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D70CA7" w:rsidRPr="00D70CA7" w:rsidP="00FD7477">
      <w:pPr>
        <w:pStyle w:val="KOT3A"/>
        <w:outlineLvl w:val="0"/>
        <w:rPr>
          <w:rFonts w:ascii="Tahoma" w:hAnsi="Tahoma" w:cs="Tahoma"/>
          <w:color w:val="2A2AA6"/>
          <w:sz w:val="20"/>
          <w:szCs w:val="24"/>
          <w:rtl/>
        </w:rPr>
      </w:pPr>
      <w:bookmarkStart w:id="0" w:name="_Toc349122061"/>
      <w:bookmarkStart w:id="1" w:name="_Toc349136480"/>
      <w:bookmarkStart w:id="2" w:name="_Toc352831083"/>
      <w:bookmarkStart w:id="3" w:name="_Toc354324568"/>
      <w:bookmarkStart w:id="4" w:name="_Toc354661923"/>
      <w:r w:rsidRPr="00D70CA7">
        <w:rPr>
          <w:rFonts w:ascii="Tahoma" w:hAnsi="Tahoma" w:cs="Tahoma"/>
          <w:color w:val="2A2AA6"/>
          <w:sz w:val="20"/>
          <w:szCs w:val="24"/>
          <w:rtl/>
        </w:rPr>
        <w:t>פתח דבר</w:t>
      </w:r>
    </w:p>
    <w:p w:rsidR="006133CC" w:rsidRPr="006133CC" w:rsidP="00D40806">
      <w:pPr>
        <w:spacing w:line="340" w:lineRule="exact"/>
        <w:jc w:val="both"/>
        <w:rPr>
          <w:rFonts w:ascii="Tahoma" w:hAnsi="Tahoma" w:cs="Tahoma"/>
          <w:sz w:val="18"/>
          <w:szCs w:val="18"/>
          <w:rtl/>
        </w:rPr>
      </w:pPr>
      <w:r w:rsidRPr="006133CC">
        <w:rPr>
          <w:rFonts w:ascii="Tahoma" w:hAnsi="Tahoma" w:cs="Tahoma"/>
          <w:sz w:val="18"/>
          <w:szCs w:val="18"/>
          <w:rtl/>
        </w:rPr>
        <w:t xml:space="preserve">המציאות התחבורתית </w:t>
      </w:r>
      <w:r w:rsidRPr="006133CC">
        <w:rPr>
          <w:rFonts w:ascii="Tahoma" w:hAnsi="Tahoma" w:cs="Tahoma"/>
          <w:sz w:val="18"/>
          <w:szCs w:val="18"/>
          <w:rtl/>
        </w:rPr>
        <w:t>שעימה</w:t>
      </w:r>
      <w:r w:rsidRPr="006133CC">
        <w:rPr>
          <w:rFonts w:ascii="Tahoma" w:hAnsi="Tahoma" w:cs="Tahoma"/>
          <w:sz w:val="18"/>
          <w:szCs w:val="18"/>
          <w:rtl/>
        </w:rPr>
        <w:t xml:space="preserve"> מתמודדים תושבי ישראל בשנת 2019 מדי יום ביומו היא קשה. עומסי התנועה בכל בוקר ובכל ערב הם כבדים. התמשכות הנסיעות לעבודה או לעיסוקים השונים והחזרה מהם נוגסת בזמנם היקר של התושבים, פוגעת בפריון העבודה, מביאה לאי-מיצוי הפוטנציאל של התוצר המקומי הגולמי ושל ההכנסות ממיסים ואף גורמת לזיהום אוויר ולמפגעי רעש. לגבי האדם היחיד, השעות הרבות בדרכים מקטינות את הזמן הפנוי, פוגמות באיכות החיים ויוצרות תחושת תסכול ומתחים מיותרים. מחד, קיימת תופעה עגומה של עומסי תנועה כבדים בערים הגדולות - תל אביב, חיפה וירושלים - ובצירי התנועה הבין-עירוניים המובילים אליהן, ומנגד - שירותי התחבורה הציבורית אינם ברמה הנדרשת להתמודדות עם בעיה זו. </w:t>
      </w:r>
      <w:r w:rsidRPr="006133CC">
        <w:rPr>
          <w:rFonts w:ascii="Tahoma" w:hAnsi="Tahoma" w:cs="Tahoma"/>
          <w:b/>
          <w:bCs/>
          <w:sz w:val="18"/>
          <w:szCs w:val="18"/>
          <w:rtl/>
        </w:rPr>
        <w:t>לעומסי התנועה במדינה יש משמעויות כלכליות כבדות שמוערכות בעשרות מיליארדי ש"ח בשנה.</w:t>
      </w:r>
      <w:r w:rsidRPr="006133CC">
        <w:rPr>
          <w:rFonts w:ascii="Tahoma" w:hAnsi="Tahoma" w:cs="Tahoma"/>
          <w:sz w:val="18"/>
          <w:szCs w:val="18"/>
          <w:rtl/>
        </w:rPr>
        <w:t xml:space="preserve"> בשל כל האמור, ומאחר שהעומסים אף צפויים להחריף מאוד בעתיד, נדרש לנקוט אמצעים </w:t>
      </w:r>
      <w:r w:rsidRPr="006133CC">
        <w:rPr>
          <w:rFonts w:ascii="Tahoma" w:hAnsi="Tahoma" w:cs="Tahoma"/>
          <w:sz w:val="18"/>
          <w:szCs w:val="18"/>
          <w:rtl/>
        </w:rPr>
        <w:t>מיידיים</w:t>
      </w:r>
      <w:r w:rsidRPr="006133CC">
        <w:rPr>
          <w:rFonts w:ascii="Tahoma" w:hAnsi="Tahoma" w:cs="Tahoma"/>
          <w:sz w:val="18"/>
          <w:szCs w:val="18"/>
          <w:rtl/>
        </w:rPr>
        <w:t xml:space="preserve"> ויעילים לפתרונם. </w:t>
      </w:r>
    </w:p>
    <w:p w:rsidR="006133CC" w:rsidRPr="006133CC" w:rsidP="00F22D00">
      <w:pPr>
        <w:spacing w:line="340" w:lineRule="exact"/>
        <w:jc w:val="both"/>
        <w:rPr>
          <w:rFonts w:ascii="Tahoma" w:hAnsi="Tahoma" w:cs="Tahoma"/>
          <w:sz w:val="18"/>
          <w:szCs w:val="18"/>
          <w:rtl/>
        </w:rPr>
      </w:pPr>
      <w:r w:rsidRPr="006133CC">
        <w:rPr>
          <w:rFonts w:ascii="Tahoma" w:hAnsi="Tahoma" w:cs="Tahoma"/>
          <w:sz w:val="18"/>
          <w:szCs w:val="18"/>
          <w:rtl/>
        </w:rPr>
        <w:t xml:space="preserve">זה כשני עשורים מודעים הממשלה בכלל ומשרד התחבורה והבטיחות בדרכים (להלן - משרד התחבורה) בפרט לכך שמערכת תחבורה ציבורית ענפה ויעילה היא הפתרון המיטבי לבעיות התחבורה </w:t>
      </w:r>
      <w:r w:rsidRPr="006133CC">
        <w:rPr>
          <w:rFonts w:ascii="Tahoma" w:hAnsi="Tahoma" w:cs="Tahoma"/>
          <w:sz w:val="18"/>
          <w:szCs w:val="18"/>
          <w:rtl/>
        </w:rPr>
        <w:t>במטרופולינים</w:t>
      </w:r>
      <w:r w:rsidRPr="006133CC">
        <w:rPr>
          <w:rFonts w:ascii="Tahoma" w:hAnsi="Tahoma" w:cs="Tahoma"/>
          <w:sz w:val="18"/>
          <w:szCs w:val="18"/>
          <w:rtl/>
        </w:rPr>
        <w:t xml:space="preserve"> ומרכיב הכרחי בצמיחה של ענפי המשק. ואולם עד לשנים האחרונות ייחדו כלל מקבלי ההחלטות תשומת לב מועטה לפיתוח התחבורה הציבורית. במשך שנים רבות ההשקעה בתחבורה הציבורית בישראל הייתה נמוכה מאוד לעומת מרבית המדינות המפותחות, והושם דגש על פיתוח תשתיות התומכות בשימוש ברכב הפרטי. </w:t>
      </w:r>
      <w:r w:rsidRPr="006133CC" w:rsidR="00F22D00">
        <w:rPr>
          <w:rFonts w:ascii="Tahoma" w:hAnsi="Tahoma" w:cs="Tahoma"/>
          <w:sz w:val="18"/>
          <w:szCs w:val="18"/>
          <w:rtl/>
        </w:rPr>
        <w:t xml:space="preserve">במשך השנים היקף השימוש בתחבורה הציבורית נותר קטן, והיקף השימוש ברכב פרטי הלך וגדל. </w:t>
      </w:r>
      <w:r w:rsidRPr="006133CC">
        <w:rPr>
          <w:rFonts w:ascii="Tahoma" w:hAnsi="Tahoma" w:cs="Tahoma"/>
          <w:sz w:val="18"/>
          <w:szCs w:val="18"/>
          <w:rtl/>
        </w:rPr>
        <w:t xml:space="preserve">הכמות הגדולה של כלי רכב והנְסוּעה הגבוהה בכבישים, שאורכם מצומצם יחסית, גורמות לכך </w:t>
      </w:r>
      <w:r w:rsidRPr="006133CC">
        <w:rPr>
          <w:rFonts w:ascii="Tahoma" w:hAnsi="Tahoma" w:cs="Tahoma"/>
          <w:b/>
          <w:bCs/>
          <w:sz w:val="18"/>
          <w:szCs w:val="18"/>
          <w:rtl/>
        </w:rPr>
        <w:t>שצפיפות התנועה בכבישי ישראל היא הגבוהה במדינות ה-</w:t>
      </w:r>
      <w:r w:rsidRPr="006133CC">
        <w:rPr>
          <w:rFonts w:ascii="Tahoma" w:hAnsi="Tahoma" w:cs="Tahoma"/>
          <w:b/>
          <w:bCs/>
          <w:sz w:val="18"/>
          <w:szCs w:val="18"/>
        </w:rPr>
        <w:t>OECD</w:t>
      </w:r>
      <w:r w:rsidRPr="006133CC">
        <w:rPr>
          <w:rFonts w:ascii="Tahoma" w:hAnsi="Tahoma" w:cs="Tahoma"/>
          <w:b/>
          <w:bCs/>
          <w:sz w:val="18"/>
          <w:szCs w:val="18"/>
          <w:rtl/>
        </w:rPr>
        <w:t>, פי 3.5 מהממוצע במדינות אלו</w:t>
      </w:r>
      <w:r w:rsidRPr="006133CC">
        <w:rPr>
          <w:rFonts w:ascii="Tahoma" w:hAnsi="Tahoma" w:cs="Tahoma"/>
          <w:sz w:val="18"/>
          <w:szCs w:val="18"/>
          <w:rtl/>
        </w:rPr>
        <w:t xml:space="preserve">. </w:t>
      </w:r>
    </w:p>
    <w:p w:rsidR="006133CC" w:rsidRPr="006133CC" w:rsidP="006133CC">
      <w:pPr>
        <w:spacing w:line="340" w:lineRule="exact"/>
        <w:jc w:val="both"/>
        <w:rPr>
          <w:rFonts w:ascii="Tahoma" w:hAnsi="Tahoma" w:cs="Tahoma"/>
          <w:sz w:val="18"/>
          <w:szCs w:val="18"/>
          <w:rtl/>
        </w:rPr>
      </w:pPr>
      <w:r w:rsidRPr="006133CC">
        <w:rPr>
          <w:rFonts w:ascii="Tahoma" w:hAnsi="Tahoma" w:cs="Tahoma"/>
          <w:sz w:val="18"/>
          <w:szCs w:val="18"/>
          <w:rtl/>
        </w:rPr>
        <w:t xml:space="preserve">המשבר התחבורתי בכבישים והמענה החלקי שמספקת לו התחבורה הציבורית הביאו את משרד מבקר המדינה לערוך ביקורת מקיפה בנושא התחבורה הציבורית ולבחון את הנושא הן בהיבטים מערכתיים והן בהיבטים </w:t>
      </w:r>
      <w:r w:rsidRPr="006133CC">
        <w:rPr>
          <w:rFonts w:ascii="Tahoma" w:hAnsi="Tahoma" w:cs="Tahoma"/>
          <w:sz w:val="18"/>
          <w:szCs w:val="18"/>
          <w:rtl/>
        </w:rPr>
        <w:t>מטרופוליניים</w:t>
      </w:r>
      <w:r w:rsidRPr="006133CC">
        <w:rPr>
          <w:rFonts w:ascii="Tahoma" w:hAnsi="Tahoma" w:cs="Tahoma"/>
          <w:sz w:val="18"/>
          <w:szCs w:val="18"/>
          <w:rtl/>
        </w:rPr>
        <w:t xml:space="preserve">. הפרקים הדנים בהיבטים המערכתיים עוסקים בנושאים האלה: התאמת תכנון הערים והשכונות לשימוש בתחבורה הציבורית; שילוב הרכבת במערך התחבורה הציבורית; מתכונת הפעלת שירותי האוטובוסים במדינה; שירותי התחבורה הציבורית הניתנים ביישובים </w:t>
      </w:r>
      <w:r w:rsidR="003353AE">
        <w:rPr>
          <w:rFonts w:ascii="Tahoma" w:hAnsi="Tahoma" w:cs="Tahoma" w:hint="cs"/>
          <w:sz w:val="18"/>
          <w:szCs w:val="18"/>
          <w:rtl/>
        </w:rPr>
        <w:br/>
      </w:r>
      <w:r w:rsidRPr="006133CC">
        <w:rPr>
          <w:rFonts w:ascii="Tahoma" w:hAnsi="Tahoma" w:cs="Tahoma"/>
          <w:sz w:val="18"/>
          <w:szCs w:val="18"/>
          <w:rtl/>
        </w:rPr>
        <w:t xml:space="preserve">הלא-יהודיים. הפרקים הדנים בהיבטים </w:t>
      </w:r>
      <w:r w:rsidRPr="006133CC">
        <w:rPr>
          <w:rFonts w:ascii="Tahoma" w:hAnsi="Tahoma" w:cs="Tahoma"/>
          <w:sz w:val="18"/>
          <w:szCs w:val="18"/>
          <w:rtl/>
        </w:rPr>
        <w:t>המטרופוליניים</w:t>
      </w:r>
      <w:r w:rsidRPr="006133CC">
        <w:rPr>
          <w:rFonts w:ascii="Tahoma" w:hAnsi="Tahoma" w:cs="Tahoma"/>
          <w:sz w:val="18"/>
          <w:szCs w:val="18"/>
          <w:rtl/>
        </w:rPr>
        <w:t xml:space="preserve"> עוסקים בנושאים האלה: </w:t>
      </w:r>
      <w:r w:rsidRPr="006133CC">
        <w:rPr>
          <w:rFonts w:ascii="Tahoma" w:hAnsi="Tahoma" w:cs="Tahoma"/>
          <w:sz w:val="18"/>
          <w:szCs w:val="18"/>
          <w:rtl/>
        </w:rPr>
        <w:t xml:space="preserve">פעילות הרכבת הקלה בירושלים; הקמת נתיבי העדפה לתחבורה ציבורית במטרופולין תל אביב-יפו; איכות שירותי המטרונית וקידום פרויקטים עתידיים במטרופולין חיפה. נוסף על כך וכחלק אינטגרלי מהפעולות החיוניות להגברת השימוש בתחבורה הציבורית, נבדקה פעילות הממשלה להפחתת השימוש בכלי רכב פרטיים באמצעות תמריצים כלכליים. לצורך קבלת תמונה עדכנית של עמדות הציבור בנוגע לתחבורה הציבורית (הן של משתמשי התחבורה הציבורית והן של מי שאינם משתמשים בה) נעשה במסגרת הביקורת הליך שיתוף הציבור באמצעות מילוי שאלונים מקוונים. יותר מ-20,000 אנשים השיבו על השאלון במלואו, והדבר מלמד על המשקל הרב שמייחס הציבור לבעיות בענף התחבורה הציבורית ועל הצורך </w:t>
      </w:r>
      <w:r w:rsidRPr="006133CC">
        <w:rPr>
          <w:rFonts w:ascii="Tahoma" w:hAnsi="Tahoma" w:cs="Tahoma"/>
          <w:sz w:val="18"/>
          <w:szCs w:val="18"/>
          <w:rtl/>
        </w:rPr>
        <w:t>המיידי</w:t>
      </w:r>
      <w:r w:rsidRPr="006133CC">
        <w:rPr>
          <w:rFonts w:ascii="Tahoma" w:hAnsi="Tahoma" w:cs="Tahoma"/>
          <w:sz w:val="18"/>
          <w:szCs w:val="18"/>
          <w:rtl/>
        </w:rPr>
        <w:t xml:space="preserve"> בשיפור המצב.</w:t>
      </w:r>
    </w:p>
    <w:p w:rsidR="006133CC" w:rsidRPr="006133CC" w:rsidP="006133CC">
      <w:pPr>
        <w:spacing w:line="340" w:lineRule="exact"/>
        <w:jc w:val="both"/>
        <w:rPr>
          <w:rFonts w:ascii="Tahoma" w:hAnsi="Tahoma" w:cs="Tahoma"/>
          <w:sz w:val="18"/>
          <w:szCs w:val="18"/>
          <w:rtl/>
        </w:rPr>
      </w:pPr>
      <w:r w:rsidRPr="006133CC">
        <w:rPr>
          <w:rFonts w:ascii="Tahoma" w:hAnsi="Tahoma" w:cs="Tahoma"/>
          <w:sz w:val="18"/>
          <w:szCs w:val="18"/>
          <w:rtl/>
        </w:rPr>
        <w:t xml:space="preserve">ממצאי הביקורת המערכתית, המקיפה והרחבה שמפורטים בדוח זה מצביעים על כשל מערכתי שנובע לא רק מליקויים שמאפיינים תהליך יחיד או פרויקט יחיד, אלא מכשלים החוזרים ונשנים במצבים רבים. </w:t>
      </w:r>
    </w:p>
    <w:p w:rsidR="006133CC" w:rsidRPr="006133CC" w:rsidP="006133CC">
      <w:pPr>
        <w:spacing w:line="340" w:lineRule="exact"/>
        <w:jc w:val="both"/>
        <w:rPr>
          <w:rFonts w:ascii="Tahoma" w:hAnsi="Tahoma" w:cs="Tahoma"/>
          <w:sz w:val="18"/>
          <w:szCs w:val="18"/>
          <w:rtl/>
        </w:rPr>
      </w:pPr>
    </w:p>
    <w:p w:rsidR="006133CC" w:rsidRPr="001522A5" w:rsidP="001522A5">
      <w:pPr>
        <w:pStyle w:val="KOT7"/>
        <w:spacing w:before="120" w:after="120"/>
        <w:rPr>
          <w:b/>
          <w:bCs/>
          <w:rtl/>
        </w:rPr>
      </w:pPr>
      <w:r w:rsidRPr="001522A5">
        <w:rPr>
          <w:b/>
          <w:bCs/>
          <w:rtl/>
        </w:rPr>
        <w:t>רמת שירות נמוכה</w:t>
      </w:r>
    </w:p>
    <w:p w:rsidR="006133CC" w:rsidRPr="006133CC" w:rsidP="006133CC">
      <w:pPr>
        <w:spacing w:line="340" w:lineRule="exact"/>
        <w:jc w:val="both"/>
        <w:rPr>
          <w:rFonts w:ascii="Tahoma" w:hAnsi="Tahoma" w:cs="Tahoma"/>
          <w:sz w:val="18"/>
          <w:szCs w:val="18"/>
        </w:rPr>
      </w:pPr>
      <w:r w:rsidRPr="006133CC">
        <w:rPr>
          <w:rFonts w:ascii="Tahoma" w:hAnsi="Tahoma" w:cs="Tahoma"/>
          <w:sz w:val="18"/>
          <w:szCs w:val="18"/>
          <w:rtl/>
        </w:rPr>
        <w:t xml:space="preserve">התלות הרבה והגוברת של תושבי המדינה ברכבם הפרטי היא בעיקר תוצאה של </w:t>
      </w:r>
      <w:r w:rsidRPr="006133CC">
        <w:rPr>
          <w:rFonts w:ascii="Tahoma" w:hAnsi="Tahoma" w:cs="Tahoma"/>
          <w:b/>
          <w:bCs/>
          <w:sz w:val="18"/>
          <w:szCs w:val="18"/>
          <w:rtl/>
        </w:rPr>
        <w:t>שירותי תחבורה ציבורית</w:t>
      </w:r>
      <w:r w:rsidRPr="006133CC">
        <w:rPr>
          <w:rFonts w:ascii="Tahoma" w:hAnsi="Tahoma" w:cs="Tahoma"/>
          <w:sz w:val="18"/>
          <w:szCs w:val="18"/>
          <w:rtl/>
        </w:rPr>
        <w:t xml:space="preserve"> </w:t>
      </w:r>
      <w:r w:rsidRPr="006133CC">
        <w:rPr>
          <w:rFonts w:ascii="Tahoma" w:hAnsi="Tahoma" w:cs="Tahoma"/>
          <w:b/>
          <w:bCs/>
          <w:sz w:val="18"/>
          <w:szCs w:val="18"/>
          <w:rtl/>
        </w:rPr>
        <w:t>לא מספקים</w:t>
      </w:r>
      <w:r w:rsidRPr="006133CC">
        <w:rPr>
          <w:rFonts w:ascii="Tahoma" w:hAnsi="Tahoma" w:cs="Tahoma"/>
          <w:sz w:val="18"/>
          <w:szCs w:val="18"/>
          <w:rtl/>
        </w:rPr>
        <w:t xml:space="preserve">. למרות ההשקעות הרבות שמשקיעה המדינה בשנים האחרונות בענף התחבורה הציבורית, השירות הניתן לתושבי המדינה עדיין אינו מספק את </w:t>
      </w:r>
      <w:r w:rsidRPr="006133CC">
        <w:rPr>
          <w:rFonts w:ascii="Tahoma" w:hAnsi="Tahoma" w:cs="Tahoma"/>
          <w:sz w:val="18"/>
          <w:szCs w:val="18"/>
          <w:rtl/>
        </w:rPr>
        <w:t>הביקושים</w:t>
      </w:r>
      <w:r w:rsidRPr="006133CC">
        <w:rPr>
          <w:rFonts w:ascii="Tahoma" w:hAnsi="Tahoma" w:cs="Tahoma"/>
          <w:sz w:val="18"/>
          <w:szCs w:val="18"/>
          <w:rtl/>
        </w:rPr>
        <w:t xml:space="preserve"> באופן הולם. בשעות השיא היומיות - שעות הבוקר ושעות אחר הצהריים - ובייחוד בימי ראשון בבוקר ובימי חמישי בערב, </w:t>
      </w:r>
      <w:r w:rsidRPr="006133CC">
        <w:rPr>
          <w:rFonts w:ascii="Tahoma" w:hAnsi="Tahoma" w:cs="Tahoma"/>
          <w:b/>
          <w:bCs/>
          <w:sz w:val="18"/>
          <w:szCs w:val="18"/>
          <w:rtl/>
        </w:rPr>
        <w:t>הצפיפות</w:t>
      </w:r>
      <w:r w:rsidRPr="006133CC">
        <w:rPr>
          <w:rFonts w:ascii="Tahoma" w:hAnsi="Tahoma" w:cs="Tahoma"/>
          <w:sz w:val="18"/>
          <w:szCs w:val="18"/>
          <w:rtl/>
        </w:rPr>
        <w:t xml:space="preserve"> בחלק גדול מאמצעי התחבורה הציבורית היא גבוהה, ולדברי חלק מהנוסעים בלתי נסבלת. רמת השירות הירודה מתבטאת גם </w:t>
      </w:r>
      <w:r w:rsidRPr="006133CC">
        <w:rPr>
          <w:rFonts w:ascii="Tahoma" w:hAnsi="Tahoma" w:cs="Tahoma"/>
          <w:b/>
          <w:bCs/>
          <w:sz w:val="18"/>
          <w:szCs w:val="18"/>
          <w:rtl/>
        </w:rPr>
        <w:t>בתדירות נמוכה</w:t>
      </w:r>
      <w:r w:rsidRPr="006133CC">
        <w:rPr>
          <w:rFonts w:ascii="Tahoma" w:hAnsi="Tahoma" w:cs="Tahoma"/>
          <w:sz w:val="18"/>
          <w:szCs w:val="18"/>
          <w:rtl/>
        </w:rPr>
        <w:t xml:space="preserve"> של קווי אוטובוסים ורכבות; </w:t>
      </w:r>
      <w:r w:rsidRPr="006133CC">
        <w:rPr>
          <w:rFonts w:ascii="Tahoma" w:hAnsi="Tahoma" w:cs="Tahoma"/>
          <w:b/>
          <w:bCs/>
          <w:sz w:val="18"/>
          <w:szCs w:val="18"/>
          <w:rtl/>
        </w:rPr>
        <w:t>זמני נסיעה ארוכים</w:t>
      </w:r>
      <w:r w:rsidRPr="006133CC">
        <w:rPr>
          <w:rFonts w:ascii="Tahoma" w:hAnsi="Tahoma" w:cs="Tahoma"/>
          <w:sz w:val="18"/>
          <w:szCs w:val="18"/>
          <w:rtl/>
        </w:rPr>
        <w:t xml:space="preserve"> הן באוטובוסים והן ברכבות, המוגדרות מהירות אך בפועל מתנהלות כרכבות </w:t>
      </w:r>
      <w:r w:rsidRPr="006133CC">
        <w:rPr>
          <w:rFonts w:ascii="Tahoma" w:hAnsi="Tahoma" w:cs="Tahoma"/>
          <w:sz w:val="18"/>
          <w:szCs w:val="18"/>
          <w:rtl/>
        </w:rPr>
        <w:t>פרווריות</w:t>
      </w:r>
      <w:r w:rsidRPr="006133CC">
        <w:rPr>
          <w:rFonts w:ascii="Tahoma" w:hAnsi="Tahoma" w:cs="Tahoma"/>
          <w:sz w:val="18"/>
          <w:szCs w:val="18"/>
          <w:rtl/>
        </w:rPr>
        <w:t xml:space="preserve">; </w:t>
      </w:r>
      <w:r w:rsidRPr="006133CC">
        <w:rPr>
          <w:rFonts w:ascii="Tahoma" w:hAnsi="Tahoma" w:cs="Tahoma"/>
          <w:b/>
          <w:bCs/>
          <w:sz w:val="18"/>
          <w:szCs w:val="18"/>
          <w:rtl/>
        </w:rPr>
        <w:t xml:space="preserve">היעדר </w:t>
      </w:r>
      <w:r w:rsidRPr="006133CC">
        <w:rPr>
          <w:rFonts w:ascii="Tahoma" w:hAnsi="Tahoma" w:cs="Tahoma"/>
          <w:b/>
          <w:bCs/>
          <w:sz w:val="18"/>
          <w:szCs w:val="18"/>
          <w:rtl/>
        </w:rPr>
        <w:t>שילוביות</w:t>
      </w:r>
      <w:r w:rsidRPr="006133CC">
        <w:rPr>
          <w:rFonts w:ascii="Tahoma" w:hAnsi="Tahoma" w:cs="Tahoma"/>
          <w:sz w:val="18"/>
          <w:szCs w:val="18"/>
          <w:rtl/>
        </w:rPr>
        <w:t xml:space="preserve"> מספקת בין אמצעי התחבורה הציבורית השונים; </w:t>
      </w:r>
      <w:r w:rsidRPr="006133CC">
        <w:rPr>
          <w:rFonts w:ascii="Tahoma" w:hAnsi="Tahoma" w:cs="Tahoma"/>
          <w:b/>
          <w:bCs/>
          <w:sz w:val="18"/>
          <w:szCs w:val="18"/>
          <w:rtl/>
        </w:rPr>
        <w:t>ונגישות נמוכה של תחנות</w:t>
      </w:r>
      <w:r w:rsidRPr="006133CC">
        <w:rPr>
          <w:rFonts w:ascii="Tahoma" w:hAnsi="Tahoma" w:cs="Tahoma"/>
          <w:sz w:val="18"/>
          <w:szCs w:val="18"/>
          <w:rtl/>
        </w:rPr>
        <w:t xml:space="preserve"> לחלקים גדולים יחסית באוכלוסייה. מצב זה מונע משירות התחבורה הציבורית לשמש חלופה </w:t>
      </w:r>
      <w:r w:rsidRPr="006133CC">
        <w:rPr>
          <w:rFonts w:ascii="Tahoma" w:hAnsi="Tahoma" w:cs="Tahoma"/>
          <w:sz w:val="18"/>
          <w:szCs w:val="18"/>
          <w:rtl/>
        </w:rPr>
        <w:t>אמיתית</w:t>
      </w:r>
      <w:r w:rsidRPr="006133CC">
        <w:rPr>
          <w:rFonts w:ascii="Tahoma" w:hAnsi="Tahoma" w:cs="Tahoma"/>
          <w:sz w:val="18"/>
          <w:szCs w:val="18"/>
          <w:rtl/>
        </w:rPr>
        <w:t xml:space="preserve"> לשימוש ברכב פרטי ומקבע את הצורך להשתמש ברכב הפרטי, למרות המפגעים הרבים ששימוש כזה יוצר. </w:t>
      </w:r>
    </w:p>
    <w:p w:rsidR="006133CC" w:rsidRPr="006133CC" w:rsidP="006133CC">
      <w:pPr>
        <w:spacing w:line="340" w:lineRule="exact"/>
        <w:jc w:val="both"/>
        <w:rPr>
          <w:rFonts w:ascii="Tahoma" w:hAnsi="Tahoma" w:cs="Tahoma"/>
          <w:sz w:val="18"/>
          <w:szCs w:val="18"/>
          <w:rtl/>
        </w:rPr>
      </w:pPr>
    </w:p>
    <w:p w:rsidR="006133CC" w:rsidRPr="006133CC" w:rsidP="006133CC">
      <w:pPr>
        <w:keepNext/>
        <w:keepLines/>
        <w:spacing w:line="340" w:lineRule="exact"/>
        <w:jc w:val="both"/>
        <w:outlineLvl w:val="1"/>
        <w:rPr>
          <w:rFonts w:ascii="Tahoma" w:hAnsi="Tahoma" w:cs="Tahoma"/>
          <w:b/>
          <w:bCs/>
          <w:sz w:val="18"/>
          <w:szCs w:val="18"/>
          <w:rtl/>
        </w:rPr>
      </w:pPr>
      <w:r w:rsidRPr="001522A5">
        <w:rPr>
          <w:rFonts w:ascii="Tahoma" w:hAnsi="Tahoma" w:cs="Tahoma"/>
          <w:b/>
          <w:bCs/>
          <w:sz w:val="18"/>
          <w:szCs w:val="18"/>
          <w:rtl/>
        </w:rPr>
        <w:t>ליקויים בפעילות מערך האוטובוסים</w:t>
      </w:r>
    </w:p>
    <w:p w:rsidR="006133CC" w:rsidRPr="006133CC" w:rsidP="006133CC">
      <w:pPr>
        <w:spacing w:line="340" w:lineRule="exact"/>
        <w:jc w:val="both"/>
        <w:rPr>
          <w:rFonts w:ascii="Tahoma" w:hAnsi="Tahoma" w:cs="Tahoma"/>
          <w:sz w:val="18"/>
          <w:szCs w:val="18"/>
        </w:rPr>
      </w:pPr>
      <w:r w:rsidRPr="006133CC">
        <w:rPr>
          <w:rFonts w:ascii="Tahoma" w:hAnsi="Tahoma" w:cs="Tahoma"/>
          <w:sz w:val="18"/>
          <w:szCs w:val="18"/>
          <w:rtl/>
        </w:rPr>
        <w:t xml:space="preserve">האוטובוסים הם אמצעי התחבורה הציבורית המרכזי במדינת ישראל, והם עמוד התווך בתחום הסעת ההמונים. משרד התחבורה ביצע בשנים האחרונות פעולות להגדלת השימוש בשירותי האוטובוסים במדינה. בשנת 2017 העבירה הממשלה כ-4.8 מיליארד ש"ח כסובסידיה לתחום התחבורה הציבורית. ואולם הביקורת העלתה שיש חסמים משמעותיים בפיתוח שירותי האוטובוסים: </w:t>
      </w:r>
      <w:r w:rsidRPr="006133CC">
        <w:rPr>
          <w:rFonts w:ascii="Tahoma" w:hAnsi="Tahoma" w:cs="Tahoma"/>
          <w:b/>
          <w:bCs/>
          <w:sz w:val="18"/>
          <w:szCs w:val="18"/>
          <w:rtl/>
        </w:rPr>
        <w:t xml:space="preserve">מחסור בתשתיות התומכות בתחבורה הציבורית </w:t>
      </w:r>
      <w:r w:rsidRPr="006133CC">
        <w:rPr>
          <w:rFonts w:ascii="Tahoma" w:hAnsi="Tahoma" w:cs="Tahoma"/>
          <w:sz w:val="18"/>
          <w:szCs w:val="18"/>
          <w:rtl/>
        </w:rPr>
        <w:t xml:space="preserve">וגם </w:t>
      </w:r>
      <w:r w:rsidRPr="006133CC">
        <w:rPr>
          <w:rFonts w:ascii="Tahoma" w:hAnsi="Tahoma" w:cs="Tahoma"/>
          <w:b/>
          <w:bCs/>
          <w:sz w:val="18"/>
          <w:szCs w:val="18"/>
          <w:rtl/>
        </w:rPr>
        <w:t>מחסור חמור בנהגים</w:t>
      </w:r>
      <w:r w:rsidRPr="006133CC">
        <w:rPr>
          <w:rFonts w:ascii="Tahoma" w:hAnsi="Tahoma" w:cs="Tahoma"/>
          <w:sz w:val="18"/>
          <w:szCs w:val="18"/>
          <w:rtl/>
        </w:rPr>
        <w:t xml:space="preserve">. בנוסף נמצאו </w:t>
      </w:r>
      <w:r w:rsidRPr="006133CC">
        <w:rPr>
          <w:rFonts w:ascii="Tahoma" w:hAnsi="Tahoma" w:cs="Tahoma"/>
          <w:b/>
          <w:bCs/>
          <w:sz w:val="18"/>
          <w:szCs w:val="18"/>
          <w:rtl/>
        </w:rPr>
        <w:t>כשלים בפיקוח ובבקרה</w:t>
      </w:r>
      <w:r w:rsidRPr="006133CC">
        <w:rPr>
          <w:rFonts w:ascii="Tahoma" w:hAnsi="Tahoma" w:cs="Tahoma"/>
          <w:sz w:val="18"/>
          <w:szCs w:val="18"/>
          <w:rtl/>
        </w:rPr>
        <w:t xml:space="preserve"> של משרד התחבורה על מפעילי האוטובוסים, והדבר פוגע בשיפור השירות לנוסעי האוטובוסים. </w:t>
      </w:r>
    </w:p>
    <w:p w:rsidR="006133CC" w:rsidRPr="006133CC" w:rsidP="006133CC">
      <w:pPr>
        <w:spacing w:line="340" w:lineRule="exact"/>
        <w:jc w:val="both"/>
        <w:rPr>
          <w:rFonts w:ascii="Tahoma" w:hAnsi="Tahoma" w:cs="Tahoma"/>
          <w:sz w:val="18"/>
          <w:szCs w:val="18"/>
          <w:rtl/>
        </w:rPr>
      </w:pPr>
    </w:p>
    <w:p w:rsidR="006133CC" w:rsidRPr="006133CC" w:rsidP="006133CC">
      <w:pPr>
        <w:keepNext/>
        <w:keepLines/>
        <w:spacing w:line="340" w:lineRule="exact"/>
        <w:jc w:val="both"/>
        <w:outlineLvl w:val="1"/>
        <w:rPr>
          <w:rFonts w:ascii="Tahoma" w:hAnsi="Tahoma" w:cs="Tahoma"/>
          <w:b/>
          <w:bCs/>
          <w:sz w:val="18"/>
          <w:szCs w:val="18"/>
          <w:rtl/>
        </w:rPr>
      </w:pPr>
      <w:r w:rsidRPr="001522A5">
        <w:rPr>
          <w:rFonts w:ascii="Tahoma" w:hAnsi="Tahoma" w:cs="Tahoma"/>
          <w:b/>
          <w:bCs/>
          <w:sz w:val="18"/>
          <w:szCs w:val="18"/>
          <w:rtl/>
        </w:rPr>
        <w:t>ליקויים בפעילות הרכבת</w:t>
      </w:r>
    </w:p>
    <w:p w:rsidR="006133CC" w:rsidRPr="006133CC" w:rsidP="00F22D00">
      <w:pPr>
        <w:spacing w:line="340" w:lineRule="exact"/>
        <w:jc w:val="both"/>
        <w:rPr>
          <w:rFonts w:ascii="Tahoma" w:hAnsi="Tahoma" w:cs="Tahoma"/>
          <w:sz w:val="18"/>
          <w:szCs w:val="18"/>
          <w:rtl/>
        </w:rPr>
      </w:pPr>
      <w:r w:rsidRPr="006133CC">
        <w:rPr>
          <w:rFonts w:ascii="Tahoma" w:hAnsi="Tahoma" w:cs="Tahoma"/>
          <w:sz w:val="18"/>
          <w:szCs w:val="18"/>
          <w:rtl/>
        </w:rPr>
        <w:t xml:space="preserve">התחזיות בדבר מספר הנוסעים ברכבת בשנים 2013 - 2017 לא צפו כראוי את הגידול שחל במספר הנוסעים בפועל, והדבר הקשה על הרכבת להתארגן לאספקת שירות נאות לנוסעים. התחזיות החסרות, תכנון ותפקוד לקויים וקשיים בין-משרדיים הביאו למחסור בקטרים, בקרונות ובציוד אחר - וכל אלה גרמו לפגיעה בטיב השירות, ובפרט לצפיפות גבוהה בקרונות, לאיחורי רכבות בעיקר בשעות השיא, ולביטולי נסיעות של רכבות. גורמים אלה גם אינם מאפשרים להגדיל את תדירות הרכבות במידה מספקת. </w:t>
      </w:r>
    </w:p>
    <w:p w:rsidR="006133CC" w:rsidRPr="006133CC" w:rsidP="006133CC">
      <w:pPr>
        <w:spacing w:line="340" w:lineRule="exact"/>
        <w:jc w:val="both"/>
        <w:rPr>
          <w:rFonts w:ascii="Tahoma" w:hAnsi="Tahoma" w:cs="Tahoma"/>
          <w:sz w:val="18"/>
          <w:szCs w:val="18"/>
        </w:rPr>
      </w:pPr>
      <w:r w:rsidRPr="006133CC">
        <w:rPr>
          <w:rFonts w:ascii="Tahoma" w:hAnsi="Tahoma" w:cs="Tahoma"/>
          <w:sz w:val="18"/>
          <w:szCs w:val="18"/>
          <w:rtl/>
        </w:rPr>
        <w:t>יתר על כן, פיתוח תשתיות החיוניות להתפתחות הרכבת מתנהל בעצלתיים, כך למשל פרויקט החשמול, פיתוח הקו המהיר לירושלים ו</w:t>
      </w:r>
      <w:r w:rsidRPr="006133CC">
        <w:rPr>
          <w:rFonts w:ascii="Tahoma" w:hAnsi="Tahoma" w:cs="Tahoma"/>
          <w:b/>
          <w:bCs/>
          <w:sz w:val="18"/>
          <w:szCs w:val="18"/>
          <w:rtl/>
        </w:rPr>
        <w:t>פרויקט הוספת מסילה רביעית ב"מסדרון איילון" במטרופולין ת"א</w:t>
      </w:r>
      <w:r w:rsidRPr="006133CC">
        <w:rPr>
          <w:rFonts w:ascii="Tahoma" w:hAnsi="Tahoma" w:cs="Tahoma"/>
          <w:sz w:val="18"/>
          <w:szCs w:val="18"/>
          <w:rtl/>
        </w:rPr>
        <w:t>. פרויקט הוספת המסילה</w:t>
      </w:r>
      <w:r w:rsidRPr="006133CC">
        <w:rPr>
          <w:rFonts w:ascii="Tahoma" w:hAnsi="Tahoma" w:cs="Tahoma"/>
          <w:b/>
          <w:bCs/>
          <w:sz w:val="18"/>
          <w:szCs w:val="18"/>
          <w:rtl/>
        </w:rPr>
        <w:t xml:space="preserve"> </w:t>
      </w:r>
      <w:r w:rsidRPr="006133CC">
        <w:rPr>
          <w:rFonts w:ascii="Tahoma" w:hAnsi="Tahoma" w:cs="Tahoma"/>
          <w:sz w:val="18"/>
          <w:szCs w:val="18"/>
          <w:rtl/>
        </w:rPr>
        <w:t xml:space="preserve">הרביעית אינו מתקדם במשך שנים ארוכות, למרות חשיבותה הרבה של המסילה להגדלת הקיבולת של ציר זה והגדרתה כפרויקט תשתית לאומי. לפי הצפי כיום תושלם הקמתה של המסילה בעוד שבע שנים לפחות, בעוד שכבר כיום ניתן להעריך כי בנוסף למסילה הרביעית קיים צורך אף במסילות נוספות עליה. </w:t>
      </w:r>
    </w:p>
    <w:p w:rsidR="006133CC" w:rsidRPr="006133CC" w:rsidP="006133CC">
      <w:pPr>
        <w:spacing w:line="340" w:lineRule="exact"/>
        <w:jc w:val="both"/>
        <w:rPr>
          <w:rFonts w:ascii="Tahoma" w:hAnsi="Tahoma" w:cs="Tahoma"/>
          <w:b/>
          <w:bCs/>
          <w:sz w:val="18"/>
          <w:szCs w:val="18"/>
        </w:rPr>
      </w:pPr>
      <w:r w:rsidRPr="006133CC">
        <w:rPr>
          <w:rFonts w:ascii="Tahoma" w:hAnsi="Tahoma" w:cs="Tahoma"/>
          <w:sz w:val="18"/>
          <w:szCs w:val="18"/>
          <w:rtl/>
        </w:rPr>
        <w:t xml:space="preserve">בשל כל האמור לעיל הרכבת עדיין אינה ערוכה דייה לתת מענה </w:t>
      </w:r>
      <w:r w:rsidRPr="006133CC">
        <w:rPr>
          <w:rFonts w:ascii="Tahoma" w:hAnsi="Tahoma" w:cs="Tahoma"/>
          <w:sz w:val="18"/>
          <w:szCs w:val="18"/>
          <w:rtl/>
        </w:rPr>
        <w:t>לביקושים</w:t>
      </w:r>
      <w:r w:rsidRPr="006133CC">
        <w:rPr>
          <w:rFonts w:ascii="Tahoma" w:hAnsi="Tahoma" w:cs="Tahoma"/>
          <w:sz w:val="18"/>
          <w:szCs w:val="18"/>
          <w:rtl/>
        </w:rPr>
        <w:t xml:space="preserve"> הגדלים, ו</w:t>
      </w:r>
      <w:r w:rsidRPr="006133CC">
        <w:rPr>
          <w:rFonts w:ascii="Tahoma" w:hAnsi="Tahoma" w:cs="Tahoma"/>
          <w:b/>
          <w:bCs/>
          <w:sz w:val="18"/>
          <w:szCs w:val="18"/>
          <w:rtl/>
        </w:rPr>
        <w:t>נראה שיהיה קושי להביא לשיפור משמעותי של רמת שירותי הרכבת בשנים הקרובות, ונוסעיה צפויים להמשיך לחוות צפיפות גדולה בקווים רבים בשעות השיא.</w:t>
      </w:r>
    </w:p>
    <w:p w:rsidR="006133CC" w:rsidRPr="001522A5" w:rsidP="001522A5">
      <w:pPr>
        <w:pStyle w:val="KOT7"/>
        <w:spacing w:before="120" w:after="120"/>
        <w:rPr>
          <w:b/>
          <w:bCs/>
          <w:rtl/>
        </w:rPr>
      </w:pPr>
      <w:r w:rsidRPr="001522A5">
        <w:rPr>
          <w:b/>
          <w:bCs/>
          <w:rtl/>
        </w:rPr>
        <w:t>ליקויים בתכנון</w:t>
      </w:r>
    </w:p>
    <w:p w:rsidR="006133CC" w:rsidRPr="006133CC" w:rsidP="001522A5">
      <w:pPr>
        <w:spacing w:line="330" w:lineRule="exact"/>
        <w:jc w:val="both"/>
        <w:rPr>
          <w:rFonts w:ascii="Tahoma" w:hAnsi="Tahoma" w:cs="Tahoma"/>
          <w:sz w:val="18"/>
          <w:szCs w:val="18"/>
          <w:rtl/>
        </w:rPr>
      </w:pPr>
      <w:r w:rsidRPr="006133CC">
        <w:rPr>
          <w:rFonts w:ascii="Tahoma" w:hAnsi="Tahoma" w:cs="Tahoma"/>
          <w:b/>
          <w:bCs/>
          <w:sz w:val="18"/>
          <w:szCs w:val="18"/>
          <w:rtl/>
        </w:rPr>
        <w:t xml:space="preserve">במשך שנים רבות פיתחה מדינת ישראל יישובים תוך הקדשת תשומת לב </w:t>
      </w:r>
      <w:r w:rsidR="00F22D00">
        <w:rPr>
          <w:rFonts w:ascii="Tahoma" w:hAnsi="Tahoma" w:cs="Tahoma" w:hint="cs"/>
          <w:b/>
          <w:bCs/>
          <w:sz w:val="18"/>
          <w:szCs w:val="18"/>
          <w:rtl/>
        </w:rPr>
        <w:t>לא מספקת</w:t>
      </w:r>
      <w:r w:rsidRPr="006133CC">
        <w:rPr>
          <w:rFonts w:ascii="Tahoma" w:hAnsi="Tahoma" w:cs="Tahoma"/>
          <w:b/>
          <w:bCs/>
          <w:sz w:val="18"/>
          <w:szCs w:val="18"/>
          <w:rtl/>
        </w:rPr>
        <w:t xml:space="preserve"> לתחבורה הציבורית אל היישובים ובתוכם.</w:t>
      </w:r>
      <w:r w:rsidRPr="006133CC">
        <w:rPr>
          <w:rFonts w:ascii="Tahoma" w:hAnsi="Tahoma" w:cs="Tahoma"/>
          <w:sz w:val="18"/>
          <w:szCs w:val="18"/>
          <w:rtl/>
        </w:rPr>
        <w:t xml:space="preserve"> גם כיום </w:t>
      </w:r>
      <w:r w:rsidRPr="006133CC">
        <w:rPr>
          <w:rFonts w:ascii="Tahoma" w:hAnsi="Tahoma" w:cs="Tahoma"/>
          <w:b/>
          <w:bCs/>
          <w:sz w:val="18"/>
          <w:szCs w:val="18"/>
          <w:rtl/>
        </w:rPr>
        <w:t>התכנון הפיזי של חלק מהשכונות בערים שמתרחבות וביישובים חדשים נעדר רכיבים חיוניים</w:t>
      </w:r>
      <w:r w:rsidRPr="006133CC">
        <w:rPr>
          <w:rFonts w:ascii="Tahoma" w:hAnsi="Tahoma" w:cs="Tahoma"/>
          <w:sz w:val="18"/>
          <w:szCs w:val="18"/>
          <w:rtl/>
        </w:rPr>
        <w:t xml:space="preserve"> שיאפשרו הספקת שירותי תחבורה ציבורית איכותיים. למשל, בעת תכנון שכונות</w:t>
      </w:r>
      <w:r w:rsidR="00F22D00">
        <w:rPr>
          <w:rFonts w:ascii="Tahoma" w:hAnsi="Tahoma" w:cs="Tahoma" w:hint="cs"/>
          <w:sz w:val="18"/>
          <w:szCs w:val="18"/>
          <w:rtl/>
        </w:rPr>
        <w:t xml:space="preserve"> אלה</w:t>
      </w:r>
      <w:r w:rsidRPr="006133CC">
        <w:rPr>
          <w:rFonts w:ascii="Tahoma" w:hAnsi="Tahoma" w:cs="Tahoma"/>
          <w:sz w:val="18"/>
          <w:szCs w:val="18"/>
          <w:rtl/>
        </w:rPr>
        <w:t xml:space="preserve"> אין מייחדים תשומת לב לצורך בחיבור ראוי שלהן למערכות הסעת המונים, והתכנון הפנימי של השכונות אינו מותאם לצורכי התחבורה הציבורית. </w:t>
      </w:r>
    </w:p>
    <w:p w:rsidR="006133CC" w:rsidRPr="006133CC" w:rsidP="001522A5">
      <w:pPr>
        <w:spacing w:line="330" w:lineRule="exact"/>
        <w:jc w:val="both"/>
        <w:rPr>
          <w:rFonts w:ascii="Tahoma" w:hAnsi="Tahoma" w:cs="Tahoma"/>
          <w:sz w:val="18"/>
          <w:szCs w:val="18"/>
          <w:rtl/>
        </w:rPr>
      </w:pPr>
    </w:p>
    <w:p w:rsidR="006133CC" w:rsidRPr="001522A5" w:rsidP="001522A5">
      <w:pPr>
        <w:pStyle w:val="KOT7"/>
        <w:spacing w:before="120" w:after="120"/>
        <w:rPr>
          <w:b/>
          <w:bCs/>
          <w:rtl/>
        </w:rPr>
      </w:pPr>
      <w:r w:rsidRPr="001522A5">
        <w:rPr>
          <w:b/>
          <w:bCs/>
          <w:rtl/>
        </w:rPr>
        <w:t>מחסור בתשתיות לתחבורה ציבורית</w:t>
      </w:r>
    </w:p>
    <w:p w:rsidR="006133CC" w:rsidRPr="006133CC" w:rsidP="001522A5">
      <w:pPr>
        <w:spacing w:line="330" w:lineRule="exact"/>
        <w:jc w:val="both"/>
        <w:rPr>
          <w:rFonts w:ascii="Tahoma" w:hAnsi="Tahoma" w:cs="Tahoma"/>
          <w:sz w:val="18"/>
          <w:szCs w:val="18"/>
          <w:rtl/>
        </w:rPr>
      </w:pPr>
      <w:r w:rsidRPr="006133CC">
        <w:rPr>
          <w:rFonts w:ascii="Tahoma" w:hAnsi="Tahoma" w:cs="Tahoma"/>
          <w:sz w:val="18"/>
          <w:szCs w:val="18"/>
          <w:rtl/>
        </w:rPr>
        <w:t xml:space="preserve">אף שכבר בסוף המאה העשרים הצהירו הממשלה בכלל ומשרד התחבורה בפרט כי קידום התחבורה הציבורית חיוני לפיתוחה של המדינה, ובכלל זה לפיתוח </w:t>
      </w:r>
      <w:r w:rsidRPr="006133CC">
        <w:rPr>
          <w:rFonts w:ascii="Tahoma" w:hAnsi="Tahoma" w:cs="Tahoma"/>
          <w:sz w:val="18"/>
          <w:szCs w:val="18"/>
          <w:rtl/>
        </w:rPr>
        <w:t>כלכלתה</w:t>
      </w:r>
      <w:r w:rsidRPr="006133CC">
        <w:rPr>
          <w:rFonts w:ascii="Tahoma" w:hAnsi="Tahoma" w:cs="Tahoma"/>
          <w:sz w:val="18"/>
          <w:szCs w:val="18"/>
          <w:rtl/>
        </w:rPr>
        <w:t xml:space="preserve">, ואף שבעשור האחרון - לראשונה בהיסטוריה של המדינה - הוקצו מרבית תקציבי הפיתוח של משרד התחבורה לתחום התחבורה הציבורית, </w:t>
      </w:r>
      <w:r w:rsidRPr="006133CC">
        <w:rPr>
          <w:rFonts w:ascii="Tahoma" w:hAnsi="Tahoma" w:cs="Tahoma"/>
          <w:b/>
          <w:bCs/>
          <w:sz w:val="18"/>
          <w:szCs w:val="18"/>
          <w:rtl/>
        </w:rPr>
        <w:t>המחסור בתשתיות המיועדות לתחבורה הציבורית</w:t>
      </w:r>
      <w:r w:rsidRPr="006133CC">
        <w:rPr>
          <w:rFonts w:ascii="Tahoma" w:hAnsi="Tahoma" w:cs="Tahoma"/>
          <w:sz w:val="18"/>
          <w:szCs w:val="18"/>
          <w:rtl/>
        </w:rPr>
        <w:t xml:space="preserve"> עדיין ניכר ומורגש. הבעיה קיימת הן ברובד הארצי - לדוגמה מחסור במסילות שיאפשרו את הרחבת השירותים שמספקת רכבת ישראל ומספר קטן ולא מספק של נתיבי העדפה לתחבורה ציבורית בכבישים בין-עירוניים, והן ברובד העירוני - שבו מורגש מחסור של תשתיות תומכות לתחבורה ציבורית, דבר שמקשה להפעיל שירותי אוטובוסים איכותיים ויעילים. כמו כן, למרות החלטות ופעולות של הממשלה לקידום תשתיות ושירותי תחבורה ציבורית ביישובים הלא-יהודיים, עדיין קיימים פערים גדולים בין היישובים הלא-יהודיים עצמם בעניין זה וכן פערים בין היישובים הלא-יהודיים לבין היישובים היהודיים. </w:t>
      </w:r>
    </w:p>
    <w:p w:rsidR="006133CC" w:rsidRPr="006133CC" w:rsidP="001522A5">
      <w:pPr>
        <w:spacing w:line="330" w:lineRule="exact"/>
        <w:jc w:val="both"/>
        <w:rPr>
          <w:rFonts w:ascii="Tahoma" w:hAnsi="Tahoma" w:cs="Tahoma"/>
          <w:sz w:val="18"/>
          <w:szCs w:val="18"/>
          <w:rtl/>
        </w:rPr>
      </w:pPr>
    </w:p>
    <w:p w:rsidR="006133CC" w:rsidRPr="001522A5" w:rsidP="006133CC">
      <w:pPr>
        <w:keepNext/>
        <w:keepLines/>
        <w:spacing w:line="340" w:lineRule="exact"/>
        <w:jc w:val="both"/>
        <w:outlineLvl w:val="1"/>
        <w:rPr>
          <w:rFonts w:ascii="Tahoma" w:hAnsi="Tahoma" w:cs="Tahoma"/>
          <w:b/>
          <w:bCs/>
          <w:sz w:val="18"/>
          <w:szCs w:val="18"/>
          <w:rtl/>
        </w:rPr>
      </w:pPr>
      <w:r w:rsidRPr="001522A5">
        <w:rPr>
          <w:rFonts w:ascii="Tahoma" w:hAnsi="Tahoma" w:cs="Tahoma"/>
          <w:b/>
          <w:bCs/>
          <w:sz w:val="18"/>
          <w:szCs w:val="18"/>
          <w:rtl/>
        </w:rPr>
        <w:t>מתן עדיפות לתחבורה ציבורית</w:t>
      </w:r>
    </w:p>
    <w:p w:rsidR="006133CC" w:rsidRPr="006133CC" w:rsidP="001522A5">
      <w:pPr>
        <w:spacing w:line="330" w:lineRule="exact"/>
        <w:jc w:val="both"/>
        <w:rPr>
          <w:rFonts w:ascii="Tahoma" w:hAnsi="Tahoma" w:cs="Tahoma"/>
          <w:sz w:val="18"/>
          <w:szCs w:val="18"/>
          <w:rtl/>
        </w:rPr>
      </w:pPr>
      <w:r w:rsidRPr="006133CC">
        <w:rPr>
          <w:rFonts w:ascii="Tahoma" w:hAnsi="Tahoma" w:cs="Tahoma"/>
          <w:sz w:val="18"/>
          <w:szCs w:val="18"/>
          <w:rtl/>
        </w:rPr>
        <w:t xml:space="preserve">אספקת שירותי תחבורה ציבורית יעילים דורשת, בצד תפעול יעיל של קווים ושל תעבורת נוסעים, גם מתן עדיפות בדרכים לתחבורה הציבורית על פני הרכב הפרטי, על מנת לקצר את זמן הנסיעה. העדפה כזאת חשוב שתתבטא הן </w:t>
      </w:r>
      <w:r w:rsidRPr="006133CC">
        <w:rPr>
          <w:rFonts w:ascii="Tahoma" w:hAnsi="Tahoma" w:cs="Tahoma"/>
          <w:b/>
          <w:bCs/>
          <w:sz w:val="18"/>
          <w:szCs w:val="18"/>
          <w:rtl/>
        </w:rPr>
        <w:t>בהקצאת נתיבים מיוחדים לתחבורה ציבורית בכניסה לערים הגדולות, הן בהקצאת נתיבים מיוחדים בתוך הערים והן במתן העדפה לתחבורה ציבורית ברמזורים</w:t>
      </w:r>
      <w:r w:rsidRPr="006133CC">
        <w:rPr>
          <w:rFonts w:ascii="Tahoma" w:hAnsi="Tahoma" w:cs="Tahoma"/>
          <w:sz w:val="18"/>
          <w:szCs w:val="18"/>
          <w:rtl/>
        </w:rPr>
        <w:t xml:space="preserve">. ואולם </w:t>
      </w:r>
      <w:r w:rsidRPr="006133CC">
        <w:rPr>
          <w:rFonts w:ascii="Tahoma" w:hAnsi="Tahoma" w:cs="Tahoma"/>
          <w:b/>
          <w:bCs/>
          <w:sz w:val="18"/>
          <w:szCs w:val="18"/>
          <w:rtl/>
        </w:rPr>
        <w:t>קידום התוכניות בתחום זה מתנהל בעצלתיים</w:t>
      </w:r>
      <w:r w:rsidRPr="006133CC">
        <w:rPr>
          <w:rFonts w:ascii="Tahoma" w:hAnsi="Tahoma" w:cs="Tahoma"/>
          <w:sz w:val="18"/>
          <w:szCs w:val="18"/>
          <w:rtl/>
        </w:rPr>
        <w:t xml:space="preserve">. </w:t>
      </w:r>
    </w:p>
    <w:p w:rsidR="006133CC" w:rsidRPr="001522A5" w:rsidP="001522A5">
      <w:pPr>
        <w:pStyle w:val="KOT7"/>
        <w:spacing w:before="120" w:after="120"/>
        <w:rPr>
          <w:b/>
          <w:bCs/>
          <w:rtl/>
        </w:rPr>
      </w:pPr>
      <w:r w:rsidRPr="001522A5">
        <w:rPr>
          <w:b/>
          <w:bCs/>
          <w:rtl/>
        </w:rPr>
        <w:t>עיכובים בביצוע פרויקטים</w:t>
      </w:r>
    </w:p>
    <w:p w:rsidR="006133CC" w:rsidRPr="006133CC" w:rsidP="006133CC">
      <w:pPr>
        <w:spacing w:line="340" w:lineRule="exact"/>
        <w:jc w:val="both"/>
        <w:rPr>
          <w:rFonts w:ascii="Tahoma" w:hAnsi="Tahoma" w:cs="Tahoma"/>
          <w:sz w:val="18"/>
          <w:szCs w:val="18"/>
          <w:rtl/>
        </w:rPr>
      </w:pPr>
      <w:r w:rsidRPr="006133CC">
        <w:rPr>
          <w:rFonts w:ascii="Tahoma" w:hAnsi="Tahoma" w:cs="Tahoma"/>
          <w:sz w:val="18"/>
          <w:szCs w:val="18"/>
          <w:rtl/>
        </w:rPr>
        <w:t>נמצא כי</w:t>
      </w:r>
      <w:r w:rsidRPr="006133CC">
        <w:rPr>
          <w:rFonts w:ascii="Tahoma" w:hAnsi="Tahoma" w:cs="Tahoma"/>
          <w:b/>
          <w:bCs/>
          <w:sz w:val="18"/>
          <w:szCs w:val="18"/>
          <w:rtl/>
        </w:rPr>
        <w:t xml:space="preserve"> בתכנון וביישום של פרויקטים תשתיתיים משמעותיים חלו עיכובים רבים</w:t>
      </w:r>
      <w:r w:rsidRPr="006133CC">
        <w:rPr>
          <w:rFonts w:ascii="Tahoma" w:hAnsi="Tahoma" w:cs="Tahoma"/>
          <w:sz w:val="18"/>
          <w:szCs w:val="18"/>
          <w:rtl/>
        </w:rPr>
        <w:t xml:space="preserve"> עקב יכולת נמוכה לקדם פרויקטים תשתיתיים בזמן קצר ובלוחות הזמנים שנקבעו מראש. העיכובים נמשכו שנים, ובמקרים מסוימים אף עשורים. לדוגמא, הקמת המסילה הרביעית ב"מסדרון איילון"; הארכת קווי הרכבת הקלה בירושלים והוספת שלוחות לרכבת זו; הכפלת מסילת החוף של רכבת ישראל; הקמת הרכבת הקלה חיפה-נצרת; הכשרת נתיבים מהירים בערים השונות במטרופולין תל אביב-יפו ובכבישי גישה בין-עירוניים לתל אביב, פרויקט חשמול הרכבת ופרויקט הקו המהיר לירושלים. העיכובים ביישום פרויקטים אלה הותירו אוכלוסיות שונות ללא מענה תחבורתי מספק והחמירו עוד יותר את בעיות התחבורה הקיימות. </w:t>
      </w:r>
    </w:p>
    <w:p w:rsidR="006133CC" w:rsidRPr="006133CC" w:rsidP="006133CC">
      <w:pPr>
        <w:spacing w:line="340" w:lineRule="exact"/>
        <w:jc w:val="both"/>
        <w:rPr>
          <w:rFonts w:ascii="Tahoma" w:hAnsi="Tahoma" w:cs="Tahoma"/>
          <w:sz w:val="18"/>
          <w:szCs w:val="18"/>
          <w:rtl/>
        </w:rPr>
      </w:pPr>
      <w:r w:rsidRPr="006133CC">
        <w:rPr>
          <w:rFonts w:ascii="Tahoma" w:hAnsi="Tahoma" w:cs="Tahoma"/>
          <w:sz w:val="18"/>
          <w:szCs w:val="18"/>
          <w:rtl/>
        </w:rPr>
        <w:t>אחד הגורמים העיקריים שמונע ביצוע מהיר של פרויקטים קשור להליכי קבלת החלטות במוסדות התכנון, בעיקר בנוגע לפרויקטים מרחביים שבהם נדרשים שיתוף פעולה, תיאום והסכמות בין גורמים רבים. הוועדה לתשתיות לאומיות (</w:t>
      </w:r>
      <w:r w:rsidRPr="006133CC">
        <w:rPr>
          <w:rFonts w:ascii="Tahoma" w:hAnsi="Tahoma" w:cs="Tahoma"/>
          <w:sz w:val="18"/>
          <w:szCs w:val="18"/>
          <w:rtl/>
        </w:rPr>
        <w:t>הוות"ל</w:t>
      </w:r>
      <w:r w:rsidRPr="006133CC">
        <w:rPr>
          <w:rFonts w:ascii="Tahoma" w:hAnsi="Tahoma" w:cs="Tahoma"/>
          <w:sz w:val="18"/>
          <w:szCs w:val="18"/>
          <w:rtl/>
        </w:rPr>
        <w:t xml:space="preserve">) הוקמה כדי לקצר את פרק הזמן הנדרש לאישורן של </w:t>
      </w:r>
      <w:r w:rsidRPr="006133CC">
        <w:rPr>
          <w:rFonts w:ascii="Tahoma" w:hAnsi="Tahoma" w:cs="Tahoma"/>
          <w:sz w:val="18"/>
          <w:szCs w:val="18"/>
          <w:rtl/>
        </w:rPr>
        <w:t>תוכניות</w:t>
      </w:r>
      <w:r w:rsidRPr="006133CC">
        <w:rPr>
          <w:rFonts w:ascii="Tahoma" w:hAnsi="Tahoma" w:cs="Tahoma"/>
          <w:sz w:val="18"/>
          <w:szCs w:val="18"/>
          <w:rtl/>
        </w:rPr>
        <w:t xml:space="preserve"> סטטוטוריות עבור פרויקטים תשתיתיים מורכבים. עם זאת, קידומם של פרויקטים חיוניים שונים שנבדקו עוכב במשך שנים רבות</w:t>
      </w:r>
      <w:r w:rsidRPr="006133CC">
        <w:rPr>
          <w:rFonts w:ascii="Tahoma" w:hAnsi="Tahoma" w:cs="Tahoma"/>
          <w:b/>
          <w:bCs/>
          <w:sz w:val="18"/>
          <w:szCs w:val="18"/>
          <w:rtl/>
        </w:rPr>
        <w:t xml:space="preserve"> בשל הליכי תכנון ארוכים מאוד </w:t>
      </w:r>
      <w:r w:rsidRPr="006133CC">
        <w:rPr>
          <w:rFonts w:ascii="Tahoma" w:hAnsi="Tahoma" w:cs="Tahoma"/>
          <w:b/>
          <w:bCs/>
          <w:sz w:val="18"/>
          <w:szCs w:val="18"/>
          <w:rtl/>
        </w:rPr>
        <w:t>בוות"ל</w:t>
      </w:r>
      <w:r w:rsidRPr="006133CC">
        <w:rPr>
          <w:rFonts w:ascii="Tahoma" w:hAnsi="Tahoma" w:cs="Tahoma"/>
          <w:sz w:val="18"/>
          <w:szCs w:val="18"/>
          <w:rtl/>
        </w:rPr>
        <w:t xml:space="preserve">. דוגמאות לכך הן פרויקט הרכבת הקלה חיפה-נצרת ופרויקט הקמת המסילה הרביעית של רכבת ישראל ב"מסדרון איילון". </w:t>
      </w:r>
    </w:p>
    <w:p w:rsidR="006133CC" w:rsidRPr="006133CC" w:rsidP="006133CC">
      <w:pPr>
        <w:spacing w:line="340" w:lineRule="exact"/>
        <w:jc w:val="both"/>
        <w:rPr>
          <w:rFonts w:ascii="Tahoma" w:hAnsi="Tahoma" w:cs="Tahoma"/>
          <w:sz w:val="18"/>
          <w:szCs w:val="18"/>
          <w:rtl/>
        </w:rPr>
      </w:pPr>
      <w:r w:rsidRPr="006133CC">
        <w:rPr>
          <w:rFonts w:ascii="Tahoma" w:hAnsi="Tahoma" w:cs="Tahoma"/>
          <w:b/>
          <w:bCs/>
          <w:sz w:val="18"/>
          <w:szCs w:val="18"/>
          <w:rtl/>
        </w:rPr>
        <w:t xml:space="preserve">התמשכות תהליכי התכנון של </w:t>
      </w:r>
      <w:r w:rsidRPr="006133CC">
        <w:rPr>
          <w:rFonts w:ascii="Tahoma" w:hAnsi="Tahoma" w:cs="Tahoma"/>
          <w:b/>
          <w:bCs/>
          <w:sz w:val="18"/>
          <w:szCs w:val="18"/>
          <w:rtl/>
        </w:rPr>
        <w:t>פרויקטי</w:t>
      </w:r>
      <w:r w:rsidRPr="006133CC">
        <w:rPr>
          <w:rFonts w:ascii="Tahoma" w:hAnsi="Tahoma" w:cs="Tahoma"/>
          <w:b/>
          <w:bCs/>
          <w:sz w:val="18"/>
          <w:szCs w:val="18"/>
          <w:rtl/>
        </w:rPr>
        <w:t xml:space="preserve"> תשתיות לאומיות בענף התחבורה וחוסר היכולת לקדם פרויקטים בלוחות זמנים סבירים הם "תעודת עניות", ועולה מהם תמונה עגומה בנוגע לתהליכי התכנון בכלל בישראל</w:t>
      </w:r>
      <w:r w:rsidRPr="006133CC">
        <w:rPr>
          <w:rFonts w:ascii="Tahoma" w:hAnsi="Tahoma" w:cs="Tahoma"/>
          <w:sz w:val="18"/>
          <w:szCs w:val="18"/>
          <w:rtl/>
        </w:rPr>
        <w:t xml:space="preserve">. מתחייב להעלות על סדר היום הציבורי את </w:t>
      </w:r>
      <w:r w:rsidRPr="006133CC">
        <w:rPr>
          <w:rFonts w:ascii="Tahoma" w:hAnsi="Tahoma" w:cs="Tahoma"/>
          <w:b/>
          <w:bCs/>
          <w:sz w:val="18"/>
          <w:szCs w:val="18"/>
          <w:rtl/>
        </w:rPr>
        <w:t>הנטל התכנוני והבירוקרטי</w:t>
      </w:r>
      <w:r w:rsidRPr="006133CC">
        <w:rPr>
          <w:rFonts w:ascii="Tahoma" w:hAnsi="Tahoma" w:cs="Tahoma"/>
          <w:sz w:val="18"/>
          <w:szCs w:val="18"/>
          <w:rtl/>
        </w:rPr>
        <w:t xml:space="preserve">. נטל זה מציב אתגר מערכתי בתחומים רבים, ובכללם בפרויקטים של תשתית, שבהם הליך התכנון הוא ארוך וכרוך בתיאום עם גורמים רבים, ונדרשת לו הקצאת משאבים. </w:t>
      </w:r>
    </w:p>
    <w:p w:rsidR="006133CC" w:rsidRPr="006133CC" w:rsidP="006133CC">
      <w:pPr>
        <w:pStyle w:val="a7"/>
        <w:spacing w:after="120" w:line="340" w:lineRule="exact"/>
        <w:ind w:left="0"/>
        <w:jc w:val="both"/>
        <w:rPr>
          <w:rFonts w:ascii="Tahoma" w:hAnsi="Tahoma" w:cs="Tahoma"/>
          <w:sz w:val="18"/>
          <w:szCs w:val="18"/>
          <w:rtl/>
        </w:rPr>
      </w:pPr>
    </w:p>
    <w:p w:rsidR="006133CC" w:rsidRPr="001522A5" w:rsidP="001522A5">
      <w:pPr>
        <w:pStyle w:val="KOT7"/>
        <w:spacing w:before="120" w:after="120"/>
        <w:rPr>
          <w:b/>
          <w:bCs/>
          <w:rtl/>
        </w:rPr>
      </w:pPr>
      <w:r w:rsidRPr="001522A5">
        <w:rPr>
          <w:b/>
          <w:bCs/>
          <w:rtl/>
        </w:rPr>
        <w:t xml:space="preserve">היעדר רשויות </w:t>
      </w:r>
      <w:r w:rsidRPr="001522A5">
        <w:rPr>
          <w:b/>
          <w:bCs/>
          <w:rtl/>
        </w:rPr>
        <w:t>מטרופוליניות</w:t>
      </w:r>
      <w:r w:rsidRPr="001522A5">
        <w:rPr>
          <w:b/>
          <w:bCs/>
          <w:rtl/>
        </w:rPr>
        <w:t xml:space="preserve"> לתחבורה</w:t>
      </w:r>
    </w:p>
    <w:p w:rsidR="006133CC" w:rsidRPr="006133CC" w:rsidP="006133CC">
      <w:pPr>
        <w:spacing w:line="340" w:lineRule="exact"/>
        <w:jc w:val="both"/>
        <w:rPr>
          <w:rFonts w:ascii="Tahoma" w:hAnsi="Tahoma" w:cs="Tahoma"/>
          <w:sz w:val="18"/>
          <w:szCs w:val="18"/>
          <w:rtl/>
        </w:rPr>
      </w:pPr>
      <w:r w:rsidRPr="006133CC">
        <w:rPr>
          <w:rFonts w:ascii="Tahoma" w:hAnsi="Tahoma" w:cs="Tahoma"/>
          <w:sz w:val="18"/>
          <w:szCs w:val="18"/>
          <w:rtl/>
        </w:rPr>
        <w:t xml:space="preserve">בשל חלוקת הסמכויות הקיימת בין השלטון המרכזי ובין השלטון המקומי, לביצוע פרויקטים מסוימים נדרשת הסכמתן של הרשויות המקומיות שהפרויקטים מתבצעים בשטח שיפוטן. במקרים אלה הצורך להגיע להסכמות ופשרות מביא למשא ומתן ארוך </w:t>
      </w:r>
      <w:r w:rsidRPr="006133CC">
        <w:rPr>
          <w:rFonts w:ascii="Tahoma" w:hAnsi="Tahoma" w:cs="Tahoma"/>
          <w:sz w:val="18"/>
          <w:szCs w:val="18"/>
          <w:rtl/>
        </w:rPr>
        <w:t xml:space="preserve">אשר מעכב את קידומם של פרויקטים, בעיקר מאחר </w:t>
      </w:r>
      <w:r w:rsidR="00425E9A">
        <w:rPr>
          <w:rFonts w:ascii="Tahoma" w:hAnsi="Tahoma" w:cs="Tahoma"/>
          <w:sz w:val="18"/>
          <w:szCs w:val="18"/>
          <w:rtl/>
        </w:rPr>
        <w:t xml:space="preserve">שהרשויות פועלות משיקולים </w:t>
      </w:r>
      <w:r w:rsidR="00425E9A">
        <w:rPr>
          <w:rFonts w:ascii="Tahoma" w:hAnsi="Tahoma" w:cs="Tahoma" w:hint="cs"/>
          <w:sz w:val="18"/>
          <w:szCs w:val="18"/>
          <w:rtl/>
        </w:rPr>
        <w:t>מקומיים</w:t>
      </w:r>
      <w:r w:rsidRPr="006133CC">
        <w:rPr>
          <w:rFonts w:ascii="Tahoma" w:hAnsi="Tahoma" w:cs="Tahoma"/>
          <w:sz w:val="18"/>
          <w:szCs w:val="18"/>
          <w:rtl/>
        </w:rPr>
        <w:t xml:space="preserve"> ולא בהכרח בראייה מערכתית המכירה בחשיבות של קידום התחבורה הציבורית בישראל. במצבי מחלוקת כגון אלה, אין יכולת הכרעה אפקטיבית בין עמדות הגורמים השונים. הדוגמאות לכך רבות וחלקן מובאות בדוח זה. כבר יותר מעשור, בעקבות המלצות שונות והחלטות ממשלה בנושא (וגם בעקבות דוחות ביקורת קודמים), נעשו ניסיונות להקמת רשויות תחבורה </w:t>
      </w:r>
      <w:r w:rsidRPr="006133CC">
        <w:rPr>
          <w:rFonts w:ascii="Tahoma" w:hAnsi="Tahoma" w:cs="Tahoma"/>
          <w:sz w:val="18"/>
          <w:szCs w:val="18"/>
          <w:rtl/>
        </w:rPr>
        <w:t>מטרופוליניות</w:t>
      </w:r>
      <w:r w:rsidRPr="006133CC">
        <w:rPr>
          <w:rFonts w:ascii="Tahoma" w:hAnsi="Tahoma" w:cs="Tahoma"/>
          <w:sz w:val="18"/>
          <w:szCs w:val="18"/>
          <w:rtl/>
        </w:rPr>
        <w:t xml:space="preserve">, שיהיו כפופות לרשות הארצית לתחבורה ציבורית. הקמתן של רשויות אלה חשובה לקידום ראייה כוללת בעניין מתן פתרונות תחבורתיים, למתן מענה יעיל לצרכים כוללים ומקומיים ולביצוע תיאומים בין רשויות מקומיות שונות ויצירת שיתופי פעולה </w:t>
      </w:r>
      <w:r w:rsidRPr="006133CC">
        <w:rPr>
          <w:rFonts w:ascii="Tahoma" w:hAnsi="Tahoma" w:cs="Tahoma"/>
          <w:sz w:val="18"/>
          <w:szCs w:val="18"/>
          <w:rtl/>
        </w:rPr>
        <w:t>עימן</w:t>
      </w:r>
      <w:r w:rsidRPr="006133CC">
        <w:rPr>
          <w:rFonts w:ascii="Tahoma" w:hAnsi="Tahoma" w:cs="Tahoma"/>
          <w:sz w:val="18"/>
          <w:szCs w:val="18"/>
          <w:rtl/>
        </w:rPr>
        <w:t xml:space="preserve"> לצורך קידום מיזמים הקשורים לתחבורה הציבורית. ואולם עד כה </w:t>
      </w:r>
      <w:r w:rsidRPr="006133CC">
        <w:rPr>
          <w:rFonts w:ascii="Tahoma" w:hAnsi="Tahoma" w:cs="Tahoma"/>
          <w:b/>
          <w:bCs/>
          <w:sz w:val="18"/>
          <w:szCs w:val="18"/>
          <w:rtl/>
        </w:rPr>
        <w:t xml:space="preserve">הניסיונות להקמת רשויות </w:t>
      </w:r>
      <w:r w:rsidRPr="006133CC">
        <w:rPr>
          <w:rFonts w:ascii="Tahoma" w:hAnsi="Tahoma" w:cs="Tahoma"/>
          <w:b/>
          <w:bCs/>
          <w:sz w:val="18"/>
          <w:szCs w:val="18"/>
          <w:rtl/>
        </w:rPr>
        <w:t>מטרופוליניות</w:t>
      </w:r>
      <w:r w:rsidRPr="006133CC">
        <w:rPr>
          <w:rFonts w:ascii="Tahoma" w:hAnsi="Tahoma" w:cs="Tahoma"/>
          <w:b/>
          <w:bCs/>
          <w:sz w:val="18"/>
          <w:szCs w:val="18"/>
          <w:rtl/>
        </w:rPr>
        <w:t xml:space="preserve"> לא צלחו בשל סיבות שונות, לא בהכרח ענייניות, והקמתן נדחתה פעם אחר פעם</w:t>
      </w:r>
      <w:r w:rsidRPr="006133CC">
        <w:rPr>
          <w:rFonts w:ascii="Tahoma" w:hAnsi="Tahoma" w:cs="Tahoma"/>
          <w:sz w:val="18"/>
          <w:szCs w:val="18"/>
          <w:rtl/>
        </w:rPr>
        <w:t xml:space="preserve">. </w:t>
      </w:r>
      <w:r w:rsidRPr="006133CC">
        <w:rPr>
          <w:rFonts w:ascii="Tahoma" w:hAnsi="Tahoma" w:cs="Tahoma"/>
          <w:b/>
          <w:bCs/>
          <w:sz w:val="18"/>
          <w:szCs w:val="18"/>
          <w:rtl/>
        </w:rPr>
        <w:t xml:space="preserve">נדרש שהממשלה תפעל ברצינות להקמת רשויות </w:t>
      </w:r>
      <w:r w:rsidRPr="006133CC">
        <w:rPr>
          <w:rFonts w:ascii="Tahoma" w:hAnsi="Tahoma" w:cs="Tahoma"/>
          <w:b/>
          <w:bCs/>
          <w:sz w:val="18"/>
          <w:szCs w:val="18"/>
          <w:rtl/>
        </w:rPr>
        <w:t>מטרופוליניות</w:t>
      </w:r>
      <w:r w:rsidRPr="006133CC">
        <w:rPr>
          <w:rFonts w:ascii="Tahoma" w:hAnsi="Tahoma" w:cs="Tahoma"/>
          <w:b/>
          <w:bCs/>
          <w:sz w:val="18"/>
          <w:szCs w:val="18"/>
          <w:rtl/>
        </w:rPr>
        <w:t xml:space="preserve"> לתחבורה, שיוכלו לסייע בקידום פתרונות תחבורתיים בתחומי אחריותן.</w:t>
      </w:r>
    </w:p>
    <w:p w:rsidR="006133CC" w:rsidRPr="006133CC" w:rsidP="006133CC">
      <w:pPr>
        <w:spacing w:line="340" w:lineRule="exact"/>
        <w:jc w:val="both"/>
        <w:rPr>
          <w:rFonts w:ascii="Tahoma" w:hAnsi="Tahoma" w:cs="Tahoma"/>
          <w:sz w:val="18"/>
          <w:szCs w:val="18"/>
          <w:rtl/>
        </w:rPr>
      </w:pPr>
    </w:p>
    <w:p w:rsidR="006133CC" w:rsidRPr="001522A5" w:rsidP="001522A5">
      <w:pPr>
        <w:pStyle w:val="KOT7"/>
        <w:spacing w:before="120" w:after="120"/>
        <w:rPr>
          <w:b/>
          <w:bCs/>
          <w:rtl/>
        </w:rPr>
      </w:pPr>
      <w:r w:rsidRPr="001522A5">
        <w:rPr>
          <w:b/>
          <w:bCs/>
          <w:rtl/>
        </w:rPr>
        <w:t>היעדר תמריץ למעבר משימוש ברכב פרטי לשימוש בתחבורה ציבורית</w:t>
      </w:r>
    </w:p>
    <w:p w:rsidR="006133CC" w:rsidRPr="006133CC" w:rsidP="00425E9A">
      <w:pPr>
        <w:spacing w:line="340" w:lineRule="exact"/>
        <w:jc w:val="both"/>
        <w:rPr>
          <w:rFonts w:ascii="Tahoma" w:hAnsi="Tahoma" w:cs="Tahoma"/>
          <w:sz w:val="18"/>
          <w:szCs w:val="18"/>
          <w:rtl/>
        </w:rPr>
      </w:pPr>
      <w:r w:rsidRPr="006133CC">
        <w:rPr>
          <w:rFonts w:ascii="Tahoma" w:hAnsi="Tahoma" w:cs="Tahoma"/>
          <w:sz w:val="18"/>
          <w:szCs w:val="18"/>
          <w:rtl/>
        </w:rPr>
        <w:t>ב-</w:t>
      </w:r>
      <w:r w:rsidRPr="001522A5">
        <w:rPr>
          <w:rFonts w:ascii="Tahoma" w:hAnsi="Tahoma" w:cs="Tahoma"/>
          <w:sz w:val="18"/>
          <w:szCs w:val="18"/>
          <w:rtl/>
        </w:rPr>
        <w:t xml:space="preserve">40 השנים האחרונות צפיפות תנועת כלי הרכב בישראל יותר </w:t>
      </w:r>
      <w:r w:rsidRPr="001522A5">
        <w:rPr>
          <w:rFonts w:ascii="Tahoma" w:hAnsi="Tahoma" w:cs="Tahoma"/>
          <w:sz w:val="18"/>
          <w:szCs w:val="18"/>
          <w:rtl/>
        </w:rPr>
        <w:t>משילשה</w:t>
      </w:r>
      <w:r w:rsidRPr="001522A5">
        <w:rPr>
          <w:rFonts w:ascii="Tahoma" w:hAnsi="Tahoma" w:cs="Tahoma"/>
          <w:sz w:val="18"/>
          <w:szCs w:val="18"/>
          <w:rtl/>
        </w:rPr>
        <w:t xml:space="preserve"> עצמה, ובשנים 201</w:t>
      </w:r>
      <w:r w:rsidRPr="001522A5" w:rsidR="00425E9A">
        <w:rPr>
          <w:rFonts w:ascii="Tahoma" w:hAnsi="Tahoma" w:cs="Tahoma" w:hint="cs"/>
          <w:sz w:val="18"/>
          <w:szCs w:val="18"/>
          <w:rtl/>
        </w:rPr>
        <w:t>7</w:t>
      </w:r>
      <w:r w:rsidRPr="001522A5">
        <w:rPr>
          <w:rFonts w:ascii="Tahoma" w:hAnsi="Tahoma" w:cs="Tahoma"/>
          <w:sz w:val="18"/>
          <w:szCs w:val="18"/>
          <w:rtl/>
        </w:rPr>
        <w:t>-1976 גדלה במצטבר בכ-2</w:t>
      </w:r>
      <w:r w:rsidRPr="001522A5" w:rsidR="00425E9A">
        <w:rPr>
          <w:rFonts w:ascii="Tahoma" w:hAnsi="Tahoma" w:cs="Tahoma" w:hint="cs"/>
          <w:sz w:val="18"/>
          <w:szCs w:val="18"/>
          <w:rtl/>
        </w:rPr>
        <w:t>52</w:t>
      </w:r>
      <w:r w:rsidRPr="001522A5">
        <w:rPr>
          <w:rFonts w:ascii="Tahoma" w:hAnsi="Tahoma" w:cs="Tahoma"/>
          <w:sz w:val="18"/>
          <w:szCs w:val="18"/>
          <w:rtl/>
        </w:rPr>
        <w:t>%. זאת, עקב גידול חד בכמות כלי הרכב לעומת האורך והשטח של הכבישים. הגידול בכמות כלי</w:t>
      </w:r>
      <w:r w:rsidRPr="006133CC">
        <w:rPr>
          <w:rFonts w:ascii="Tahoma" w:hAnsi="Tahoma" w:cs="Tahoma"/>
          <w:sz w:val="18"/>
          <w:szCs w:val="18"/>
          <w:rtl/>
        </w:rPr>
        <w:t xml:space="preserve"> הרכב בישראל (מכ-81.8 כלי רכב לאלף תושבים ב-1976 לכ-324.8 ב-2017) נובע מגורמים רבים, ובהם הגידול באוכלוסייה, השיפור ברמת החיים, היעדר שירותי תחבורה ציבורית הולמים, הפחתה בשיעור המס הממוצע על רכב נוסעים ושיפורים באפשרויות המימון לרכישת כלי רכב חדשים. בד בבד עם פיתוח תשתיות התחבורה הציבורית נדרשת גם יצירת תמריץ לציבור הנהגים לעבור משימוש ברכב פרטי לשימוש בתחבורה ציבורית. יישום כושל בעשור האחרון של החלטות הממשלה ושל הצוותים המקצועיים שעסקו בקידום תמריצים כלכליים להפחתת השימוש ברכב פרטי, מנע אפשרות לצמצם את השימוש ברכב הפרטי וממילא לצמצם את העומס בכבישים. במקום זאת </w:t>
      </w:r>
      <w:r w:rsidRPr="006133CC">
        <w:rPr>
          <w:rFonts w:ascii="Tahoma" w:hAnsi="Tahoma" w:cs="Tahoma"/>
          <w:b/>
          <w:bCs/>
          <w:sz w:val="18"/>
          <w:szCs w:val="18"/>
          <w:rtl/>
        </w:rPr>
        <w:t>נוצר תמריץ לשימוש ברכב פרטי</w:t>
      </w:r>
      <w:r w:rsidRPr="006133CC">
        <w:rPr>
          <w:rFonts w:ascii="Tahoma" w:hAnsi="Tahoma" w:cs="Tahoma"/>
          <w:sz w:val="18"/>
          <w:szCs w:val="18"/>
          <w:rtl/>
        </w:rPr>
        <w:t xml:space="preserve"> דווקא, עקב מכלול גורמים כמו מערכת כבישים שיש בה עדיפות לרכב פרטי, מדיניות המיסוי בענף הרכב, מתן הטבות שכר לעובדים המחזיקים ברכב פרטי והיעדר תחבורה ציבורית בשבת. נדרש ששרי התחבורה והאוצר יפעלו לקידום כלים </w:t>
      </w:r>
      <w:r w:rsidRPr="006133CC">
        <w:rPr>
          <w:rFonts w:ascii="Tahoma" w:hAnsi="Tahoma" w:cs="Tahoma"/>
          <w:sz w:val="18"/>
          <w:szCs w:val="18"/>
          <w:rtl/>
        </w:rPr>
        <w:t>שיתמרצו מעבר משימוש ברכב פרטי לשימוש בתחבורה ציבורית בשנים הקרובות, תוך הבאה בחשבון בין היתר של ההשפעות של צעד זה על הכנסות המדינה, שנסמכות במידה לא מבוטלת על ההכנסות ממיסוי תחום הרכב.</w:t>
      </w:r>
    </w:p>
    <w:p w:rsidR="006133CC" w:rsidRPr="006133CC" w:rsidP="006133CC">
      <w:pPr>
        <w:spacing w:line="340" w:lineRule="exact"/>
        <w:jc w:val="both"/>
        <w:rPr>
          <w:rFonts w:ascii="Tahoma" w:hAnsi="Tahoma" w:cs="Tahoma"/>
          <w:sz w:val="18"/>
          <w:szCs w:val="18"/>
          <w:rtl/>
        </w:rPr>
      </w:pPr>
    </w:p>
    <w:p w:rsidR="006133CC" w:rsidRPr="001522A5" w:rsidP="001522A5">
      <w:pPr>
        <w:pStyle w:val="KOT7"/>
        <w:spacing w:before="120" w:after="120"/>
        <w:rPr>
          <w:b/>
          <w:bCs/>
          <w:rtl/>
        </w:rPr>
      </w:pPr>
      <w:r w:rsidRPr="001522A5">
        <w:rPr>
          <w:b/>
          <w:bCs/>
          <w:rtl/>
        </w:rPr>
        <w:t>תפקוד משרד התחבורה</w:t>
      </w:r>
    </w:p>
    <w:p w:rsidR="006133CC" w:rsidRPr="006133CC" w:rsidP="00DC5AF0">
      <w:pPr>
        <w:spacing w:line="340" w:lineRule="exact"/>
        <w:jc w:val="both"/>
        <w:rPr>
          <w:rFonts w:ascii="Tahoma" w:hAnsi="Tahoma" w:cs="Tahoma"/>
          <w:sz w:val="18"/>
          <w:szCs w:val="18"/>
          <w:rtl/>
        </w:rPr>
      </w:pPr>
      <w:r w:rsidRPr="006133CC">
        <w:rPr>
          <w:rFonts w:ascii="Tahoma" w:hAnsi="Tahoma" w:cs="Tahoma"/>
          <w:sz w:val="18"/>
          <w:szCs w:val="18"/>
          <w:rtl/>
        </w:rPr>
        <w:t>כבר בדוח שנתי 67א הצביע משרד מבקר המדינה על כך שלמרות הצהרות משרד התחבורה בזכות קידום התחבורה הציבורית כאמצעי יעיל לפתרון בעיות התחבורה, השקעותיה של ישראל בתחבורה הציבורית היו במשך שנים רבות קטנות בהרבה מהנדרש</w:t>
      </w:r>
      <w:r>
        <w:rPr>
          <w:rStyle w:val="FootnoteReference"/>
          <w:rFonts w:ascii="Tahoma" w:hAnsi="Tahoma" w:cs="Tahoma"/>
          <w:sz w:val="18"/>
          <w:szCs w:val="18"/>
          <w:rtl/>
        </w:rPr>
        <w:footnoteReference w:id="2"/>
      </w:r>
      <w:r w:rsidR="00425E9A">
        <w:rPr>
          <w:rFonts w:ascii="Tahoma" w:hAnsi="Tahoma" w:cs="Tahoma" w:hint="cs"/>
          <w:sz w:val="18"/>
          <w:szCs w:val="18"/>
          <w:rtl/>
        </w:rPr>
        <w:t>;</w:t>
      </w:r>
      <w:r w:rsidR="00425E9A">
        <w:rPr>
          <w:rFonts w:ascii="Tahoma" w:hAnsi="Tahoma" w:cs="Tahoma"/>
          <w:sz w:val="18"/>
          <w:szCs w:val="18"/>
          <w:rtl/>
        </w:rPr>
        <w:t xml:space="preserve"> </w:t>
      </w:r>
      <w:r w:rsidRPr="006133CC">
        <w:rPr>
          <w:rFonts w:ascii="Tahoma" w:hAnsi="Tahoma" w:cs="Tahoma"/>
          <w:sz w:val="18"/>
          <w:szCs w:val="18"/>
          <w:rtl/>
        </w:rPr>
        <w:t>כי קצב ההתקדמ</w:t>
      </w:r>
      <w:r w:rsidR="00425E9A">
        <w:rPr>
          <w:rFonts w:ascii="Tahoma" w:hAnsi="Tahoma" w:cs="Tahoma"/>
          <w:sz w:val="18"/>
          <w:szCs w:val="18"/>
          <w:rtl/>
        </w:rPr>
        <w:t>ות של פרויקטים מרכזיים הוא איטי</w:t>
      </w:r>
      <w:r w:rsidR="00425E9A">
        <w:rPr>
          <w:rFonts w:ascii="Tahoma" w:hAnsi="Tahoma" w:cs="Tahoma" w:hint="cs"/>
          <w:sz w:val="18"/>
          <w:szCs w:val="18"/>
          <w:rtl/>
        </w:rPr>
        <w:t>;</w:t>
      </w:r>
      <w:r w:rsidR="00425E9A">
        <w:rPr>
          <w:rFonts w:ascii="Tahoma" w:hAnsi="Tahoma" w:cs="Tahoma"/>
          <w:sz w:val="18"/>
          <w:szCs w:val="18"/>
          <w:rtl/>
        </w:rPr>
        <w:t xml:space="preserve"> </w:t>
      </w:r>
      <w:r w:rsidRPr="006133CC">
        <w:rPr>
          <w:rFonts w:ascii="Tahoma" w:hAnsi="Tahoma" w:cs="Tahoma"/>
          <w:sz w:val="18"/>
          <w:szCs w:val="18"/>
          <w:rtl/>
        </w:rPr>
        <w:t>רמת השירות אינה מדביקה את הצרכים, והדבר מתבטא בעומסי התנועה בכבישים ובשירות לקוי למשתמשי התחבורה הציבורית. בדוח צוין שישראל נמצאת בפ</w:t>
      </w:r>
      <w:r w:rsidR="00DC5AF0">
        <w:rPr>
          <w:rFonts w:ascii="Tahoma" w:hAnsi="Tahoma" w:cs="Tahoma"/>
          <w:sz w:val="18"/>
          <w:szCs w:val="18"/>
          <w:rtl/>
        </w:rPr>
        <w:t>יגור ניכר אחרי המדינות המפותחות</w:t>
      </w:r>
      <w:r w:rsidRPr="006133CC">
        <w:rPr>
          <w:rFonts w:ascii="Tahoma" w:hAnsi="Tahoma" w:cs="Tahoma"/>
          <w:sz w:val="18"/>
          <w:szCs w:val="18"/>
          <w:rtl/>
        </w:rPr>
        <w:t xml:space="preserve"> בתחום התשתיות </w:t>
      </w:r>
      <w:r w:rsidR="00DC5AF0">
        <w:rPr>
          <w:rFonts w:ascii="Tahoma" w:hAnsi="Tahoma" w:cs="Tahoma" w:hint="cs"/>
          <w:sz w:val="18"/>
          <w:szCs w:val="18"/>
          <w:rtl/>
        </w:rPr>
        <w:t xml:space="preserve">ובתחום </w:t>
      </w:r>
      <w:r w:rsidRPr="006133CC">
        <w:rPr>
          <w:rFonts w:ascii="Tahoma" w:hAnsi="Tahoma" w:cs="Tahoma"/>
          <w:sz w:val="18"/>
          <w:szCs w:val="18"/>
          <w:rtl/>
        </w:rPr>
        <w:t>מערכות התחבורה</w:t>
      </w:r>
      <w:r w:rsidR="00DC5AF0">
        <w:rPr>
          <w:rFonts w:ascii="Tahoma" w:hAnsi="Tahoma" w:cs="Tahoma" w:hint="cs"/>
          <w:sz w:val="18"/>
          <w:szCs w:val="18"/>
          <w:rtl/>
        </w:rPr>
        <w:t>.</w:t>
      </w:r>
    </w:p>
    <w:p w:rsidR="006133CC" w:rsidRPr="006133CC" w:rsidP="00F22CD3">
      <w:pPr>
        <w:spacing w:line="340" w:lineRule="exact"/>
        <w:jc w:val="both"/>
        <w:rPr>
          <w:rFonts w:ascii="Tahoma" w:hAnsi="Tahoma" w:cs="Tahoma"/>
          <w:sz w:val="18"/>
          <w:szCs w:val="18"/>
          <w:rtl/>
        </w:rPr>
      </w:pPr>
      <w:r w:rsidRPr="001522A5">
        <w:rPr>
          <w:rFonts w:ascii="Tahoma" w:hAnsi="Tahoma" w:cs="Tahoma"/>
          <w:b/>
          <w:bCs/>
          <w:sz w:val="18"/>
          <w:szCs w:val="18"/>
          <w:rtl/>
        </w:rPr>
        <w:t>נמצא כי בפועל, משרד התחבורה אינו משמש הגורם המרכזי שמוביל את קידום ענף התחבורה הציבורית</w:t>
      </w:r>
      <w:r w:rsidRPr="001522A5">
        <w:rPr>
          <w:rFonts w:ascii="Tahoma" w:hAnsi="Tahoma" w:cs="Tahoma"/>
          <w:sz w:val="18"/>
          <w:szCs w:val="18"/>
          <w:rtl/>
        </w:rPr>
        <w:t xml:space="preserve">, </w:t>
      </w:r>
      <w:r w:rsidRPr="001522A5">
        <w:rPr>
          <w:rFonts w:ascii="Tahoma" w:hAnsi="Tahoma" w:cs="Tahoma"/>
          <w:b/>
          <w:bCs/>
          <w:sz w:val="18"/>
          <w:szCs w:val="18"/>
          <w:rtl/>
        </w:rPr>
        <w:t>בין היתר בגלל כשלים בתפקודו</w:t>
      </w:r>
      <w:r w:rsidRPr="001522A5" w:rsidR="00DC5AF0">
        <w:rPr>
          <w:rFonts w:ascii="Tahoma" w:hAnsi="Tahoma" w:cs="Tahoma" w:hint="cs"/>
          <w:b/>
          <w:bCs/>
          <w:sz w:val="18"/>
          <w:szCs w:val="18"/>
          <w:rtl/>
        </w:rPr>
        <w:t xml:space="preserve"> </w:t>
      </w:r>
      <w:r w:rsidRPr="001522A5" w:rsidR="00F22CD3">
        <w:rPr>
          <w:rFonts w:ascii="Tahoma" w:hAnsi="Tahoma" w:cs="Tahoma" w:hint="cs"/>
          <w:sz w:val="18"/>
          <w:szCs w:val="18"/>
          <w:rtl/>
        </w:rPr>
        <w:t>-</w:t>
      </w:r>
      <w:r w:rsidRPr="001522A5" w:rsidR="00DC5AF0">
        <w:rPr>
          <w:rFonts w:ascii="Tahoma" w:hAnsi="Tahoma" w:cs="Tahoma" w:hint="cs"/>
          <w:sz w:val="18"/>
          <w:szCs w:val="18"/>
          <w:rtl/>
        </w:rPr>
        <w:t xml:space="preserve"> מחסור בעובדים בתחום התכנון שגורם לנוכחות דלה של נציגי המשרד במוסדות התכנון;</w:t>
      </w:r>
      <w:r w:rsidRPr="001522A5" w:rsidR="00DC5AF0">
        <w:rPr>
          <w:rFonts w:ascii="Tahoma" w:hAnsi="Tahoma" w:cs="Tahoma"/>
          <w:sz w:val="18"/>
          <w:szCs w:val="18"/>
        </w:rPr>
        <w:t xml:space="preserve"> </w:t>
      </w:r>
      <w:r w:rsidRPr="001522A5" w:rsidR="00DC5AF0">
        <w:rPr>
          <w:rFonts w:ascii="Tahoma" w:hAnsi="Tahoma" w:cs="Tahoma" w:hint="cs"/>
          <w:sz w:val="18"/>
          <w:szCs w:val="18"/>
          <w:rtl/>
        </w:rPr>
        <w:t xml:space="preserve">היעדר תיאום מספק בין היחידות השונות במשרד; עיכובים בקידום </w:t>
      </w:r>
      <w:r w:rsidRPr="001522A5" w:rsidR="00DC5AF0">
        <w:rPr>
          <w:rFonts w:ascii="Tahoma" w:hAnsi="Tahoma" w:cs="Tahoma" w:hint="cs"/>
          <w:sz w:val="18"/>
          <w:szCs w:val="18"/>
          <w:rtl/>
        </w:rPr>
        <w:t>תוכנית</w:t>
      </w:r>
      <w:r w:rsidRPr="001522A5" w:rsidR="00DC5AF0">
        <w:rPr>
          <w:rFonts w:ascii="Tahoma" w:hAnsi="Tahoma" w:cs="Tahoma" w:hint="cs"/>
          <w:sz w:val="18"/>
          <w:szCs w:val="18"/>
          <w:rtl/>
        </w:rPr>
        <w:t xml:space="preserve"> מתאר ארצית משולבת לתשתיות תחבורה יבשתית (תמ"א 42); היעדר בדיקות כדאיות כלכלית לבחירת חלופה לביצוע פרויקטים; </w:t>
      </w:r>
      <w:r w:rsidRPr="001522A5" w:rsidR="00F22CD3">
        <w:rPr>
          <w:rFonts w:ascii="Tahoma" w:hAnsi="Tahoma" w:cs="Tahoma" w:hint="cs"/>
          <w:sz w:val="18"/>
          <w:szCs w:val="18"/>
          <w:rtl/>
        </w:rPr>
        <w:t>וליקויים בפיקוח ובקרה, בעיקר על מפעילי התחבורה הציבורית באוטובוסים.</w:t>
      </w:r>
      <w:r w:rsidRPr="001522A5">
        <w:rPr>
          <w:rFonts w:ascii="Tahoma" w:hAnsi="Tahoma" w:cs="Tahoma"/>
          <w:sz w:val="18"/>
          <w:szCs w:val="18"/>
          <w:rtl/>
        </w:rPr>
        <w:t xml:space="preserve"> הרשות הארצית לתחבורה ציבורית לא הפכה להיות יחידת סמך, והיא נעדרת עצמאות, משאבים וחלק מהסמכויות שפורטו בעת הקמתה. במצב זה </w:t>
      </w:r>
      <w:r w:rsidRPr="001522A5">
        <w:rPr>
          <w:rFonts w:ascii="Tahoma" w:hAnsi="Tahoma" w:cs="Tahoma"/>
          <w:b/>
          <w:bCs/>
          <w:sz w:val="18"/>
          <w:szCs w:val="18"/>
          <w:rtl/>
        </w:rPr>
        <w:t>לא הפכה הרשות הארצית לתחבורה ציבורית להיות הגוף המקצועי שמנהל ומוביל את ענף התחבורה הציבורית</w:t>
      </w:r>
      <w:r w:rsidRPr="001522A5">
        <w:rPr>
          <w:rFonts w:ascii="Tahoma" w:hAnsi="Tahoma" w:cs="Tahoma"/>
          <w:sz w:val="18"/>
          <w:szCs w:val="18"/>
          <w:rtl/>
        </w:rPr>
        <w:t xml:space="preserve"> ופועל ליישום מדיניות שר התחבורה בכל שלביו.</w:t>
      </w:r>
      <w:r w:rsidRPr="001522A5">
        <w:rPr>
          <w:rFonts w:ascii="Tahoma" w:hAnsi="Tahoma" w:cs="Tahoma"/>
          <w:color w:val="FF0000"/>
          <w:sz w:val="18"/>
          <w:szCs w:val="18"/>
          <w:rtl/>
        </w:rPr>
        <w:t xml:space="preserve"> </w:t>
      </w:r>
      <w:r w:rsidRPr="001522A5">
        <w:rPr>
          <w:rFonts w:ascii="Tahoma" w:hAnsi="Tahoma" w:cs="Tahoma"/>
          <w:sz w:val="18"/>
          <w:szCs w:val="18"/>
          <w:rtl/>
        </w:rPr>
        <w:t>כמו כן,</w:t>
      </w:r>
      <w:r w:rsidRPr="001522A5">
        <w:rPr>
          <w:rFonts w:ascii="Tahoma" w:hAnsi="Tahoma" w:cs="Tahoma"/>
          <w:color w:val="FF0000"/>
          <w:sz w:val="18"/>
          <w:szCs w:val="18"/>
          <w:rtl/>
        </w:rPr>
        <w:t xml:space="preserve"> </w:t>
      </w:r>
      <w:r w:rsidRPr="001522A5">
        <w:rPr>
          <w:rFonts w:ascii="Tahoma" w:hAnsi="Tahoma" w:cs="Tahoma"/>
          <w:b/>
          <w:bCs/>
          <w:sz w:val="18"/>
          <w:szCs w:val="18"/>
          <w:rtl/>
        </w:rPr>
        <w:t xml:space="preserve">משרד התחבורה לא קידם את החלטות הממשלה </w:t>
      </w:r>
      <w:r w:rsidRPr="001522A5">
        <w:rPr>
          <w:rFonts w:ascii="Tahoma" w:hAnsi="Tahoma" w:cs="Tahoma"/>
          <w:sz w:val="18"/>
          <w:szCs w:val="18"/>
          <w:rtl/>
        </w:rPr>
        <w:t>שחייבו אותו לבחון הטלת אגרת גודש</w:t>
      </w:r>
      <w:r w:rsidRPr="001522A5">
        <w:rPr>
          <w:rFonts w:ascii="Tahoma" w:hAnsi="Tahoma" w:cs="Tahoma"/>
          <w:b/>
          <w:bCs/>
          <w:sz w:val="18"/>
          <w:szCs w:val="18"/>
          <w:rtl/>
        </w:rPr>
        <w:t xml:space="preserve"> </w:t>
      </w:r>
      <w:r w:rsidRPr="001522A5">
        <w:rPr>
          <w:rFonts w:ascii="Tahoma" w:hAnsi="Tahoma" w:cs="Tahoma"/>
          <w:sz w:val="18"/>
          <w:szCs w:val="18"/>
          <w:rtl/>
        </w:rPr>
        <w:t xml:space="preserve">באמצעות </w:t>
      </w:r>
      <w:r w:rsidRPr="001522A5">
        <w:rPr>
          <w:rFonts w:ascii="Tahoma" w:hAnsi="Tahoma" w:cs="Tahoma"/>
          <w:sz w:val="18"/>
          <w:szCs w:val="18"/>
          <w:rtl/>
        </w:rPr>
        <w:t>תוכנית</w:t>
      </w:r>
      <w:r w:rsidRPr="001522A5">
        <w:rPr>
          <w:rFonts w:ascii="Tahoma" w:hAnsi="Tahoma" w:cs="Tahoma"/>
          <w:sz w:val="18"/>
          <w:szCs w:val="18"/>
          <w:rtl/>
        </w:rPr>
        <w:t xml:space="preserve"> פיילוט</w:t>
      </w:r>
      <w:r w:rsidRPr="001522A5">
        <w:rPr>
          <w:rFonts w:ascii="Tahoma" w:hAnsi="Tahoma" w:cs="Tahoma"/>
          <w:b/>
          <w:bCs/>
          <w:sz w:val="18"/>
          <w:szCs w:val="18"/>
          <w:rtl/>
        </w:rPr>
        <w:t xml:space="preserve"> ועיכב במשך כשלוש שנים ניסוי שנועד לבחינת תמריצים כלכליים להפחתת השימוש ברכב פרטי </w:t>
      </w:r>
      <w:r w:rsidRPr="001522A5">
        <w:rPr>
          <w:rFonts w:ascii="Tahoma" w:hAnsi="Tahoma" w:cs="Tahoma"/>
          <w:sz w:val="18"/>
          <w:szCs w:val="18"/>
          <w:rtl/>
        </w:rPr>
        <w:t>כחלק מהתמודדות הממשלה עם הגודש בכבישים</w:t>
      </w:r>
      <w:r w:rsidRPr="001522A5">
        <w:rPr>
          <w:rFonts w:ascii="Tahoma" w:hAnsi="Tahoma" w:cs="Tahoma"/>
          <w:b/>
          <w:bCs/>
          <w:sz w:val="18"/>
          <w:szCs w:val="18"/>
          <w:rtl/>
        </w:rPr>
        <w:t>.</w:t>
      </w:r>
      <w:r w:rsidRPr="006133CC">
        <w:rPr>
          <w:rFonts w:ascii="Tahoma" w:hAnsi="Tahoma" w:cs="Tahoma"/>
          <w:sz w:val="18"/>
          <w:szCs w:val="18"/>
          <w:rtl/>
        </w:rPr>
        <w:t xml:space="preserve"> </w:t>
      </w:r>
    </w:p>
    <w:p w:rsidR="006133CC" w:rsidRPr="006133CC" w:rsidP="006133CC">
      <w:pPr>
        <w:spacing w:line="340" w:lineRule="exact"/>
        <w:jc w:val="both"/>
        <w:rPr>
          <w:rFonts w:ascii="Tahoma" w:hAnsi="Tahoma" w:cs="Tahoma"/>
          <w:b/>
          <w:bCs/>
          <w:sz w:val="18"/>
          <w:szCs w:val="18"/>
          <w:rtl/>
        </w:rPr>
      </w:pPr>
      <w:r w:rsidRPr="006133CC">
        <w:rPr>
          <w:rFonts w:ascii="Tahoma" w:hAnsi="Tahoma" w:cs="Tahoma"/>
          <w:b/>
          <w:bCs/>
          <w:sz w:val="18"/>
          <w:szCs w:val="18"/>
          <w:rtl/>
        </w:rPr>
        <w:t xml:space="preserve">לסיכום, ניתן לציין כי בשנים האחרונות קודמו נושאים שונים ובוצעו פרויקטים חשובים בתחום התחבורה, אך עדיין הכשלים והליקויים בתחום התחבורה הציבורית הם משמעותיים ביותר. מצב זה רובץ לפתחו של משרד התחבורה, שבראשו עומד השר ישראל </w:t>
      </w:r>
      <w:r w:rsidRPr="006133CC">
        <w:rPr>
          <w:rFonts w:ascii="Tahoma" w:hAnsi="Tahoma" w:cs="Tahoma"/>
          <w:b/>
          <w:bCs/>
          <w:sz w:val="18"/>
          <w:szCs w:val="18"/>
          <w:rtl/>
        </w:rPr>
        <w:t>כ"ץ</w:t>
      </w:r>
      <w:r w:rsidRPr="006133CC">
        <w:rPr>
          <w:rFonts w:ascii="Tahoma" w:hAnsi="Tahoma" w:cs="Tahoma"/>
          <w:b/>
          <w:bCs/>
          <w:sz w:val="18"/>
          <w:szCs w:val="18"/>
          <w:rtl/>
        </w:rPr>
        <w:t xml:space="preserve">, המכהן בתפקיד ממרץ 2009. </w:t>
      </w:r>
    </w:p>
    <w:p w:rsidR="006133CC" w:rsidRPr="006133CC" w:rsidP="006133CC">
      <w:pPr>
        <w:spacing w:line="340" w:lineRule="exact"/>
        <w:jc w:val="both"/>
        <w:rPr>
          <w:rFonts w:ascii="Tahoma" w:hAnsi="Tahoma" w:cs="Tahoma"/>
          <w:b/>
          <w:sz w:val="18"/>
          <w:szCs w:val="18"/>
          <w:rtl/>
        </w:rPr>
      </w:pPr>
      <w:r w:rsidRPr="006133CC">
        <w:rPr>
          <w:rFonts w:ascii="Tahoma" w:hAnsi="Tahoma" w:cs="Tahoma"/>
          <w:sz w:val="18"/>
          <w:szCs w:val="18"/>
          <w:rtl/>
        </w:rPr>
        <w:t>תכליתו של דוח זה אינה רק להצביע על הליקויים, אלא גם - ובעיקר - לגרום לגורמים הנוגעים בדבר לפעול לשיפור של מערך התחבורה הציבורית ולהפחתת העומס בכבישים, שעל פי התמונה המצטיירת מהדוח צפויים להימשך גם בשנים הקרובות.</w:t>
      </w:r>
      <w:r w:rsidRPr="006133CC">
        <w:rPr>
          <w:rFonts w:ascii="Tahoma" w:hAnsi="Tahoma" w:cs="Tahoma"/>
          <w:b/>
          <w:sz w:val="18"/>
          <w:szCs w:val="18"/>
          <w:rtl/>
        </w:rPr>
        <w:t xml:space="preserve"> משרד התחבורה אמון על מתן שירותי התחבורה בכלל והתחבורה הציבורית בפרט, ועל כן עליו להיות גורם מוביל בקביעת המדיניות בתחום מערכות התחבורה הציבורית ובקידומה בכלל ההיבטים - התכנון, הפיתוח, ההסדרה, הניהול, הפיקוח והבקרה. </w:t>
      </w:r>
      <w:r w:rsidRPr="006133CC">
        <w:rPr>
          <w:rFonts w:ascii="Tahoma" w:hAnsi="Tahoma" w:cs="Tahoma"/>
          <w:sz w:val="18"/>
          <w:szCs w:val="18"/>
          <w:rtl/>
        </w:rPr>
        <w:t xml:space="preserve">האחריות לתיקון הליקויים מוטלת בראש ובראשונה על משרד התחבורה וזרועות הביצוע שלו, אך גם על משרד האוצר, על </w:t>
      </w:r>
      <w:r w:rsidRPr="006133CC">
        <w:rPr>
          <w:rFonts w:ascii="Tahoma" w:hAnsi="Tahoma" w:cs="Tahoma"/>
          <w:sz w:val="18"/>
          <w:szCs w:val="18"/>
          <w:rtl/>
        </w:rPr>
        <w:t>מינהל</w:t>
      </w:r>
      <w:r w:rsidRPr="006133CC">
        <w:rPr>
          <w:rFonts w:ascii="Tahoma" w:hAnsi="Tahoma" w:cs="Tahoma"/>
          <w:sz w:val="18"/>
          <w:szCs w:val="18"/>
          <w:rtl/>
        </w:rPr>
        <w:t xml:space="preserve"> התכנון וכלל מוסדות התכנון ועל הרשויות המקומיות. </w:t>
      </w:r>
      <w:r w:rsidRPr="006133CC">
        <w:rPr>
          <w:rFonts w:ascii="Tahoma" w:hAnsi="Tahoma" w:cs="Tahoma"/>
          <w:b/>
          <w:sz w:val="18"/>
          <w:szCs w:val="18"/>
          <w:rtl/>
        </w:rPr>
        <w:t xml:space="preserve">כדי להביא לשיפור של ממש בשירותי התחבורה הציבורית ולהגדיל באופן ניכר את השימוש בה, </w:t>
      </w:r>
      <w:r w:rsidRPr="006133CC">
        <w:rPr>
          <w:rFonts w:ascii="Tahoma" w:hAnsi="Tahoma" w:cs="Tahoma"/>
          <w:bCs/>
          <w:sz w:val="18"/>
          <w:szCs w:val="18"/>
          <w:rtl/>
        </w:rPr>
        <w:t>על הממשלה והעומד בראשה לתת את הדעת לבעיה לאומית זו ולפעול להסרת חסמים שיאפשרו את ביצועם של פרויקטים תחבורתיים חשובים בלוחות זמנים סבירים, ולהביא את כל הגורמים הללו לפעול בדחיפות ובשיתוף פעולה לטיפול בכשלים ולתיקון הליקויים, תוך בחינה מערכתית כוללת של משבר התחבורה הציבורית בארץ.</w:t>
      </w:r>
      <w:r w:rsidRPr="006133CC">
        <w:rPr>
          <w:rFonts w:ascii="Tahoma" w:hAnsi="Tahoma" w:cs="Tahoma"/>
          <w:b/>
          <w:sz w:val="18"/>
          <w:szCs w:val="18"/>
        </w:rPr>
        <w:t xml:space="preserve"> </w:t>
      </w:r>
    </w:p>
    <w:p w:rsidR="00237E1A" w:rsidP="00FD7477">
      <w:pPr>
        <w:spacing w:after="0" w:line="240" w:lineRule="auto"/>
        <w:ind w:right="2268"/>
        <w:jc w:val="both"/>
        <w:rPr>
          <w:rFonts w:ascii="Tahoma" w:hAnsi="Tahoma" w:cs="Tahoma"/>
          <w:sz w:val="18"/>
          <w:szCs w:val="18"/>
          <w:rtl/>
        </w:rPr>
      </w:pPr>
    </w:p>
    <w:p w:rsidR="00237E1A" w:rsidRPr="00170230" w:rsidP="00237E1A">
      <w:pPr>
        <w:tabs>
          <w:tab w:val="center" w:pos="4535"/>
        </w:tabs>
        <w:spacing w:before="360" w:line="240" w:lineRule="atLeast"/>
        <w:rPr>
          <w:rFonts w:ascii="Tahoma" w:hAnsi="Tahoma" w:cs="Tahoma"/>
          <w:sz w:val="20"/>
          <w:szCs w:val="18"/>
          <w:rtl/>
        </w:rPr>
      </w:pPr>
      <w:r>
        <w:rPr>
          <w:rFonts w:ascii="Tahoma" w:hAnsi="Tahoma" w:cs="Tahoma"/>
          <w:sz w:val="20"/>
          <w:szCs w:val="18"/>
        </w:rPr>
        <w:tab/>
      </w:r>
      <w:r w:rsidR="00D630C6">
        <w:rPr>
          <w:rFonts w:ascii="Tahoma" w:hAnsi="Tahoma" w:cs="Tahoma"/>
          <w:noProof/>
          <w:sz w:val="20"/>
          <w:szCs w:val="18"/>
          <w:rtl/>
        </w:rPr>
        <w:drawing>
          <wp:inline distT="0" distB="0" distL="0" distR="0">
            <wp:extent cx="1351509" cy="720000"/>
            <wp:effectExtent l="0" t="0" r="1270" b="444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27648" name="חתימה - יוסף שפירא.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1509" cy="720000"/>
                    </a:xfrm>
                    <a:prstGeom prst="rect">
                      <a:avLst/>
                    </a:prstGeom>
                  </pic:spPr>
                </pic:pic>
              </a:graphicData>
            </a:graphic>
          </wp:inline>
        </w:drawing>
      </w:r>
    </w:p>
    <w:p w:rsidR="00237E1A" w:rsidRPr="00D70CA7" w:rsidP="00237E1A">
      <w:pPr>
        <w:widowControl w:val="0"/>
        <w:tabs>
          <w:tab w:val="center" w:pos="4535"/>
        </w:tabs>
        <w:spacing w:after="0" w:line="280" w:lineRule="exact"/>
        <w:rPr>
          <w:rFonts w:ascii="Tahoma" w:hAnsi="Tahoma" w:cs="Tahoma"/>
          <w:b/>
          <w:bCs/>
          <w:sz w:val="18"/>
          <w:szCs w:val="18"/>
          <w:rtl/>
          <w:lang w:eastAsia="he-IL"/>
        </w:rPr>
      </w:pPr>
      <w:r w:rsidRPr="00D70CA7">
        <w:rPr>
          <w:rFonts w:ascii="Tahoma" w:hAnsi="Tahoma" w:cs="Tahoma"/>
          <w:b/>
          <w:bCs/>
          <w:sz w:val="18"/>
          <w:szCs w:val="18"/>
          <w:rtl/>
          <w:lang w:eastAsia="he-IL"/>
        </w:rPr>
        <w:tab/>
        <w:t>יוסף חיים שפירא, שופט (</w:t>
      </w:r>
      <w:r w:rsidRPr="00D70CA7">
        <w:rPr>
          <w:rFonts w:ascii="Tahoma" w:hAnsi="Tahoma" w:cs="Tahoma"/>
          <w:b/>
          <w:bCs/>
          <w:sz w:val="18"/>
          <w:szCs w:val="18"/>
          <w:rtl/>
          <w:lang w:eastAsia="he-IL"/>
        </w:rPr>
        <w:t>בדימ</w:t>
      </w:r>
      <w:r w:rsidRPr="00D70CA7">
        <w:rPr>
          <w:rFonts w:ascii="Tahoma" w:hAnsi="Tahoma" w:cs="Tahoma"/>
          <w:b/>
          <w:bCs/>
          <w:sz w:val="18"/>
          <w:szCs w:val="18"/>
          <w:rtl/>
          <w:lang w:eastAsia="he-IL"/>
        </w:rPr>
        <w:t>')</w:t>
      </w:r>
    </w:p>
    <w:p w:rsidR="00237E1A" w:rsidRPr="00CE5221" w:rsidP="00237E1A">
      <w:pPr>
        <w:pStyle w:val="BalloonText"/>
        <w:widowControl w:val="0"/>
        <w:tabs>
          <w:tab w:val="center" w:pos="4535"/>
        </w:tabs>
        <w:spacing w:line="280" w:lineRule="exact"/>
        <w:rPr>
          <w:rFonts w:ascii="Tahoma" w:hAnsi="Tahoma" w:cs="Tahoma"/>
          <w:rtl/>
          <w:lang w:eastAsia="he-IL"/>
        </w:rPr>
      </w:pPr>
      <w:r w:rsidRPr="00CE5221">
        <w:rPr>
          <w:rFonts w:ascii="Tahoma" w:hAnsi="Tahoma" w:cs="Tahoma"/>
          <w:rtl/>
          <w:lang w:eastAsia="he-IL"/>
        </w:rPr>
        <w:tab/>
        <w:t>מבקר המדינה</w:t>
      </w:r>
    </w:p>
    <w:p w:rsidR="00237E1A" w:rsidRPr="00D70CA7" w:rsidP="00237E1A">
      <w:pPr>
        <w:widowControl w:val="0"/>
        <w:tabs>
          <w:tab w:val="center" w:pos="4535"/>
        </w:tabs>
        <w:spacing w:after="0" w:line="280" w:lineRule="exact"/>
        <w:rPr>
          <w:rFonts w:ascii="Tahoma" w:hAnsi="Tahoma" w:cs="Tahoma"/>
          <w:sz w:val="18"/>
          <w:szCs w:val="18"/>
          <w:rtl/>
          <w:lang w:eastAsia="he-IL"/>
        </w:rPr>
      </w:pPr>
      <w:r w:rsidRPr="00D70CA7">
        <w:rPr>
          <w:rFonts w:ascii="Tahoma" w:hAnsi="Tahoma" w:cs="Tahoma"/>
          <w:sz w:val="18"/>
          <w:szCs w:val="18"/>
          <w:rtl/>
          <w:lang w:eastAsia="he-IL"/>
        </w:rPr>
        <w:tab/>
        <w:t>ונציב תלונות הציבור</w:t>
      </w:r>
    </w:p>
    <w:p w:rsidR="00237E1A" w:rsidRPr="00D9505F" w:rsidP="006133CC">
      <w:pPr>
        <w:tabs>
          <w:tab w:val="left" w:pos="898"/>
        </w:tabs>
        <w:spacing w:after="0" w:line="280" w:lineRule="exact"/>
        <w:rPr>
          <w:rFonts w:ascii="Tahoma" w:hAnsi="Tahoma" w:cs="Tahoma"/>
          <w:sz w:val="16"/>
          <w:szCs w:val="16"/>
          <w:rtl/>
        </w:rPr>
      </w:pPr>
      <w:r w:rsidRPr="00D9505F">
        <w:rPr>
          <w:rFonts w:ascii="Tahoma" w:hAnsi="Tahoma" w:cs="Tahoma" w:hint="cs"/>
          <w:sz w:val="16"/>
          <w:szCs w:val="16"/>
          <w:rtl/>
        </w:rPr>
        <w:t xml:space="preserve">ירושלים, </w:t>
      </w:r>
      <w:r>
        <w:rPr>
          <w:rFonts w:ascii="Tahoma" w:hAnsi="Tahoma" w:cs="Tahoma"/>
          <w:sz w:val="16"/>
          <w:szCs w:val="16"/>
        </w:rPr>
        <w:tab/>
      </w:r>
      <w:r w:rsidR="006133CC">
        <w:rPr>
          <w:rFonts w:ascii="Tahoma" w:hAnsi="Tahoma" w:cs="Tahoma" w:hint="cs"/>
          <w:sz w:val="16"/>
          <w:szCs w:val="16"/>
          <w:rtl/>
        </w:rPr>
        <w:t>אדר ב'</w:t>
      </w:r>
      <w:r>
        <w:rPr>
          <w:rFonts w:ascii="Tahoma" w:hAnsi="Tahoma" w:cs="Tahoma" w:hint="cs"/>
          <w:sz w:val="16"/>
          <w:szCs w:val="16"/>
          <w:rtl/>
        </w:rPr>
        <w:t xml:space="preserve"> </w:t>
      </w:r>
      <w:r>
        <w:rPr>
          <w:rFonts w:ascii="Tahoma" w:hAnsi="Tahoma" w:cs="Tahoma" w:hint="cs"/>
          <w:sz w:val="16"/>
          <w:szCs w:val="16"/>
          <w:rtl/>
        </w:rPr>
        <w:t>התשע"ט</w:t>
      </w:r>
    </w:p>
    <w:p w:rsidR="00237E1A" w:rsidP="006133CC">
      <w:pPr>
        <w:tabs>
          <w:tab w:val="left" w:pos="898"/>
        </w:tabs>
        <w:spacing w:after="0" w:line="280" w:lineRule="exact"/>
        <w:rPr>
          <w:rFonts w:ascii="Tahoma" w:hAnsi="Tahoma" w:cs="Tahoma"/>
          <w:sz w:val="16"/>
          <w:szCs w:val="16"/>
          <w:rtl/>
        </w:rPr>
      </w:pPr>
      <w:r w:rsidRPr="00D9505F">
        <w:rPr>
          <w:rFonts w:ascii="Tahoma" w:hAnsi="Tahoma" w:cs="Tahoma" w:hint="cs"/>
          <w:sz w:val="16"/>
          <w:szCs w:val="16"/>
          <w:rtl/>
        </w:rPr>
        <w:tab/>
      </w:r>
      <w:r w:rsidR="006133CC">
        <w:rPr>
          <w:rFonts w:ascii="Tahoma" w:hAnsi="Tahoma" w:cs="Tahoma" w:hint="cs"/>
          <w:sz w:val="16"/>
          <w:szCs w:val="16"/>
          <w:rtl/>
        </w:rPr>
        <w:t>מרץ</w:t>
      </w:r>
      <w:r>
        <w:rPr>
          <w:rFonts w:ascii="Tahoma" w:hAnsi="Tahoma" w:cs="Tahoma" w:hint="cs"/>
          <w:sz w:val="16"/>
          <w:szCs w:val="16"/>
          <w:rtl/>
        </w:rPr>
        <w:t xml:space="preserve"> 2019</w:t>
      </w:r>
      <w:bookmarkStart w:id="5" w:name="_GoBack"/>
      <w:bookmarkEnd w:id="0"/>
      <w:bookmarkEnd w:id="1"/>
      <w:bookmarkEnd w:id="2"/>
      <w:bookmarkEnd w:id="3"/>
      <w:bookmarkEnd w:id="4"/>
      <w:bookmarkEnd w:id="5"/>
    </w:p>
    <w:sectPr w:rsidSect="004900B0">
      <w:headerReference w:type="even" r:id="rId7"/>
      <w:headerReference w:type="default" r:id="rId8"/>
      <w:headerReference w:type="first" r:id="rId9"/>
      <w:pgSz w:w="11906" w:h="16838" w:code="9"/>
      <w:pgMar w:top="3402" w:right="1701" w:bottom="2835" w:left="3402"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David">
    <w:altName w:val="Arial"/>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56C8" w:rsidRPr="008A007A" w:rsidP="008A007A">
      <w:pPr>
        <w:pStyle w:val="Footer"/>
      </w:pPr>
    </w:p>
  </w:footnote>
  <w:footnote w:type="continuationSeparator" w:id="1">
    <w:p w:rsidR="00DB56C8" w:rsidP="00CB3322">
      <w:pPr>
        <w:spacing w:after="0" w:line="240" w:lineRule="auto"/>
      </w:pPr>
      <w:r>
        <w:continuationSeparator/>
      </w:r>
    </w:p>
    <w:p w:rsidR="00DB56C8"/>
  </w:footnote>
  <w:footnote w:id="2">
    <w:p w:rsidR="006133CC" w:rsidRPr="006133CC" w:rsidP="006133CC">
      <w:pPr>
        <w:pStyle w:val="FootnoteText"/>
        <w:spacing w:after="40" w:line="240" w:lineRule="exact"/>
        <w:ind w:left="397" w:hanging="397"/>
        <w:jc w:val="both"/>
        <w:rPr>
          <w:rFonts w:ascii="Tahoma" w:hAnsi="Tahoma" w:cs="Tahoma"/>
          <w:sz w:val="16"/>
          <w:szCs w:val="16"/>
          <w:rtl/>
        </w:rPr>
      </w:pPr>
      <w:r w:rsidRPr="006133CC">
        <w:rPr>
          <w:rStyle w:val="FootnoteReference"/>
          <w:rFonts w:ascii="Tahoma" w:hAnsi="Tahoma" w:cs="Tahoma"/>
          <w:sz w:val="16"/>
          <w:szCs w:val="16"/>
          <w:vertAlign w:val="baseline"/>
        </w:rPr>
        <w:footnoteRef/>
      </w:r>
      <w:r w:rsidRPr="006133CC">
        <w:rPr>
          <w:rFonts w:ascii="Tahoma" w:hAnsi="Tahoma" w:cs="Tahoma"/>
          <w:sz w:val="16"/>
          <w:szCs w:val="16"/>
          <w:rtl/>
        </w:rPr>
        <w:t xml:space="preserve"> </w:t>
      </w:r>
      <w:r w:rsidRPr="006133CC">
        <w:rPr>
          <w:rFonts w:ascii="Tahoma" w:hAnsi="Tahoma" w:cs="Tahoma"/>
          <w:sz w:val="16"/>
          <w:szCs w:val="16"/>
          <w:rtl/>
        </w:rPr>
        <w:tab/>
        <w:t xml:space="preserve">מבקר המדינה, </w:t>
      </w:r>
      <w:r w:rsidRPr="006133CC">
        <w:rPr>
          <w:rFonts w:ascii="Tahoma" w:hAnsi="Tahoma" w:cs="Tahoma"/>
          <w:b/>
          <w:bCs/>
          <w:sz w:val="16"/>
          <w:szCs w:val="16"/>
          <w:rtl/>
        </w:rPr>
        <w:t>דוח שנתי 67א</w:t>
      </w:r>
      <w:r w:rsidRPr="006133CC">
        <w:rPr>
          <w:rFonts w:ascii="Tahoma" w:hAnsi="Tahoma" w:cs="Tahoma"/>
          <w:sz w:val="16"/>
          <w:szCs w:val="16"/>
          <w:rtl/>
        </w:rPr>
        <w:t xml:space="preserve"> (2016), "משרד התחבורה והבטיחות בדרכים - הכנה וביצוע של התקציב להשגת מטרות המשרד", עמ' 463 - 544.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0B0" w:rsidRPr="000536D4" w:rsidP="005C76A4">
    <w:pPr>
      <w:spacing w:before="240" w:after="180" w:line="240" w:lineRule="auto"/>
      <w:rPr>
        <w:b/>
        <w:bCs/>
      </w:rPr>
    </w:pPr>
    <w:r w:rsidRPr="00D70CA7">
      <w:rPr>
        <w:rFonts w:ascii="Arial Bold" w:hAnsi="Arial Bold" w:eastAsiaTheme="majorEastAsia" w:cs="Tahoma" w:hint="eastAsia"/>
        <w:color w:val="0B5294" w:themeColor="accent1" w:themeShade="BF"/>
        <w:sz w:val="16"/>
        <w:szCs w:val="16"/>
        <w:rtl/>
      </w:rPr>
      <w:t>דוח</w:t>
    </w:r>
    <w:r w:rsidRPr="00D70CA7">
      <w:rPr>
        <w:rFonts w:ascii="Arial Bold" w:hAnsi="Arial Bold" w:eastAsiaTheme="majorEastAsia" w:cs="Tahoma"/>
        <w:color w:val="0B5294" w:themeColor="accent1" w:themeShade="BF"/>
        <w:sz w:val="16"/>
        <w:szCs w:val="16"/>
        <w:rtl/>
      </w:rPr>
      <w:t xml:space="preserve"> </w:t>
    </w:r>
    <w:r>
      <w:rPr>
        <w:rFonts w:hint="eastAsia"/>
        <w:b/>
        <w:bCs/>
        <w:noProof/>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Pr>
        <w:rFonts w:ascii="Arial Bold" w:hAnsi="Arial Bold" w:eastAsiaTheme="majorEastAsia" w:cs="Tahoma" w:hint="cs"/>
        <w:color w:val="0B5294" w:themeColor="accent1" w:themeShade="BF"/>
        <w:sz w:val="16"/>
        <w:szCs w:val="16"/>
        <w:rtl/>
      </w:rPr>
      <w:t>ביקורת מיוחד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0B0" w:rsidRPr="00D70CA7" w:rsidP="006133CC">
    <w:pPr>
      <w:spacing w:before="240" w:after="180" w:line="240" w:lineRule="auto"/>
      <w:jc w:val="right"/>
      <w:rPr>
        <w:rFonts w:ascii="Tahoma" w:hAnsi="Tahoma" w:cs="Tahoma"/>
        <w:b/>
        <w:bCs/>
        <w:sz w:val="16"/>
        <w:szCs w:val="16"/>
      </w:rPr>
    </w:pPr>
    <w:r w:rsidRPr="00D70CA7">
      <w:rPr>
        <w:rFonts w:ascii="Arial Bold" w:hAnsi="Arial Bold"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6133CC">
      <w:rPr>
        <w:rFonts w:ascii="Arial Bold" w:hAnsi="Arial Bold" w:eastAsiaTheme="majorEastAsia" w:cs="Tahoma" w:hint="eastAsia"/>
        <w:noProof/>
        <w:color w:val="0B5294" w:themeColor="accent1" w:themeShade="BF"/>
        <w:sz w:val="16"/>
        <w:szCs w:val="16"/>
        <w:rtl/>
      </w:rPr>
      <w:t>משבר</w:t>
    </w:r>
    <w:r w:rsidRPr="006133CC">
      <w:rPr>
        <w:rFonts w:ascii="Arial Bold" w:hAnsi="Arial Bold" w:eastAsiaTheme="majorEastAsia" w:cs="Tahoma"/>
        <w:noProof/>
        <w:color w:val="0B5294" w:themeColor="accent1" w:themeShade="BF"/>
        <w:sz w:val="16"/>
        <w:szCs w:val="16"/>
        <w:rtl/>
      </w:rPr>
      <w:t xml:space="preserve"> </w:t>
    </w:r>
    <w:r w:rsidRPr="006133CC">
      <w:rPr>
        <w:rFonts w:ascii="Arial Bold" w:hAnsi="Arial Bold" w:eastAsiaTheme="majorEastAsia" w:cs="Tahoma" w:hint="eastAsia"/>
        <w:noProof/>
        <w:color w:val="0B5294" w:themeColor="accent1" w:themeShade="BF"/>
        <w:sz w:val="16"/>
        <w:szCs w:val="16"/>
        <w:rtl/>
      </w:rPr>
      <w:t>התחבורה</w:t>
    </w:r>
    <w:r w:rsidRPr="006133CC">
      <w:rPr>
        <w:rFonts w:ascii="Arial Bold" w:hAnsi="Arial Bold" w:eastAsiaTheme="majorEastAsia" w:cs="Tahoma"/>
        <w:noProof/>
        <w:color w:val="0B5294" w:themeColor="accent1" w:themeShade="BF"/>
        <w:sz w:val="16"/>
        <w:szCs w:val="16"/>
        <w:rtl/>
      </w:rPr>
      <w:t xml:space="preserve"> </w:t>
    </w:r>
    <w:r w:rsidRPr="006133CC">
      <w:rPr>
        <w:rFonts w:ascii="Arial Bold" w:hAnsi="Arial Bold" w:eastAsiaTheme="majorEastAsia" w:cs="Tahoma" w:hint="eastAsia"/>
        <w:noProof/>
        <w:color w:val="0B5294" w:themeColor="accent1" w:themeShade="BF"/>
        <w:sz w:val="16"/>
        <w:szCs w:val="16"/>
        <w:rtl/>
      </w:rPr>
      <w:t>הציבורית</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25pt" o:bullet="t">
        <v:imagedata r:id="rId1" o:title=""/>
      </v:shape>
    </w:pict>
  </w:numPicBullet>
  <w:abstractNum w:abstractNumId="0">
    <w:nsid w:val="02E958AB"/>
    <w:multiLevelType w:val="multilevel"/>
    <w:tmpl w:val="D72C347E"/>
    <w:lvl w:ilvl="0">
      <w:start w:val="1"/>
      <w:numFmt w:val="decimal"/>
      <w:lvlText w:val="%1."/>
      <w:lvlJc w:val="left"/>
      <w:pPr>
        <w:ind w:left="340" w:hanging="340"/>
      </w:pPr>
      <w:rPr>
        <w:b/>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0605432"/>
    <w:multiLevelType w:val="hybridMultilevel"/>
    <w:tmpl w:val="55DC5252"/>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2">
    <w:nsid w:val="17C04657"/>
    <w:multiLevelType w:val="multilevel"/>
    <w:tmpl w:val="4058D25E"/>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1B220BC1"/>
    <w:multiLevelType w:val="hybridMultilevel"/>
    <w:tmpl w:val="1B5CE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9B1F97"/>
    <w:multiLevelType w:val="multilevel"/>
    <w:tmpl w:val="2B56E10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D5FFB"/>
    <w:multiLevelType w:val="hybridMultilevel"/>
    <w:tmpl w:val="7182FB84"/>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7">
    <w:nsid w:val="2C2E0C5F"/>
    <w:multiLevelType w:val="multilevel"/>
    <w:tmpl w:val="3C82A1F2"/>
    <w:lvl w:ilvl="0">
      <w:start w:val="3"/>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2E274273"/>
    <w:multiLevelType w:val="multilevel"/>
    <w:tmpl w:val="2B56E10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32760DC3"/>
    <w:multiLevelType w:val="hybridMultilevel"/>
    <w:tmpl w:val="1D3CF324"/>
    <w:lvl w:ilvl="0">
      <w:start w:val="1"/>
      <w:numFmt w:val="bullet"/>
      <w:lvlText w:val=""/>
      <w:lvlJc w:val="left"/>
      <w:pPr>
        <w:ind w:left="644" w:hanging="360"/>
      </w:pPr>
      <w:rPr>
        <w:rFonts w:ascii="Symbol" w:hAnsi="Symbol" w:hint="default"/>
        <w:lang w:bidi="he-IL"/>
      </w:rPr>
    </w:lvl>
    <w:lvl w:ilvl="1">
      <w:start w:val="1"/>
      <w:numFmt w:val="bullet"/>
      <w:lvlText w:val=""/>
      <w:lvlJc w:val="left"/>
      <w:pPr>
        <w:ind w:left="1494" w:hanging="360"/>
      </w:pPr>
      <w:rPr>
        <w:rFonts w:ascii="Symbol" w:hAnsi="Symbol" w:hint="default"/>
        <w:lang w:bidi="he-IL"/>
      </w:rPr>
    </w:lvl>
    <w:lvl w:ilvl="2">
      <w:start w:val="1"/>
      <w:numFmt w:val="bullet"/>
      <w:lvlText w:val="-"/>
      <w:lvlJc w:val="left"/>
      <w:pPr>
        <w:ind w:left="4918" w:hanging="360"/>
      </w:pPr>
      <w:rPr>
        <w:rFonts w:ascii="Courier New" w:hAnsi="Courier New" w:hint="default"/>
        <w:lang w:bidi="he-IL"/>
      </w:rPr>
    </w:lvl>
    <w:lvl w:ilvl="3">
      <w:start w:val="1"/>
      <w:numFmt w:val="bullet"/>
      <w:lvlText w:val=""/>
      <w:lvlJc w:val="left"/>
      <w:pPr>
        <w:ind w:left="5638" w:hanging="360"/>
      </w:pPr>
      <w:rPr>
        <w:rFonts w:ascii="Symbol" w:hAnsi="Symbol" w:hint="default"/>
      </w:rPr>
    </w:lvl>
    <w:lvl w:ilvl="4" w:tentative="1">
      <w:start w:val="1"/>
      <w:numFmt w:val="bullet"/>
      <w:lvlText w:val="o"/>
      <w:lvlJc w:val="left"/>
      <w:pPr>
        <w:ind w:left="6358" w:hanging="360"/>
      </w:pPr>
      <w:rPr>
        <w:rFonts w:ascii="Courier New" w:hAnsi="Courier New" w:cs="Courier New" w:hint="default"/>
      </w:rPr>
    </w:lvl>
    <w:lvl w:ilvl="5" w:tentative="1">
      <w:start w:val="1"/>
      <w:numFmt w:val="bullet"/>
      <w:lvlText w:val=""/>
      <w:lvlJc w:val="left"/>
      <w:pPr>
        <w:ind w:left="7078" w:hanging="360"/>
      </w:pPr>
      <w:rPr>
        <w:rFonts w:ascii="Wingdings" w:hAnsi="Wingdings" w:hint="default"/>
      </w:rPr>
    </w:lvl>
    <w:lvl w:ilvl="6" w:tentative="1">
      <w:start w:val="1"/>
      <w:numFmt w:val="bullet"/>
      <w:lvlText w:val=""/>
      <w:lvlJc w:val="left"/>
      <w:pPr>
        <w:ind w:left="7798" w:hanging="360"/>
      </w:pPr>
      <w:rPr>
        <w:rFonts w:ascii="Symbol" w:hAnsi="Symbol" w:hint="default"/>
      </w:rPr>
    </w:lvl>
    <w:lvl w:ilvl="7" w:tentative="1">
      <w:start w:val="1"/>
      <w:numFmt w:val="bullet"/>
      <w:lvlText w:val="o"/>
      <w:lvlJc w:val="left"/>
      <w:pPr>
        <w:ind w:left="8518" w:hanging="360"/>
      </w:pPr>
      <w:rPr>
        <w:rFonts w:ascii="Courier New" w:hAnsi="Courier New" w:cs="Courier New" w:hint="default"/>
      </w:rPr>
    </w:lvl>
    <w:lvl w:ilvl="8" w:tentative="1">
      <w:start w:val="1"/>
      <w:numFmt w:val="bullet"/>
      <w:lvlText w:val=""/>
      <w:lvlJc w:val="left"/>
      <w:pPr>
        <w:ind w:left="9238" w:hanging="360"/>
      </w:pPr>
      <w:rPr>
        <w:rFonts w:ascii="Wingdings" w:hAnsi="Wingdings" w:hint="default"/>
      </w:rPr>
    </w:lvl>
  </w:abstractNum>
  <w:abstractNum w:abstractNumId="10">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357585E"/>
    <w:multiLevelType w:val="multilevel"/>
    <w:tmpl w:val="D5B06B2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3">
    <w:nsid w:val="41CE3D08"/>
    <w:multiLevelType w:val="multilevel"/>
    <w:tmpl w:val="708E5198"/>
    <w:lvl w:ilvl="0">
      <w:start w:val="5"/>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5">
    <w:nsid w:val="469D4907"/>
    <w:multiLevelType w:val="hybridMultilevel"/>
    <w:tmpl w:val="24FA095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F22D4F"/>
    <w:multiLevelType w:val="hybridMultilevel"/>
    <w:tmpl w:val="F6F8185A"/>
    <w:lvl w:ilvl="0">
      <w:start w:val="1"/>
      <w:numFmt w:val="decimal"/>
      <w:lvlText w:val="%1."/>
      <w:lvlJc w:val="left"/>
      <w:pPr>
        <w:ind w:left="720" w:hanging="360"/>
      </w:pPr>
      <w:rPr>
        <w:rFonts w:cs="Tahoma" w:hint="default"/>
        <w:bCs w:val="0"/>
        <w:iCs w:val="0"/>
        <w:szCs w:val="17"/>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4906BA"/>
    <w:multiLevelType w:val="hybridMultilevel"/>
    <w:tmpl w:val="DA9060A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F2109E"/>
    <w:multiLevelType w:val="hybridMultilevel"/>
    <w:tmpl w:val="4B846458"/>
    <w:lvl w:ilvl="0">
      <w:start w:val="1"/>
      <w:numFmt w:val="decimal"/>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9">
    <w:nsid w:val="59513B51"/>
    <w:multiLevelType w:val="hybridMultilevel"/>
    <w:tmpl w:val="2E421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1">
    <w:nsid w:val="69F246EF"/>
    <w:multiLevelType w:val="hybridMultilevel"/>
    <w:tmpl w:val="144CF8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727F4"/>
    <w:multiLevelType w:val="hybridMultilevel"/>
    <w:tmpl w:val="4030C9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317EBC"/>
    <w:multiLevelType w:val="hybridMultilevel"/>
    <w:tmpl w:val="7CD6802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0"/>
  </w:num>
  <w:num w:numId="3">
    <w:abstractNumId w:val="20"/>
  </w:num>
  <w:num w:numId="4">
    <w:abstractNumId w:val="5"/>
  </w:num>
  <w:num w:numId="5">
    <w:abstractNumId w:val="19"/>
  </w:num>
  <w:num w:numId="6">
    <w:abstractNumId w:val="3"/>
  </w:num>
  <w:num w:numId="7">
    <w:abstractNumId w:val="22"/>
  </w:num>
  <w:num w:numId="8">
    <w:abstractNumId w:val="23"/>
  </w:num>
  <w:num w:numId="9">
    <w:abstractNumId w:val="0"/>
  </w:num>
  <w:num w:numId="10">
    <w:abstractNumId w:val="11"/>
  </w:num>
  <w:num w:numId="11">
    <w:abstractNumId w:val="2"/>
  </w:num>
  <w:num w:numId="12">
    <w:abstractNumId w:val="7"/>
  </w:num>
  <w:num w:numId="13">
    <w:abstractNumId w:val="13"/>
  </w:num>
  <w:num w:numId="14">
    <w:abstractNumId w:val="1"/>
  </w:num>
  <w:num w:numId="15">
    <w:abstractNumId w:val="14"/>
  </w:num>
  <w:num w:numId="16">
    <w:abstractNumId w:val="6"/>
  </w:num>
  <w:num w:numId="17">
    <w:abstractNumId w:val="5"/>
    <w:lvlOverride w:ilvl="0">
      <w:startOverride w:val="1"/>
    </w:lvlOverride>
  </w:num>
  <w:num w:numId="18">
    <w:abstractNumId w:val="5"/>
    <w:lvlOverride w:ilvl="0">
      <w:startOverride w:val="2"/>
    </w:lvlOverride>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12"/>
  </w:num>
  <w:num w:numId="29">
    <w:abstractNumId w:val="5"/>
  </w:num>
  <w:num w:numId="30">
    <w:abstractNumId w:val="5"/>
  </w:num>
  <w:num w:numId="31">
    <w:abstractNumId w:val="5"/>
  </w:num>
  <w:num w:numId="32">
    <w:abstractNumId w:val="5"/>
  </w:num>
  <w:num w:numId="33">
    <w:abstractNumId w:val="5"/>
  </w:num>
  <w:num w:numId="34">
    <w:abstractNumId w:val="8"/>
  </w:num>
  <w:num w:numId="35">
    <w:abstractNumId w:val="4"/>
  </w:num>
  <w:num w:numId="36">
    <w:abstractNumId w:val="18"/>
  </w:num>
  <w:num w:numId="37">
    <w:abstractNumId w:val="21"/>
  </w:num>
  <w:num w:numId="38">
    <w:abstractNumId w:val="5"/>
  </w:num>
  <w:num w:numId="39">
    <w:abstractNumId w:val="5"/>
  </w:num>
  <w:num w:numId="40">
    <w:abstractNumId w:val="5"/>
  </w:num>
  <w:num w:numId="41">
    <w:abstractNumId w:val="5"/>
  </w:num>
  <w:num w:numId="42">
    <w:abstractNumId w:val="16"/>
  </w:num>
  <w:num w:numId="43">
    <w:abstractNumId w:val="5"/>
  </w:num>
  <w:num w:numId="44">
    <w:abstractNumId w:val="5"/>
  </w:num>
  <w:num w:numId="45">
    <w:abstractNumId w:val="5"/>
  </w:num>
  <w:num w:numId="46">
    <w:abstractNumId w:val="5"/>
  </w:num>
  <w:num w:numId="47">
    <w:abstractNumId w:val="5"/>
  </w:num>
  <w:num w:numId="48">
    <w:abstractNumId w:val="5"/>
  </w:num>
  <w:num w:numId="49">
    <w:abstractNumId w:val="15"/>
  </w:num>
  <w:num w:numId="5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188"/>
    <w:rsid w:val="00006C22"/>
    <w:rsid w:val="000073CC"/>
    <w:rsid w:val="000105AD"/>
    <w:rsid w:val="00011050"/>
    <w:rsid w:val="000114F5"/>
    <w:rsid w:val="00011508"/>
    <w:rsid w:val="000123B5"/>
    <w:rsid w:val="00012511"/>
    <w:rsid w:val="00012E42"/>
    <w:rsid w:val="00012FC5"/>
    <w:rsid w:val="00013127"/>
    <w:rsid w:val="00015D42"/>
    <w:rsid w:val="00017099"/>
    <w:rsid w:val="000174BC"/>
    <w:rsid w:val="00021662"/>
    <w:rsid w:val="000225D3"/>
    <w:rsid w:val="00024291"/>
    <w:rsid w:val="000249E2"/>
    <w:rsid w:val="00025440"/>
    <w:rsid w:val="00025650"/>
    <w:rsid w:val="0002681A"/>
    <w:rsid w:val="0002689B"/>
    <w:rsid w:val="00027245"/>
    <w:rsid w:val="0002729A"/>
    <w:rsid w:val="00031449"/>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4F5A"/>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3E9"/>
    <w:rsid w:val="00061AC6"/>
    <w:rsid w:val="00061BAA"/>
    <w:rsid w:val="00061F85"/>
    <w:rsid w:val="00063866"/>
    <w:rsid w:val="0006471A"/>
    <w:rsid w:val="00064B2A"/>
    <w:rsid w:val="00064CC2"/>
    <w:rsid w:val="00064F00"/>
    <w:rsid w:val="000668F3"/>
    <w:rsid w:val="00067E4F"/>
    <w:rsid w:val="00067F8D"/>
    <w:rsid w:val="000700BA"/>
    <w:rsid w:val="00070DF2"/>
    <w:rsid w:val="000712F9"/>
    <w:rsid w:val="00072DC7"/>
    <w:rsid w:val="000760A4"/>
    <w:rsid w:val="00076160"/>
    <w:rsid w:val="000761E8"/>
    <w:rsid w:val="0007626D"/>
    <w:rsid w:val="00076C3B"/>
    <w:rsid w:val="00076C6A"/>
    <w:rsid w:val="000771FA"/>
    <w:rsid w:val="000772F2"/>
    <w:rsid w:val="000812BC"/>
    <w:rsid w:val="0008321A"/>
    <w:rsid w:val="00083F4F"/>
    <w:rsid w:val="000841FE"/>
    <w:rsid w:val="000847F9"/>
    <w:rsid w:val="00084F1F"/>
    <w:rsid w:val="0008572D"/>
    <w:rsid w:val="000868BD"/>
    <w:rsid w:val="00090AB0"/>
    <w:rsid w:val="00091821"/>
    <w:rsid w:val="00092220"/>
    <w:rsid w:val="00092F71"/>
    <w:rsid w:val="00093068"/>
    <w:rsid w:val="00095581"/>
    <w:rsid w:val="0009699F"/>
    <w:rsid w:val="000A0FC0"/>
    <w:rsid w:val="000A16EF"/>
    <w:rsid w:val="000A18FC"/>
    <w:rsid w:val="000A203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3F7"/>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157"/>
    <w:rsid w:val="000E5B6C"/>
    <w:rsid w:val="000E5C35"/>
    <w:rsid w:val="000E642B"/>
    <w:rsid w:val="000E6B72"/>
    <w:rsid w:val="000E6D1A"/>
    <w:rsid w:val="000E761F"/>
    <w:rsid w:val="000E7FC4"/>
    <w:rsid w:val="000F0117"/>
    <w:rsid w:val="000F0D79"/>
    <w:rsid w:val="000F3B27"/>
    <w:rsid w:val="000F4951"/>
    <w:rsid w:val="000F4997"/>
    <w:rsid w:val="000F49B9"/>
    <w:rsid w:val="000F4C6C"/>
    <w:rsid w:val="000F4E31"/>
    <w:rsid w:val="000F4E51"/>
    <w:rsid w:val="000F51B7"/>
    <w:rsid w:val="000F68CD"/>
    <w:rsid w:val="000F69B0"/>
    <w:rsid w:val="000F6B40"/>
    <w:rsid w:val="000F6DCF"/>
    <w:rsid w:val="000F722D"/>
    <w:rsid w:val="000F7E18"/>
    <w:rsid w:val="0010121F"/>
    <w:rsid w:val="001012CC"/>
    <w:rsid w:val="00101DD5"/>
    <w:rsid w:val="0010229A"/>
    <w:rsid w:val="001024AF"/>
    <w:rsid w:val="001033B3"/>
    <w:rsid w:val="00103971"/>
    <w:rsid w:val="00103CED"/>
    <w:rsid w:val="00103D42"/>
    <w:rsid w:val="00103FBC"/>
    <w:rsid w:val="00104839"/>
    <w:rsid w:val="00104E94"/>
    <w:rsid w:val="00105A73"/>
    <w:rsid w:val="00105B88"/>
    <w:rsid w:val="00105ED4"/>
    <w:rsid w:val="00106FBF"/>
    <w:rsid w:val="00106FC5"/>
    <w:rsid w:val="00107938"/>
    <w:rsid w:val="00111817"/>
    <w:rsid w:val="00111D0B"/>
    <w:rsid w:val="00112B7B"/>
    <w:rsid w:val="00112D83"/>
    <w:rsid w:val="00113A65"/>
    <w:rsid w:val="00113BEC"/>
    <w:rsid w:val="00114587"/>
    <w:rsid w:val="001156F5"/>
    <w:rsid w:val="00115F32"/>
    <w:rsid w:val="00116EC6"/>
    <w:rsid w:val="00117163"/>
    <w:rsid w:val="00117668"/>
    <w:rsid w:val="00120C15"/>
    <w:rsid w:val="00120E31"/>
    <w:rsid w:val="00121460"/>
    <w:rsid w:val="001215F4"/>
    <w:rsid w:val="00124D10"/>
    <w:rsid w:val="00125732"/>
    <w:rsid w:val="00126FB8"/>
    <w:rsid w:val="00127083"/>
    <w:rsid w:val="00127204"/>
    <w:rsid w:val="001275EC"/>
    <w:rsid w:val="00130912"/>
    <w:rsid w:val="00130ABF"/>
    <w:rsid w:val="00130E45"/>
    <w:rsid w:val="0013170A"/>
    <w:rsid w:val="00131A11"/>
    <w:rsid w:val="00131AAF"/>
    <w:rsid w:val="00132921"/>
    <w:rsid w:val="00132FFC"/>
    <w:rsid w:val="00134716"/>
    <w:rsid w:val="00135542"/>
    <w:rsid w:val="00135EB9"/>
    <w:rsid w:val="00136B9E"/>
    <w:rsid w:val="0014067F"/>
    <w:rsid w:val="00141E28"/>
    <w:rsid w:val="00143613"/>
    <w:rsid w:val="00144589"/>
    <w:rsid w:val="00144786"/>
    <w:rsid w:val="00145DAD"/>
    <w:rsid w:val="00146345"/>
    <w:rsid w:val="00150E90"/>
    <w:rsid w:val="0015132E"/>
    <w:rsid w:val="001519D2"/>
    <w:rsid w:val="001522A5"/>
    <w:rsid w:val="00152684"/>
    <w:rsid w:val="00152C39"/>
    <w:rsid w:val="00153D39"/>
    <w:rsid w:val="00154886"/>
    <w:rsid w:val="00154C30"/>
    <w:rsid w:val="00154C71"/>
    <w:rsid w:val="001551EA"/>
    <w:rsid w:val="001553E4"/>
    <w:rsid w:val="00156292"/>
    <w:rsid w:val="001563D0"/>
    <w:rsid w:val="0015686E"/>
    <w:rsid w:val="00160149"/>
    <w:rsid w:val="00160DE1"/>
    <w:rsid w:val="00161297"/>
    <w:rsid w:val="00161324"/>
    <w:rsid w:val="00161CBD"/>
    <w:rsid w:val="0016215A"/>
    <w:rsid w:val="00162D9B"/>
    <w:rsid w:val="001632AB"/>
    <w:rsid w:val="0016419A"/>
    <w:rsid w:val="001643E8"/>
    <w:rsid w:val="0016445C"/>
    <w:rsid w:val="00165197"/>
    <w:rsid w:val="001666D8"/>
    <w:rsid w:val="00166EE9"/>
    <w:rsid w:val="00170230"/>
    <w:rsid w:val="00170C02"/>
    <w:rsid w:val="00171743"/>
    <w:rsid w:val="00171E57"/>
    <w:rsid w:val="00172872"/>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86D"/>
    <w:rsid w:val="00186FA6"/>
    <w:rsid w:val="0018762D"/>
    <w:rsid w:val="001877CA"/>
    <w:rsid w:val="0019127D"/>
    <w:rsid w:val="001927CC"/>
    <w:rsid w:val="00192DC4"/>
    <w:rsid w:val="001933DD"/>
    <w:rsid w:val="0019373E"/>
    <w:rsid w:val="00193C51"/>
    <w:rsid w:val="00194AD1"/>
    <w:rsid w:val="00194FE0"/>
    <w:rsid w:val="00196762"/>
    <w:rsid w:val="00196B27"/>
    <w:rsid w:val="00196D01"/>
    <w:rsid w:val="001971C1"/>
    <w:rsid w:val="001A06FA"/>
    <w:rsid w:val="001A14B8"/>
    <w:rsid w:val="001A1832"/>
    <w:rsid w:val="001A1A35"/>
    <w:rsid w:val="001A1D8E"/>
    <w:rsid w:val="001A214C"/>
    <w:rsid w:val="001A2AB7"/>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3DEA"/>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21EA"/>
    <w:rsid w:val="001E25A0"/>
    <w:rsid w:val="001E2CC9"/>
    <w:rsid w:val="001E3D2B"/>
    <w:rsid w:val="001E5A0D"/>
    <w:rsid w:val="001E5BF1"/>
    <w:rsid w:val="001E5C22"/>
    <w:rsid w:val="001E7054"/>
    <w:rsid w:val="001E7248"/>
    <w:rsid w:val="001E732D"/>
    <w:rsid w:val="001E7790"/>
    <w:rsid w:val="001F042F"/>
    <w:rsid w:val="001F16FD"/>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132"/>
    <w:rsid w:val="00204FD5"/>
    <w:rsid w:val="00205F03"/>
    <w:rsid w:val="00206427"/>
    <w:rsid w:val="00206924"/>
    <w:rsid w:val="00206B50"/>
    <w:rsid w:val="0020737B"/>
    <w:rsid w:val="00207C31"/>
    <w:rsid w:val="002110A0"/>
    <w:rsid w:val="00211542"/>
    <w:rsid w:val="002115E2"/>
    <w:rsid w:val="00211890"/>
    <w:rsid w:val="00211CD5"/>
    <w:rsid w:val="00212C70"/>
    <w:rsid w:val="00212CC9"/>
    <w:rsid w:val="002164D6"/>
    <w:rsid w:val="00216564"/>
    <w:rsid w:val="00216CE4"/>
    <w:rsid w:val="00216E18"/>
    <w:rsid w:val="00217002"/>
    <w:rsid w:val="00217551"/>
    <w:rsid w:val="00217D25"/>
    <w:rsid w:val="00220150"/>
    <w:rsid w:val="00220B1E"/>
    <w:rsid w:val="00221B6D"/>
    <w:rsid w:val="0022265A"/>
    <w:rsid w:val="00222EFD"/>
    <w:rsid w:val="00223E18"/>
    <w:rsid w:val="00225614"/>
    <w:rsid w:val="00225E4F"/>
    <w:rsid w:val="00226BE5"/>
    <w:rsid w:val="00226D6C"/>
    <w:rsid w:val="00226E00"/>
    <w:rsid w:val="002303B8"/>
    <w:rsid w:val="00230D48"/>
    <w:rsid w:val="0023147E"/>
    <w:rsid w:val="002314C8"/>
    <w:rsid w:val="00231F72"/>
    <w:rsid w:val="002330D7"/>
    <w:rsid w:val="00233EF1"/>
    <w:rsid w:val="002348BC"/>
    <w:rsid w:val="0023632E"/>
    <w:rsid w:val="00236CF1"/>
    <w:rsid w:val="0023718D"/>
    <w:rsid w:val="002373DF"/>
    <w:rsid w:val="00237E1A"/>
    <w:rsid w:val="00240202"/>
    <w:rsid w:val="0024074B"/>
    <w:rsid w:val="00240B64"/>
    <w:rsid w:val="00240FF7"/>
    <w:rsid w:val="002415B8"/>
    <w:rsid w:val="0024225C"/>
    <w:rsid w:val="002422F3"/>
    <w:rsid w:val="00242B03"/>
    <w:rsid w:val="00242D1D"/>
    <w:rsid w:val="00242DD2"/>
    <w:rsid w:val="002438EA"/>
    <w:rsid w:val="00243FB3"/>
    <w:rsid w:val="002449A8"/>
    <w:rsid w:val="00244F89"/>
    <w:rsid w:val="00245388"/>
    <w:rsid w:val="002455D9"/>
    <w:rsid w:val="002511A2"/>
    <w:rsid w:val="002518DB"/>
    <w:rsid w:val="002530C2"/>
    <w:rsid w:val="00255959"/>
    <w:rsid w:val="00255CC3"/>
    <w:rsid w:val="00257CAE"/>
    <w:rsid w:val="00260172"/>
    <w:rsid w:val="002630E9"/>
    <w:rsid w:val="00263139"/>
    <w:rsid w:val="002634FC"/>
    <w:rsid w:val="00264588"/>
    <w:rsid w:val="002647FF"/>
    <w:rsid w:val="00264915"/>
    <w:rsid w:val="002649D5"/>
    <w:rsid w:val="00265813"/>
    <w:rsid w:val="002665EC"/>
    <w:rsid w:val="00266740"/>
    <w:rsid w:val="0026692E"/>
    <w:rsid w:val="0027002F"/>
    <w:rsid w:val="00270AD8"/>
    <w:rsid w:val="002712C2"/>
    <w:rsid w:val="002717B8"/>
    <w:rsid w:val="00271BBF"/>
    <w:rsid w:val="002722F1"/>
    <w:rsid w:val="00272DCB"/>
    <w:rsid w:val="00273C82"/>
    <w:rsid w:val="00274D7E"/>
    <w:rsid w:val="00277717"/>
    <w:rsid w:val="00277BC2"/>
    <w:rsid w:val="00277E0B"/>
    <w:rsid w:val="002805E4"/>
    <w:rsid w:val="002808A0"/>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C1D"/>
    <w:rsid w:val="00294765"/>
    <w:rsid w:val="0029606C"/>
    <w:rsid w:val="002963FC"/>
    <w:rsid w:val="0029657A"/>
    <w:rsid w:val="00296C96"/>
    <w:rsid w:val="00297128"/>
    <w:rsid w:val="00297F9D"/>
    <w:rsid w:val="002A0F5E"/>
    <w:rsid w:val="002A11BD"/>
    <w:rsid w:val="002A122A"/>
    <w:rsid w:val="002A38DF"/>
    <w:rsid w:val="002A4062"/>
    <w:rsid w:val="002A4C50"/>
    <w:rsid w:val="002A51A3"/>
    <w:rsid w:val="002A6515"/>
    <w:rsid w:val="002A7A49"/>
    <w:rsid w:val="002A7A4A"/>
    <w:rsid w:val="002A7C14"/>
    <w:rsid w:val="002B0204"/>
    <w:rsid w:val="002B052B"/>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1DD8"/>
    <w:rsid w:val="002C3001"/>
    <w:rsid w:val="002C307C"/>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3CF6"/>
    <w:rsid w:val="002D41DC"/>
    <w:rsid w:val="002D4324"/>
    <w:rsid w:val="002D54F5"/>
    <w:rsid w:val="002D644D"/>
    <w:rsid w:val="002E19D0"/>
    <w:rsid w:val="002E2762"/>
    <w:rsid w:val="002E2A24"/>
    <w:rsid w:val="002E317F"/>
    <w:rsid w:val="002E3363"/>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754"/>
    <w:rsid w:val="002F3251"/>
    <w:rsid w:val="003006EA"/>
    <w:rsid w:val="00300E9F"/>
    <w:rsid w:val="00301280"/>
    <w:rsid w:val="003019BB"/>
    <w:rsid w:val="003027AA"/>
    <w:rsid w:val="00302CDA"/>
    <w:rsid w:val="00302D1E"/>
    <w:rsid w:val="003043F6"/>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2B9"/>
    <w:rsid w:val="00333FB0"/>
    <w:rsid w:val="00334BBC"/>
    <w:rsid w:val="003353AE"/>
    <w:rsid w:val="00335960"/>
    <w:rsid w:val="00335F65"/>
    <w:rsid w:val="00336A22"/>
    <w:rsid w:val="00336A9C"/>
    <w:rsid w:val="003416E1"/>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514A"/>
    <w:rsid w:val="00357D06"/>
    <w:rsid w:val="003609E2"/>
    <w:rsid w:val="00361B78"/>
    <w:rsid w:val="00361CD3"/>
    <w:rsid w:val="0036393B"/>
    <w:rsid w:val="00363DBE"/>
    <w:rsid w:val="00364230"/>
    <w:rsid w:val="00364FDF"/>
    <w:rsid w:val="00366DF1"/>
    <w:rsid w:val="00367BD8"/>
    <w:rsid w:val="00370725"/>
    <w:rsid w:val="003707D3"/>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54BF"/>
    <w:rsid w:val="00396C01"/>
    <w:rsid w:val="003976F4"/>
    <w:rsid w:val="003978B2"/>
    <w:rsid w:val="003A082D"/>
    <w:rsid w:val="003A0B69"/>
    <w:rsid w:val="003A0F7A"/>
    <w:rsid w:val="003A10E7"/>
    <w:rsid w:val="003A16B7"/>
    <w:rsid w:val="003A1745"/>
    <w:rsid w:val="003A2E56"/>
    <w:rsid w:val="003A3862"/>
    <w:rsid w:val="003A436D"/>
    <w:rsid w:val="003B0565"/>
    <w:rsid w:val="003B1E8D"/>
    <w:rsid w:val="003B1FEC"/>
    <w:rsid w:val="003B348F"/>
    <w:rsid w:val="003B4D44"/>
    <w:rsid w:val="003B5B95"/>
    <w:rsid w:val="003B69D2"/>
    <w:rsid w:val="003B6EA3"/>
    <w:rsid w:val="003B7DC9"/>
    <w:rsid w:val="003C0020"/>
    <w:rsid w:val="003C02EE"/>
    <w:rsid w:val="003C1185"/>
    <w:rsid w:val="003C11B6"/>
    <w:rsid w:val="003C1DE0"/>
    <w:rsid w:val="003C2223"/>
    <w:rsid w:val="003C317B"/>
    <w:rsid w:val="003C3AD5"/>
    <w:rsid w:val="003C4D6C"/>
    <w:rsid w:val="003C57DC"/>
    <w:rsid w:val="003C5926"/>
    <w:rsid w:val="003C5929"/>
    <w:rsid w:val="003C67A4"/>
    <w:rsid w:val="003C726F"/>
    <w:rsid w:val="003D04FC"/>
    <w:rsid w:val="003D0701"/>
    <w:rsid w:val="003D09D3"/>
    <w:rsid w:val="003D0A8D"/>
    <w:rsid w:val="003D14AF"/>
    <w:rsid w:val="003D15EC"/>
    <w:rsid w:val="003D4208"/>
    <w:rsid w:val="003D4441"/>
    <w:rsid w:val="003D4A2A"/>
    <w:rsid w:val="003D4DAC"/>
    <w:rsid w:val="003D4FDE"/>
    <w:rsid w:val="003D5F15"/>
    <w:rsid w:val="003D7986"/>
    <w:rsid w:val="003E04AC"/>
    <w:rsid w:val="003E06C7"/>
    <w:rsid w:val="003E0C5E"/>
    <w:rsid w:val="003E1352"/>
    <w:rsid w:val="003E1383"/>
    <w:rsid w:val="003E15EA"/>
    <w:rsid w:val="003E323C"/>
    <w:rsid w:val="003E5275"/>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2710"/>
    <w:rsid w:val="00402ABD"/>
    <w:rsid w:val="00403B07"/>
    <w:rsid w:val="00403B8A"/>
    <w:rsid w:val="00403F22"/>
    <w:rsid w:val="00404D52"/>
    <w:rsid w:val="00405C49"/>
    <w:rsid w:val="00406649"/>
    <w:rsid w:val="00406A0E"/>
    <w:rsid w:val="004101F3"/>
    <w:rsid w:val="00410B08"/>
    <w:rsid w:val="004113F4"/>
    <w:rsid w:val="004119B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5E2B"/>
    <w:rsid w:val="00425E9A"/>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4FA7"/>
    <w:rsid w:val="00445112"/>
    <w:rsid w:val="00445C07"/>
    <w:rsid w:val="00445CE5"/>
    <w:rsid w:val="00446104"/>
    <w:rsid w:val="0044687F"/>
    <w:rsid w:val="00446C74"/>
    <w:rsid w:val="00447EBD"/>
    <w:rsid w:val="004505D6"/>
    <w:rsid w:val="00451F72"/>
    <w:rsid w:val="00451F8B"/>
    <w:rsid w:val="004535E7"/>
    <w:rsid w:val="004557A8"/>
    <w:rsid w:val="00456430"/>
    <w:rsid w:val="004564D4"/>
    <w:rsid w:val="0045656B"/>
    <w:rsid w:val="0045684E"/>
    <w:rsid w:val="00456CEF"/>
    <w:rsid w:val="00460993"/>
    <w:rsid w:val="004618B5"/>
    <w:rsid w:val="00461FDC"/>
    <w:rsid w:val="00462875"/>
    <w:rsid w:val="004638C4"/>
    <w:rsid w:val="00464628"/>
    <w:rsid w:val="004649FA"/>
    <w:rsid w:val="004660F8"/>
    <w:rsid w:val="0046631D"/>
    <w:rsid w:val="0046700E"/>
    <w:rsid w:val="00467F06"/>
    <w:rsid w:val="0047067D"/>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31C5"/>
    <w:rsid w:val="00484C76"/>
    <w:rsid w:val="004859FE"/>
    <w:rsid w:val="004862E9"/>
    <w:rsid w:val="0048660B"/>
    <w:rsid w:val="00487C38"/>
    <w:rsid w:val="00487D38"/>
    <w:rsid w:val="00487D6F"/>
    <w:rsid w:val="004900B0"/>
    <w:rsid w:val="004903C8"/>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0DF"/>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2013"/>
    <w:rsid w:val="004E382E"/>
    <w:rsid w:val="004E384A"/>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4F72E4"/>
    <w:rsid w:val="005000F1"/>
    <w:rsid w:val="00501EBE"/>
    <w:rsid w:val="00503016"/>
    <w:rsid w:val="00503346"/>
    <w:rsid w:val="00503914"/>
    <w:rsid w:val="00505054"/>
    <w:rsid w:val="00505951"/>
    <w:rsid w:val="00505E67"/>
    <w:rsid w:val="00505EE4"/>
    <w:rsid w:val="00505EE7"/>
    <w:rsid w:val="00506823"/>
    <w:rsid w:val="00506BF7"/>
    <w:rsid w:val="005072C0"/>
    <w:rsid w:val="005073A4"/>
    <w:rsid w:val="00510AD4"/>
    <w:rsid w:val="00510C73"/>
    <w:rsid w:val="00511771"/>
    <w:rsid w:val="00511D75"/>
    <w:rsid w:val="00512355"/>
    <w:rsid w:val="005124C7"/>
    <w:rsid w:val="00512C90"/>
    <w:rsid w:val="00512CF1"/>
    <w:rsid w:val="00513862"/>
    <w:rsid w:val="00513FBC"/>
    <w:rsid w:val="00514E43"/>
    <w:rsid w:val="00515123"/>
    <w:rsid w:val="0051556D"/>
    <w:rsid w:val="00517B27"/>
    <w:rsid w:val="0052041C"/>
    <w:rsid w:val="00521E20"/>
    <w:rsid w:val="00522AB2"/>
    <w:rsid w:val="00523A2E"/>
    <w:rsid w:val="0052427E"/>
    <w:rsid w:val="005256F3"/>
    <w:rsid w:val="0052621D"/>
    <w:rsid w:val="0052641D"/>
    <w:rsid w:val="00527462"/>
    <w:rsid w:val="00527873"/>
    <w:rsid w:val="00530040"/>
    <w:rsid w:val="005302AB"/>
    <w:rsid w:val="00530A7F"/>
    <w:rsid w:val="00531652"/>
    <w:rsid w:val="00532AAB"/>
    <w:rsid w:val="00535208"/>
    <w:rsid w:val="00536356"/>
    <w:rsid w:val="00536D73"/>
    <w:rsid w:val="005377A6"/>
    <w:rsid w:val="00540FE0"/>
    <w:rsid w:val="0054263B"/>
    <w:rsid w:val="0054264F"/>
    <w:rsid w:val="00542ACA"/>
    <w:rsid w:val="005437E8"/>
    <w:rsid w:val="005438E7"/>
    <w:rsid w:val="00543BD2"/>
    <w:rsid w:val="00543F87"/>
    <w:rsid w:val="00544C20"/>
    <w:rsid w:val="00544E40"/>
    <w:rsid w:val="00545D3C"/>
    <w:rsid w:val="00546351"/>
    <w:rsid w:val="005468B0"/>
    <w:rsid w:val="00546EF7"/>
    <w:rsid w:val="00551A41"/>
    <w:rsid w:val="00552038"/>
    <w:rsid w:val="005529D8"/>
    <w:rsid w:val="00553692"/>
    <w:rsid w:val="005539F8"/>
    <w:rsid w:val="00554A39"/>
    <w:rsid w:val="00555B3E"/>
    <w:rsid w:val="005560EB"/>
    <w:rsid w:val="0055660D"/>
    <w:rsid w:val="00557333"/>
    <w:rsid w:val="00557DD2"/>
    <w:rsid w:val="0056030C"/>
    <w:rsid w:val="00561B31"/>
    <w:rsid w:val="00562733"/>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BE4"/>
    <w:rsid w:val="005B0DFE"/>
    <w:rsid w:val="005B12E9"/>
    <w:rsid w:val="005B168E"/>
    <w:rsid w:val="005B1713"/>
    <w:rsid w:val="005B2281"/>
    <w:rsid w:val="005B2537"/>
    <w:rsid w:val="005B3350"/>
    <w:rsid w:val="005B426A"/>
    <w:rsid w:val="005B463B"/>
    <w:rsid w:val="005B515A"/>
    <w:rsid w:val="005B5C18"/>
    <w:rsid w:val="005B5C8A"/>
    <w:rsid w:val="005B622B"/>
    <w:rsid w:val="005B7EBA"/>
    <w:rsid w:val="005C0F41"/>
    <w:rsid w:val="005C487E"/>
    <w:rsid w:val="005C593E"/>
    <w:rsid w:val="005C7407"/>
    <w:rsid w:val="005C76A4"/>
    <w:rsid w:val="005D0510"/>
    <w:rsid w:val="005D142B"/>
    <w:rsid w:val="005D2DCD"/>
    <w:rsid w:val="005D2F13"/>
    <w:rsid w:val="005D4091"/>
    <w:rsid w:val="005D4105"/>
    <w:rsid w:val="005D42F8"/>
    <w:rsid w:val="005D4696"/>
    <w:rsid w:val="005D5D01"/>
    <w:rsid w:val="005D5EA2"/>
    <w:rsid w:val="005D5F17"/>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54"/>
    <w:rsid w:val="005F4396"/>
    <w:rsid w:val="005F4618"/>
    <w:rsid w:val="005F620B"/>
    <w:rsid w:val="005F665B"/>
    <w:rsid w:val="005F68CF"/>
    <w:rsid w:val="005F6FCA"/>
    <w:rsid w:val="00601C39"/>
    <w:rsid w:val="00601FC8"/>
    <w:rsid w:val="00602B4F"/>
    <w:rsid w:val="0060384E"/>
    <w:rsid w:val="00605EF8"/>
    <w:rsid w:val="00606EC8"/>
    <w:rsid w:val="00607172"/>
    <w:rsid w:val="00607298"/>
    <w:rsid w:val="00607C26"/>
    <w:rsid w:val="00610160"/>
    <w:rsid w:val="00611F89"/>
    <w:rsid w:val="0061200A"/>
    <w:rsid w:val="0061213D"/>
    <w:rsid w:val="006133CC"/>
    <w:rsid w:val="00613A26"/>
    <w:rsid w:val="00613B46"/>
    <w:rsid w:val="00613B94"/>
    <w:rsid w:val="00613F6E"/>
    <w:rsid w:val="0061400C"/>
    <w:rsid w:val="00614331"/>
    <w:rsid w:val="006152BC"/>
    <w:rsid w:val="00615BC7"/>
    <w:rsid w:val="006162C2"/>
    <w:rsid w:val="00616A04"/>
    <w:rsid w:val="00622048"/>
    <w:rsid w:val="00622250"/>
    <w:rsid w:val="00622944"/>
    <w:rsid w:val="00623093"/>
    <w:rsid w:val="00624217"/>
    <w:rsid w:val="00624795"/>
    <w:rsid w:val="00624B91"/>
    <w:rsid w:val="0062578F"/>
    <w:rsid w:val="00625EFD"/>
    <w:rsid w:val="00626741"/>
    <w:rsid w:val="006274AF"/>
    <w:rsid w:val="00627BBF"/>
    <w:rsid w:val="00630DCA"/>
    <w:rsid w:val="006339F3"/>
    <w:rsid w:val="00633BB2"/>
    <w:rsid w:val="00634119"/>
    <w:rsid w:val="0063470B"/>
    <w:rsid w:val="0063519E"/>
    <w:rsid w:val="0063632E"/>
    <w:rsid w:val="00640298"/>
    <w:rsid w:val="00641FC6"/>
    <w:rsid w:val="006423C5"/>
    <w:rsid w:val="0064502B"/>
    <w:rsid w:val="006453AA"/>
    <w:rsid w:val="00646CF4"/>
    <w:rsid w:val="006474EC"/>
    <w:rsid w:val="00650187"/>
    <w:rsid w:val="006510A4"/>
    <w:rsid w:val="0065147A"/>
    <w:rsid w:val="00651AFD"/>
    <w:rsid w:val="00651D4F"/>
    <w:rsid w:val="00652312"/>
    <w:rsid w:val="00652A0E"/>
    <w:rsid w:val="00652ADF"/>
    <w:rsid w:val="00655A3C"/>
    <w:rsid w:val="00655C9A"/>
    <w:rsid w:val="006562BE"/>
    <w:rsid w:val="00656936"/>
    <w:rsid w:val="00656EF1"/>
    <w:rsid w:val="006571FD"/>
    <w:rsid w:val="006600F0"/>
    <w:rsid w:val="00660683"/>
    <w:rsid w:val="00660AC7"/>
    <w:rsid w:val="006620DC"/>
    <w:rsid w:val="006638B1"/>
    <w:rsid w:val="006638D7"/>
    <w:rsid w:val="00663E81"/>
    <w:rsid w:val="00664118"/>
    <w:rsid w:val="0066553D"/>
    <w:rsid w:val="006655A1"/>
    <w:rsid w:val="00665F32"/>
    <w:rsid w:val="006706C3"/>
    <w:rsid w:val="006716C5"/>
    <w:rsid w:val="00672A57"/>
    <w:rsid w:val="0067322C"/>
    <w:rsid w:val="00673BC8"/>
    <w:rsid w:val="00674685"/>
    <w:rsid w:val="00674B39"/>
    <w:rsid w:val="00674CB4"/>
    <w:rsid w:val="00676370"/>
    <w:rsid w:val="00677315"/>
    <w:rsid w:val="006779F2"/>
    <w:rsid w:val="00677C89"/>
    <w:rsid w:val="00680880"/>
    <w:rsid w:val="00682ADB"/>
    <w:rsid w:val="0068493A"/>
    <w:rsid w:val="00685F36"/>
    <w:rsid w:val="006864D0"/>
    <w:rsid w:val="00686AC9"/>
    <w:rsid w:val="00687560"/>
    <w:rsid w:val="006879DE"/>
    <w:rsid w:val="006915EC"/>
    <w:rsid w:val="006917A2"/>
    <w:rsid w:val="00692071"/>
    <w:rsid w:val="0069266B"/>
    <w:rsid w:val="00692787"/>
    <w:rsid w:val="006928C5"/>
    <w:rsid w:val="00692AB8"/>
    <w:rsid w:val="006938C3"/>
    <w:rsid w:val="006953FC"/>
    <w:rsid w:val="00695A60"/>
    <w:rsid w:val="00696B9F"/>
    <w:rsid w:val="00696D29"/>
    <w:rsid w:val="006977B2"/>
    <w:rsid w:val="00697BF1"/>
    <w:rsid w:val="00697F56"/>
    <w:rsid w:val="006A019B"/>
    <w:rsid w:val="006A0F8A"/>
    <w:rsid w:val="006A257A"/>
    <w:rsid w:val="006A2939"/>
    <w:rsid w:val="006A639B"/>
    <w:rsid w:val="006A77B5"/>
    <w:rsid w:val="006B1191"/>
    <w:rsid w:val="006B1C39"/>
    <w:rsid w:val="006B3631"/>
    <w:rsid w:val="006B5117"/>
    <w:rsid w:val="006B5429"/>
    <w:rsid w:val="006B59CA"/>
    <w:rsid w:val="006B5D69"/>
    <w:rsid w:val="006B6E97"/>
    <w:rsid w:val="006B77AC"/>
    <w:rsid w:val="006B78C5"/>
    <w:rsid w:val="006C3610"/>
    <w:rsid w:val="006C3674"/>
    <w:rsid w:val="006C3E19"/>
    <w:rsid w:val="006C415B"/>
    <w:rsid w:val="006C47F6"/>
    <w:rsid w:val="006C4AC5"/>
    <w:rsid w:val="006C5F46"/>
    <w:rsid w:val="006C6EFC"/>
    <w:rsid w:val="006C7D34"/>
    <w:rsid w:val="006D0320"/>
    <w:rsid w:val="006D07E5"/>
    <w:rsid w:val="006D0882"/>
    <w:rsid w:val="006D093A"/>
    <w:rsid w:val="006D497F"/>
    <w:rsid w:val="006D4CDB"/>
    <w:rsid w:val="006D50D8"/>
    <w:rsid w:val="006D5D93"/>
    <w:rsid w:val="006D6574"/>
    <w:rsid w:val="006D738E"/>
    <w:rsid w:val="006D7F0F"/>
    <w:rsid w:val="006E139E"/>
    <w:rsid w:val="006E1EA3"/>
    <w:rsid w:val="006E32AD"/>
    <w:rsid w:val="006E4CAE"/>
    <w:rsid w:val="006E53DD"/>
    <w:rsid w:val="006E6960"/>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10E"/>
    <w:rsid w:val="007052DE"/>
    <w:rsid w:val="0070658D"/>
    <w:rsid w:val="00707B71"/>
    <w:rsid w:val="0071065C"/>
    <w:rsid w:val="00710A24"/>
    <w:rsid w:val="00710B0D"/>
    <w:rsid w:val="00710F9E"/>
    <w:rsid w:val="0071172E"/>
    <w:rsid w:val="007117B7"/>
    <w:rsid w:val="00711A26"/>
    <w:rsid w:val="007121A5"/>
    <w:rsid w:val="00712AAD"/>
    <w:rsid w:val="0071362B"/>
    <w:rsid w:val="00714130"/>
    <w:rsid w:val="0071436C"/>
    <w:rsid w:val="007151B8"/>
    <w:rsid w:val="0071538E"/>
    <w:rsid w:val="00715C5C"/>
    <w:rsid w:val="00717591"/>
    <w:rsid w:val="007177E4"/>
    <w:rsid w:val="007215EA"/>
    <w:rsid w:val="00723DA4"/>
    <w:rsid w:val="007256CC"/>
    <w:rsid w:val="00725709"/>
    <w:rsid w:val="00726A8E"/>
    <w:rsid w:val="00726E7C"/>
    <w:rsid w:val="007310D1"/>
    <w:rsid w:val="00731258"/>
    <w:rsid w:val="00731C66"/>
    <w:rsid w:val="00731F92"/>
    <w:rsid w:val="0073258E"/>
    <w:rsid w:val="007334C1"/>
    <w:rsid w:val="0073386A"/>
    <w:rsid w:val="00733F84"/>
    <w:rsid w:val="00734514"/>
    <w:rsid w:val="007345A2"/>
    <w:rsid w:val="007349B8"/>
    <w:rsid w:val="007359A3"/>
    <w:rsid w:val="007365F0"/>
    <w:rsid w:val="00736A81"/>
    <w:rsid w:val="00736D39"/>
    <w:rsid w:val="00737811"/>
    <w:rsid w:val="0073787B"/>
    <w:rsid w:val="00737F3F"/>
    <w:rsid w:val="00737F8A"/>
    <w:rsid w:val="00740459"/>
    <w:rsid w:val="00741B41"/>
    <w:rsid w:val="00741B9F"/>
    <w:rsid w:val="00741C2D"/>
    <w:rsid w:val="00742351"/>
    <w:rsid w:val="00742EB6"/>
    <w:rsid w:val="007443E2"/>
    <w:rsid w:val="00744AB2"/>
    <w:rsid w:val="00745414"/>
    <w:rsid w:val="007457FE"/>
    <w:rsid w:val="00745E61"/>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1ACC"/>
    <w:rsid w:val="007621B6"/>
    <w:rsid w:val="00762859"/>
    <w:rsid w:val="00762B63"/>
    <w:rsid w:val="00763840"/>
    <w:rsid w:val="00763FE4"/>
    <w:rsid w:val="0076417E"/>
    <w:rsid w:val="00764C43"/>
    <w:rsid w:val="00766F23"/>
    <w:rsid w:val="00767C08"/>
    <w:rsid w:val="00770607"/>
    <w:rsid w:val="0077066B"/>
    <w:rsid w:val="00770C49"/>
    <w:rsid w:val="00770FE5"/>
    <w:rsid w:val="00772DF5"/>
    <w:rsid w:val="007745B9"/>
    <w:rsid w:val="007746E5"/>
    <w:rsid w:val="007763DB"/>
    <w:rsid w:val="007774F6"/>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8C1"/>
    <w:rsid w:val="00791D84"/>
    <w:rsid w:val="00792192"/>
    <w:rsid w:val="00792257"/>
    <w:rsid w:val="00792932"/>
    <w:rsid w:val="00793681"/>
    <w:rsid w:val="00796B9C"/>
    <w:rsid w:val="00796C2E"/>
    <w:rsid w:val="007A071F"/>
    <w:rsid w:val="007A2601"/>
    <w:rsid w:val="007A6F7E"/>
    <w:rsid w:val="007A73F1"/>
    <w:rsid w:val="007A76BA"/>
    <w:rsid w:val="007A7AD4"/>
    <w:rsid w:val="007B1194"/>
    <w:rsid w:val="007B1532"/>
    <w:rsid w:val="007B24B1"/>
    <w:rsid w:val="007B2A3E"/>
    <w:rsid w:val="007B3E10"/>
    <w:rsid w:val="007B4ADC"/>
    <w:rsid w:val="007B5426"/>
    <w:rsid w:val="007B557E"/>
    <w:rsid w:val="007B55B2"/>
    <w:rsid w:val="007B654B"/>
    <w:rsid w:val="007B65F0"/>
    <w:rsid w:val="007B7880"/>
    <w:rsid w:val="007C08FF"/>
    <w:rsid w:val="007C1B63"/>
    <w:rsid w:val="007C206C"/>
    <w:rsid w:val="007C270F"/>
    <w:rsid w:val="007C2B52"/>
    <w:rsid w:val="007C375F"/>
    <w:rsid w:val="007C4083"/>
    <w:rsid w:val="007C444C"/>
    <w:rsid w:val="007C52C8"/>
    <w:rsid w:val="007C62E0"/>
    <w:rsid w:val="007C657C"/>
    <w:rsid w:val="007C6F21"/>
    <w:rsid w:val="007C7356"/>
    <w:rsid w:val="007D0B84"/>
    <w:rsid w:val="007D0CD4"/>
    <w:rsid w:val="007D0D3E"/>
    <w:rsid w:val="007D12CB"/>
    <w:rsid w:val="007D156D"/>
    <w:rsid w:val="007D1E41"/>
    <w:rsid w:val="007D20AC"/>
    <w:rsid w:val="007D3698"/>
    <w:rsid w:val="007D3D17"/>
    <w:rsid w:val="007D3E7B"/>
    <w:rsid w:val="007D4375"/>
    <w:rsid w:val="007D5A8B"/>
    <w:rsid w:val="007D5EA7"/>
    <w:rsid w:val="007D65FD"/>
    <w:rsid w:val="007D72BE"/>
    <w:rsid w:val="007D7362"/>
    <w:rsid w:val="007E13D8"/>
    <w:rsid w:val="007E1426"/>
    <w:rsid w:val="007E2125"/>
    <w:rsid w:val="007E277B"/>
    <w:rsid w:val="007E38A7"/>
    <w:rsid w:val="007E3DC8"/>
    <w:rsid w:val="007E58CF"/>
    <w:rsid w:val="007E5CB0"/>
    <w:rsid w:val="007E7DCC"/>
    <w:rsid w:val="007F0371"/>
    <w:rsid w:val="007F1528"/>
    <w:rsid w:val="007F1C80"/>
    <w:rsid w:val="007F25D7"/>
    <w:rsid w:val="007F2E2C"/>
    <w:rsid w:val="007F3DD9"/>
    <w:rsid w:val="007F4D25"/>
    <w:rsid w:val="007F58F7"/>
    <w:rsid w:val="007F5F57"/>
    <w:rsid w:val="007F6279"/>
    <w:rsid w:val="007F6D97"/>
    <w:rsid w:val="007F7121"/>
    <w:rsid w:val="007F7833"/>
    <w:rsid w:val="00800A36"/>
    <w:rsid w:val="008011FB"/>
    <w:rsid w:val="00801750"/>
    <w:rsid w:val="00801B26"/>
    <w:rsid w:val="00805601"/>
    <w:rsid w:val="00805D75"/>
    <w:rsid w:val="00806077"/>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EB1"/>
    <w:rsid w:val="00824F71"/>
    <w:rsid w:val="00825707"/>
    <w:rsid w:val="008266BB"/>
    <w:rsid w:val="008269D5"/>
    <w:rsid w:val="00827C3F"/>
    <w:rsid w:val="0083167E"/>
    <w:rsid w:val="00831F16"/>
    <w:rsid w:val="00832EA1"/>
    <w:rsid w:val="00833570"/>
    <w:rsid w:val="00833DA5"/>
    <w:rsid w:val="008341F0"/>
    <w:rsid w:val="00835A31"/>
    <w:rsid w:val="00837B61"/>
    <w:rsid w:val="00837D6E"/>
    <w:rsid w:val="008405E1"/>
    <w:rsid w:val="00840A50"/>
    <w:rsid w:val="00841411"/>
    <w:rsid w:val="00843135"/>
    <w:rsid w:val="00843290"/>
    <w:rsid w:val="008435D2"/>
    <w:rsid w:val="00843AF4"/>
    <w:rsid w:val="00843FC0"/>
    <w:rsid w:val="0084415B"/>
    <w:rsid w:val="008446DF"/>
    <w:rsid w:val="008460DC"/>
    <w:rsid w:val="00846236"/>
    <w:rsid w:val="008475E5"/>
    <w:rsid w:val="00850CF8"/>
    <w:rsid w:val="00850D48"/>
    <w:rsid w:val="00850FF6"/>
    <w:rsid w:val="008510EB"/>
    <w:rsid w:val="00851C2F"/>
    <w:rsid w:val="00852B4D"/>
    <w:rsid w:val="008536FF"/>
    <w:rsid w:val="0085406D"/>
    <w:rsid w:val="008541DD"/>
    <w:rsid w:val="008542E9"/>
    <w:rsid w:val="0085492B"/>
    <w:rsid w:val="00854FDC"/>
    <w:rsid w:val="00855126"/>
    <w:rsid w:val="008562A8"/>
    <w:rsid w:val="0085690A"/>
    <w:rsid w:val="00856FB0"/>
    <w:rsid w:val="008572A2"/>
    <w:rsid w:val="00857574"/>
    <w:rsid w:val="008577DA"/>
    <w:rsid w:val="00860D6C"/>
    <w:rsid w:val="00861175"/>
    <w:rsid w:val="00862036"/>
    <w:rsid w:val="00862168"/>
    <w:rsid w:val="0086284D"/>
    <w:rsid w:val="008635A7"/>
    <w:rsid w:val="0086395A"/>
    <w:rsid w:val="00865CCF"/>
    <w:rsid w:val="00865D67"/>
    <w:rsid w:val="00865F8B"/>
    <w:rsid w:val="00866E36"/>
    <w:rsid w:val="008672D0"/>
    <w:rsid w:val="00870102"/>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917FE"/>
    <w:rsid w:val="00891992"/>
    <w:rsid w:val="00891FD5"/>
    <w:rsid w:val="00892F61"/>
    <w:rsid w:val="0089389E"/>
    <w:rsid w:val="00893B2F"/>
    <w:rsid w:val="008947B7"/>
    <w:rsid w:val="00894B47"/>
    <w:rsid w:val="008952A5"/>
    <w:rsid w:val="008968F5"/>
    <w:rsid w:val="00896F60"/>
    <w:rsid w:val="00897663"/>
    <w:rsid w:val="00897B6A"/>
    <w:rsid w:val="008A007A"/>
    <w:rsid w:val="008A0E23"/>
    <w:rsid w:val="008A0E45"/>
    <w:rsid w:val="008A1DA2"/>
    <w:rsid w:val="008A266C"/>
    <w:rsid w:val="008A281D"/>
    <w:rsid w:val="008A3686"/>
    <w:rsid w:val="008A3BB9"/>
    <w:rsid w:val="008A3FF2"/>
    <w:rsid w:val="008A4077"/>
    <w:rsid w:val="008A4453"/>
    <w:rsid w:val="008A6F4C"/>
    <w:rsid w:val="008A74DD"/>
    <w:rsid w:val="008A76FB"/>
    <w:rsid w:val="008B059F"/>
    <w:rsid w:val="008B256F"/>
    <w:rsid w:val="008B2C10"/>
    <w:rsid w:val="008B3389"/>
    <w:rsid w:val="008B5613"/>
    <w:rsid w:val="008B5617"/>
    <w:rsid w:val="008B57E5"/>
    <w:rsid w:val="008B59DF"/>
    <w:rsid w:val="008B6FFC"/>
    <w:rsid w:val="008C03D1"/>
    <w:rsid w:val="008C1E66"/>
    <w:rsid w:val="008C25DE"/>
    <w:rsid w:val="008C26B7"/>
    <w:rsid w:val="008C30B6"/>
    <w:rsid w:val="008C37DE"/>
    <w:rsid w:val="008C3BD6"/>
    <w:rsid w:val="008C438F"/>
    <w:rsid w:val="008C43F1"/>
    <w:rsid w:val="008C51A0"/>
    <w:rsid w:val="008C590F"/>
    <w:rsid w:val="008C6B96"/>
    <w:rsid w:val="008C6DE4"/>
    <w:rsid w:val="008D0753"/>
    <w:rsid w:val="008D14B1"/>
    <w:rsid w:val="008D1C34"/>
    <w:rsid w:val="008D3AE9"/>
    <w:rsid w:val="008D405B"/>
    <w:rsid w:val="008D629E"/>
    <w:rsid w:val="008D7A33"/>
    <w:rsid w:val="008E0A00"/>
    <w:rsid w:val="008E1387"/>
    <w:rsid w:val="008E1DB9"/>
    <w:rsid w:val="008E20FC"/>
    <w:rsid w:val="008E3AF7"/>
    <w:rsid w:val="008E405A"/>
    <w:rsid w:val="008E6033"/>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2608"/>
    <w:rsid w:val="00903071"/>
    <w:rsid w:val="00903450"/>
    <w:rsid w:val="009053DA"/>
    <w:rsid w:val="009059FF"/>
    <w:rsid w:val="009060FE"/>
    <w:rsid w:val="00910747"/>
    <w:rsid w:val="00910A12"/>
    <w:rsid w:val="00910E3B"/>
    <w:rsid w:val="009122D0"/>
    <w:rsid w:val="009124AF"/>
    <w:rsid w:val="009125B7"/>
    <w:rsid w:val="00912CFB"/>
    <w:rsid w:val="009139E6"/>
    <w:rsid w:val="009175E4"/>
    <w:rsid w:val="00917AF0"/>
    <w:rsid w:val="00917C5F"/>
    <w:rsid w:val="00920A37"/>
    <w:rsid w:val="00920ACC"/>
    <w:rsid w:val="00920F8A"/>
    <w:rsid w:val="009228A5"/>
    <w:rsid w:val="00922D49"/>
    <w:rsid w:val="00922E7F"/>
    <w:rsid w:val="00923EFB"/>
    <w:rsid w:val="009243D2"/>
    <w:rsid w:val="0092481E"/>
    <w:rsid w:val="00925F1F"/>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21C1"/>
    <w:rsid w:val="00952A15"/>
    <w:rsid w:val="009534C9"/>
    <w:rsid w:val="00953EF6"/>
    <w:rsid w:val="0095402B"/>
    <w:rsid w:val="00955290"/>
    <w:rsid w:val="00955EBD"/>
    <w:rsid w:val="009568B5"/>
    <w:rsid w:val="00962395"/>
    <w:rsid w:val="00962F77"/>
    <w:rsid w:val="00963193"/>
    <w:rsid w:val="00964AA4"/>
    <w:rsid w:val="00964B5B"/>
    <w:rsid w:val="00964DE9"/>
    <w:rsid w:val="00965598"/>
    <w:rsid w:val="009665B5"/>
    <w:rsid w:val="0096660F"/>
    <w:rsid w:val="009677C7"/>
    <w:rsid w:val="009712EA"/>
    <w:rsid w:val="00972642"/>
    <w:rsid w:val="009729A9"/>
    <w:rsid w:val="009752BE"/>
    <w:rsid w:val="0097535C"/>
    <w:rsid w:val="00975A23"/>
    <w:rsid w:val="009761D3"/>
    <w:rsid w:val="009762F4"/>
    <w:rsid w:val="00976F28"/>
    <w:rsid w:val="009822AB"/>
    <w:rsid w:val="00982A00"/>
    <w:rsid w:val="00983048"/>
    <w:rsid w:val="0098318A"/>
    <w:rsid w:val="0098335A"/>
    <w:rsid w:val="00983B82"/>
    <w:rsid w:val="00986127"/>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56C0"/>
    <w:rsid w:val="009A6C25"/>
    <w:rsid w:val="009A6D2A"/>
    <w:rsid w:val="009A7B8A"/>
    <w:rsid w:val="009A7FF9"/>
    <w:rsid w:val="009B015F"/>
    <w:rsid w:val="009B0883"/>
    <w:rsid w:val="009B0AD1"/>
    <w:rsid w:val="009B0AF0"/>
    <w:rsid w:val="009B0CDF"/>
    <w:rsid w:val="009B1CAD"/>
    <w:rsid w:val="009B2515"/>
    <w:rsid w:val="009B2CE1"/>
    <w:rsid w:val="009B3AFA"/>
    <w:rsid w:val="009B3B5C"/>
    <w:rsid w:val="009B6CD5"/>
    <w:rsid w:val="009B7053"/>
    <w:rsid w:val="009B7CBB"/>
    <w:rsid w:val="009B7FD5"/>
    <w:rsid w:val="009C0063"/>
    <w:rsid w:val="009C030B"/>
    <w:rsid w:val="009C0321"/>
    <w:rsid w:val="009C29DF"/>
    <w:rsid w:val="009C3181"/>
    <w:rsid w:val="009C555E"/>
    <w:rsid w:val="009C7936"/>
    <w:rsid w:val="009C7B49"/>
    <w:rsid w:val="009D0074"/>
    <w:rsid w:val="009D0ED1"/>
    <w:rsid w:val="009D1A50"/>
    <w:rsid w:val="009D2E7D"/>
    <w:rsid w:val="009D43B4"/>
    <w:rsid w:val="009D491B"/>
    <w:rsid w:val="009D65BC"/>
    <w:rsid w:val="009D7C5D"/>
    <w:rsid w:val="009D7F07"/>
    <w:rsid w:val="009D7F36"/>
    <w:rsid w:val="009E124C"/>
    <w:rsid w:val="009E2034"/>
    <w:rsid w:val="009E2122"/>
    <w:rsid w:val="009E2628"/>
    <w:rsid w:val="009E2729"/>
    <w:rsid w:val="009E29EC"/>
    <w:rsid w:val="009E2E72"/>
    <w:rsid w:val="009E2FC5"/>
    <w:rsid w:val="009E343C"/>
    <w:rsid w:val="009E36B4"/>
    <w:rsid w:val="009E4504"/>
    <w:rsid w:val="009E4F58"/>
    <w:rsid w:val="009E5242"/>
    <w:rsid w:val="009E5771"/>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428"/>
    <w:rsid w:val="009F64DC"/>
    <w:rsid w:val="00A0092D"/>
    <w:rsid w:val="00A00AB9"/>
    <w:rsid w:val="00A018DB"/>
    <w:rsid w:val="00A018F9"/>
    <w:rsid w:val="00A01C8C"/>
    <w:rsid w:val="00A02A8E"/>
    <w:rsid w:val="00A02BE8"/>
    <w:rsid w:val="00A0304E"/>
    <w:rsid w:val="00A0323A"/>
    <w:rsid w:val="00A05E5D"/>
    <w:rsid w:val="00A069A8"/>
    <w:rsid w:val="00A069D2"/>
    <w:rsid w:val="00A079A4"/>
    <w:rsid w:val="00A1046C"/>
    <w:rsid w:val="00A10996"/>
    <w:rsid w:val="00A123E9"/>
    <w:rsid w:val="00A12A8C"/>
    <w:rsid w:val="00A12D45"/>
    <w:rsid w:val="00A134DC"/>
    <w:rsid w:val="00A137EE"/>
    <w:rsid w:val="00A15114"/>
    <w:rsid w:val="00A15EAB"/>
    <w:rsid w:val="00A1667B"/>
    <w:rsid w:val="00A16854"/>
    <w:rsid w:val="00A16A80"/>
    <w:rsid w:val="00A178DD"/>
    <w:rsid w:val="00A20610"/>
    <w:rsid w:val="00A21BFE"/>
    <w:rsid w:val="00A21ED8"/>
    <w:rsid w:val="00A22EA6"/>
    <w:rsid w:val="00A239BC"/>
    <w:rsid w:val="00A24EBC"/>
    <w:rsid w:val="00A25379"/>
    <w:rsid w:val="00A25895"/>
    <w:rsid w:val="00A26B14"/>
    <w:rsid w:val="00A27B7B"/>
    <w:rsid w:val="00A3003D"/>
    <w:rsid w:val="00A30122"/>
    <w:rsid w:val="00A30FE4"/>
    <w:rsid w:val="00A31BFA"/>
    <w:rsid w:val="00A3366F"/>
    <w:rsid w:val="00A36035"/>
    <w:rsid w:val="00A36F15"/>
    <w:rsid w:val="00A371B5"/>
    <w:rsid w:val="00A41377"/>
    <w:rsid w:val="00A413BE"/>
    <w:rsid w:val="00A428DD"/>
    <w:rsid w:val="00A43126"/>
    <w:rsid w:val="00A4464E"/>
    <w:rsid w:val="00A44AA1"/>
    <w:rsid w:val="00A44DE9"/>
    <w:rsid w:val="00A45758"/>
    <w:rsid w:val="00A460E1"/>
    <w:rsid w:val="00A479C4"/>
    <w:rsid w:val="00A50246"/>
    <w:rsid w:val="00A51691"/>
    <w:rsid w:val="00A51EC8"/>
    <w:rsid w:val="00A52274"/>
    <w:rsid w:val="00A52DF0"/>
    <w:rsid w:val="00A53A47"/>
    <w:rsid w:val="00A53D6E"/>
    <w:rsid w:val="00A548C5"/>
    <w:rsid w:val="00A54FBC"/>
    <w:rsid w:val="00A5509C"/>
    <w:rsid w:val="00A55649"/>
    <w:rsid w:val="00A557A7"/>
    <w:rsid w:val="00A56559"/>
    <w:rsid w:val="00A56B64"/>
    <w:rsid w:val="00A60E31"/>
    <w:rsid w:val="00A6114C"/>
    <w:rsid w:val="00A6310F"/>
    <w:rsid w:val="00A63741"/>
    <w:rsid w:val="00A63E2A"/>
    <w:rsid w:val="00A6494D"/>
    <w:rsid w:val="00A64AFA"/>
    <w:rsid w:val="00A64BC4"/>
    <w:rsid w:val="00A64E0C"/>
    <w:rsid w:val="00A64FFB"/>
    <w:rsid w:val="00A65B5B"/>
    <w:rsid w:val="00A65E42"/>
    <w:rsid w:val="00A66E3D"/>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2BA4"/>
    <w:rsid w:val="00A8379B"/>
    <w:rsid w:val="00A84A7A"/>
    <w:rsid w:val="00A863C1"/>
    <w:rsid w:val="00A8660E"/>
    <w:rsid w:val="00A879CC"/>
    <w:rsid w:val="00A87EF4"/>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5FEE"/>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6741"/>
    <w:rsid w:val="00AC0359"/>
    <w:rsid w:val="00AC0DBD"/>
    <w:rsid w:val="00AC3E3F"/>
    <w:rsid w:val="00AC428D"/>
    <w:rsid w:val="00AC4547"/>
    <w:rsid w:val="00AC4609"/>
    <w:rsid w:val="00AC4636"/>
    <w:rsid w:val="00AC491B"/>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BD6"/>
    <w:rsid w:val="00AD4FCA"/>
    <w:rsid w:val="00AD5C26"/>
    <w:rsid w:val="00AD7241"/>
    <w:rsid w:val="00AE0583"/>
    <w:rsid w:val="00AE1E4E"/>
    <w:rsid w:val="00AE2012"/>
    <w:rsid w:val="00AE387A"/>
    <w:rsid w:val="00AE3E83"/>
    <w:rsid w:val="00AE3FB7"/>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71C"/>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CDA"/>
    <w:rsid w:val="00B07D20"/>
    <w:rsid w:val="00B07ED2"/>
    <w:rsid w:val="00B104B5"/>
    <w:rsid w:val="00B1055F"/>
    <w:rsid w:val="00B1068B"/>
    <w:rsid w:val="00B1079F"/>
    <w:rsid w:val="00B1096F"/>
    <w:rsid w:val="00B10C4B"/>
    <w:rsid w:val="00B10F65"/>
    <w:rsid w:val="00B11E1B"/>
    <w:rsid w:val="00B121B5"/>
    <w:rsid w:val="00B12DE1"/>
    <w:rsid w:val="00B130FD"/>
    <w:rsid w:val="00B13320"/>
    <w:rsid w:val="00B13D0A"/>
    <w:rsid w:val="00B145C3"/>
    <w:rsid w:val="00B1464A"/>
    <w:rsid w:val="00B14D75"/>
    <w:rsid w:val="00B15605"/>
    <w:rsid w:val="00B15E88"/>
    <w:rsid w:val="00B160CB"/>
    <w:rsid w:val="00B172F9"/>
    <w:rsid w:val="00B20507"/>
    <w:rsid w:val="00B2219E"/>
    <w:rsid w:val="00B2285D"/>
    <w:rsid w:val="00B237F8"/>
    <w:rsid w:val="00B23F77"/>
    <w:rsid w:val="00B243C7"/>
    <w:rsid w:val="00B245CD"/>
    <w:rsid w:val="00B25183"/>
    <w:rsid w:val="00B26A10"/>
    <w:rsid w:val="00B278EC"/>
    <w:rsid w:val="00B30AF1"/>
    <w:rsid w:val="00B30C3B"/>
    <w:rsid w:val="00B3356E"/>
    <w:rsid w:val="00B3392D"/>
    <w:rsid w:val="00B33F95"/>
    <w:rsid w:val="00B353A7"/>
    <w:rsid w:val="00B367CB"/>
    <w:rsid w:val="00B37757"/>
    <w:rsid w:val="00B40D7B"/>
    <w:rsid w:val="00B4220B"/>
    <w:rsid w:val="00B42E84"/>
    <w:rsid w:val="00B42FD8"/>
    <w:rsid w:val="00B43740"/>
    <w:rsid w:val="00B43D6C"/>
    <w:rsid w:val="00B44488"/>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6274"/>
    <w:rsid w:val="00B56BB1"/>
    <w:rsid w:val="00B570C1"/>
    <w:rsid w:val="00B572E8"/>
    <w:rsid w:val="00B57514"/>
    <w:rsid w:val="00B57CE4"/>
    <w:rsid w:val="00B616D3"/>
    <w:rsid w:val="00B634DD"/>
    <w:rsid w:val="00B638B6"/>
    <w:rsid w:val="00B6458A"/>
    <w:rsid w:val="00B658C4"/>
    <w:rsid w:val="00B664B3"/>
    <w:rsid w:val="00B66841"/>
    <w:rsid w:val="00B671C2"/>
    <w:rsid w:val="00B67321"/>
    <w:rsid w:val="00B70997"/>
    <w:rsid w:val="00B70ECE"/>
    <w:rsid w:val="00B71012"/>
    <w:rsid w:val="00B71099"/>
    <w:rsid w:val="00B712E1"/>
    <w:rsid w:val="00B716B1"/>
    <w:rsid w:val="00B71CE4"/>
    <w:rsid w:val="00B7213D"/>
    <w:rsid w:val="00B72996"/>
    <w:rsid w:val="00B7346C"/>
    <w:rsid w:val="00B73685"/>
    <w:rsid w:val="00B73F67"/>
    <w:rsid w:val="00B7524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953"/>
    <w:rsid w:val="00BA2C23"/>
    <w:rsid w:val="00BA2DEC"/>
    <w:rsid w:val="00BA3299"/>
    <w:rsid w:val="00BA358D"/>
    <w:rsid w:val="00BA4104"/>
    <w:rsid w:val="00BA4CF3"/>
    <w:rsid w:val="00BA5F0A"/>
    <w:rsid w:val="00BA6595"/>
    <w:rsid w:val="00BA6B90"/>
    <w:rsid w:val="00BA6DE9"/>
    <w:rsid w:val="00BA74E6"/>
    <w:rsid w:val="00BA76BF"/>
    <w:rsid w:val="00BA797C"/>
    <w:rsid w:val="00BA7C7A"/>
    <w:rsid w:val="00BB0000"/>
    <w:rsid w:val="00BB0D0A"/>
    <w:rsid w:val="00BB0DD3"/>
    <w:rsid w:val="00BB143A"/>
    <w:rsid w:val="00BB162C"/>
    <w:rsid w:val="00BB4C95"/>
    <w:rsid w:val="00BB58FC"/>
    <w:rsid w:val="00BB6D1C"/>
    <w:rsid w:val="00BB7874"/>
    <w:rsid w:val="00BC0FC9"/>
    <w:rsid w:val="00BC3302"/>
    <w:rsid w:val="00BC4504"/>
    <w:rsid w:val="00BC54FE"/>
    <w:rsid w:val="00BC6C3B"/>
    <w:rsid w:val="00BC6F81"/>
    <w:rsid w:val="00BD0182"/>
    <w:rsid w:val="00BD01FC"/>
    <w:rsid w:val="00BD1505"/>
    <w:rsid w:val="00BD178B"/>
    <w:rsid w:val="00BD296C"/>
    <w:rsid w:val="00BD2B58"/>
    <w:rsid w:val="00BD38C5"/>
    <w:rsid w:val="00BD3B30"/>
    <w:rsid w:val="00BD675C"/>
    <w:rsid w:val="00BD6C42"/>
    <w:rsid w:val="00BD71E6"/>
    <w:rsid w:val="00BE03E9"/>
    <w:rsid w:val="00BE0988"/>
    <w:rsid w:val="00BE37E0"/>
    <w:rsid w:val="00BE531E"/>
    <w:rsid w:val="00BE5EA7"/>
    <w:rsid w:val="00BE630D"/>
    <w:rsid w:val="00BE7384"/>
    <w:rsid w:val="00BF044F"/>
    <w:rsid w:val="00BF1F74"/>
    <w:rsid w:val="00BF3CC5"/>
    <w:rsid w:val="00BF42A4"/>
    <w:rsid w:val="00BF6CCE"/>
    <w:rsid w:val="00BF7116"/>
    <w:rsid w:val="00BF7EF8"/>
    <w:rsid w:val="00C00A84"/>
    <w:rsid w:val="00C010F3"/>
    <w:rsid w:val="00C01558"/>
    <w:rsid w:val="00C01C0D"/>
    <w:rsid w:val="00C02754"/>
    <w:rsid w:val="00C03083"/>
    <w:rsid w:val="00C03C73"/>
    <w:rsid w:val="00C040D9"/>
    <w:rsid w:val="00C04A0A"/>
    <w:rsid w:val="00C05394"/>
    <w:rsid w:val="00C10A0D"/>
    <w:rsid w:val="00C1147D"/>
    <w:rsid w:val="00C11811"/>
    <w:rsid w:val="00C11A43"/>
    <w:rsid w:val="00C11B96"/>
    <w:rsid w:val="00C126AB"/>
    <w:rsid w:val="00C127DB"/>
    <w:rsid w:val="00C12A34"/>
    <w:rsid w:val="00C13C3C"/>
    <w:rsid w:val="00C13EF4"/>
    <w:rsid w:val="00C1490B"/>
    <w:rsid w:val="00C15051"/>
    <w:rsid w:val="00C15108"/>
    <w:rsid w:val="00C15687"/>
    <w:rsid w:val="00C15B25"/>
    <w:rsid w:val="00C162F8"/>
    <w:rsid w:val="00C17387"/>
    <w:rsid w:val="00C176C8"/>
    <w:rsid w:val="00C20217"/>
    <w:rsid w:val="00C20D4E"/>
    <w:rsid w:val="00C21386"/>
    <w:rsid w:val="00C22E13"/>
    <w:rsid w:val="00C22EB5"/>
    <w:rsid w:val="00C243CF"/>
    <w:rsid w:val="00C244FC"/>
    <w:rsid w:val="00C24A39"/>
    <w:rsid w:val="00C257A6"/>
    <w:rsid w:val="00C257E1"/>
    <w:rsid w:val="00C25ABF"/>
    <w:rsid w:val="00C2611D"/>
    <w:rsid w:val="00C3070D"/>
    <w:rsid w:val="00C308C8"/>
    <w:rsid w:val="00C31D0F"/>
    <w:rsid w:val="00C320E7"/>
    <w:rsid w:val="00C353BF"/>
    <w:rsid w:val="00C35EE4"/>
    <w:rsid w:val="00C4085B"/>
    <w:rsid w:val="00C409CD"/>
    <w:rsid w:val="00C41220"/>
    <w:rsid w:val="00C41706"/>
    <w:rsid w:val="00C43499"/>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1D1B"/>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016B"/>
    <w:rsid w:val="00CB13D3"/>
    <w:rsid w:val="00CB1E24"/>
    <w:rsid w:val="00CB232B"/>
    <w:rsid w:val="00CB2820"/>
    <w:rsid w:val="00CB3322"/>
    <w:rsid w:val="00CB44FB"/>
    <w:rsid w:val="00CB4798"/>
    <w:rsid w:val="00CB53A9"/>
    <w:rsid w:val="00CB60B0"/>
    <w:rsid w:val="00CB72B9"/>
    <w:rsid w:val="00CB7B7E"/>
    <w:rsid w:val="00CC28DB"/>
    <w:rsid w:val="00CC2CB6"/>
    <w:rsid w:val="00CC3425"/>
    <w:rsid w:val="00CC3662"/>
    <w:rsid w:val="00CC407A"/>
    <w:rsid w:val="00CC4549"/>
    <w:rsid w:val="00CC4947"/>
    <w:rsid w:val="00CC5FA0"/>
    <w:rsid w:val="00CC6E6D"/>
    <w:rsid w:val="00CC710B"/>
    <w:rsid w:val="00CC758B"/>
    <w:rsid w:val="00CD133E"/>
    <w:rsid w:val="00CD1B85"/>
    <w:rsid w:val="00CD2727"/>
    <w:rsid w:val="00CD293F"/>
    <w:rsid w:val="00CD3559"/>
    <w:rsid w:val="00CD3FC9"/>
    <w:rsid w:val="00CD632A"/>
    <w:rsid w:val="00CD63F0"/>
    <w:rsid w:val="00CE1025"/>
    <w:rsid w:val="00CE172B"/>
    <w:rsid w:val="00CE1CCD"/>
    <w:rsid w:val="00CE28D6"/>
    <w:rsid w:val="00CE3019"/>
    <w:rsid w:val="00CE30E3"/>
    <w:rsid w:val="00CE312E"/>
    <w:rsid w:val="00CE3D12"/>
    <w:rsid w:val="00CE3E46"/>
    <w:rsid w:val="00CE4847"/>
    <w:rsid w:val="00CE5221"/>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14FE"/>
    <w:rsid w:val="00D11AF0"/>
    <w:rsid w:val="00D13727"/>
    <w:rsid w:val="00D1425A"/>
    <w:rsid w:val="00D15224"/>
    <w:rsid w:val="00D17D22"/>
    <w:rsid w:val="00D21745"/>
    <w:rsid w:val="00D2288A"/>
    <w:rsid w:val="00D228C5"/>
    <w:rsid w:val="00D228EE"/>
    <w:rsid w:val="00D2438E"/>
    <w:rsid w:val="00D255A3"/>
    <w:rsid w:val="00D25F82"/>
    <w:rsid w:val="00D27368"/>
    <w:rsid w:val="00D3198F"/>
    <w:rsid w:val="00D31CB3"/>
    <w:rsid w:val="00D33D8A"/>
    <w:rsid w:val="00D343EC"/>
    <w:rsid w:val="00D35787"/>
    <w:rsid w:val="00D36F92"/>
    <w:rsid w:val="00D373E5"/>
    <w:rsid w:val="00D37527"/>
    <w:rsid w:val="00D3772C"/>
    <w:rsid w:val="00D40268"/>
    <w:rsid w:val="00D40382"/>
    <w:rsid w:val="00D40806"/>
    <w:rsid w:val="00D40B22"/>
    <w:rsid w:val="00D40DD4"/>
    <w:rsid w:val="00D4121F"/>
    <w:rsid w:val="00D452E5"/>
    <w:rsid w:val="00D4570C"/>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30C6"/>
    <w:rsid w:val="00D63A85"/>
    <w:rsid w:val="00D63A93"/>
    <w:rsid w:val="00D6487C"/>
    <w:rsid w:val="00D64BAB"/>
    <w:rsid w:val="00D6685C"/>
    <w:rsid w:val="00D70430"/>
    <w:rsid w:val="00D707E1"/>
    <w:rsid w:val="00D70CA7"/>
    <w:rsid w:val="00D714D0"/>
    <w:rsid w:val="00D7180F"/>
    <w:rsid w:val="00D719EC"/>
    <w:rsid w:val="00D71DD0"/>
    <w:rsid w:val="00D7311C"/>
    <w:rsid w:val="00D73FED"/>
    <w:rsid w:val="00D74906"/>
    <w:rsid w:val="00D74C73"/>
    <w:rsid w:val="00D74F71"/>
    <w:rsid w:val="00D7554B"/>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2E66"/>
    <w:rsid w:val="00D93F3B"/>
    <w:rsid w:val="00D94743"/>
    <w:rsid w:val="00D94783"/>
    <w:rsid w:val="00D949DF"/>
    <w:rsid w:val="00D94B67"/>
    <w:rsid w:val="00D94BA9"/>
    <w:rsid w:val="00D9505F"/>
    <w:rsid w:val="00D951D8"/>
    <w:rsid w:val="00D9567C"/>
    <w:rsid w:val="00D96534"/>
    <w:rsid w:val="00D96D5A"/>
    <w:rsid w:val="00D96F58"/>
    <w:rsid w:val="00D973E8"/>
    <w:rsid w:val="00DA00E3"/>
    <w:rsid w:val="00DA1383"/>
    <w:rsid w:val="00DA1594"/>
    <w:rsid w:val="00DA1E38"/>
    <w:rsid w:val="00DA1E5D"/>
    <w:rsid w:val="00DA35D6"/>
    <w:rsid w:val="00DA4F09"/>
    <w:rsid w:val="00DA5A48"/>
    <w:rsid w:val="00DA607F"/>
    <w:rsid w:val="00DA6850"/>
    <w:rsid w:val="00DA6C5B"/>
    <w:rsid w:val="00DB1106"/>
    <w:rsid w:val="00DB12CA"/>
    <w:rsid w:val="00DB19C5"/>
    <w:rsid w:val="00DB1D55"/>
    <w:rsid w:val="00DB212F"/>
    <w:rsid w:val="00DB348A"/>
    <w:rsid w:val="00DB46F4"/>
    <w:rsid w:val="00DB514B"/>
    <w:rsid w:val="00DB553B"/>
    <w:rsid w:val="00DB56C8"/>
    <w:rsid w:val="00DB6C5A"/>
    <w:rsid w:val="00DB6FC6"/>
    <w:rsid w:val="00DC00AE"/>
    <w:rsid w:val="00DC01A4"/>
    <w:rsid w:val="00DC0DE9"/>
    <w:rsid w:val="00DC20F7"/>
    <w:rsid w:val="00DC2820"/>
    <w:rsid w:val="00DC3224"/>
    <w:rsid w:val="00DC445E"/>
    <w:rsid w:val="00DC4B1B"/>
    <w:rsid w:val="00DC5533"/>
    <w:rsid w:val="00DC59F9"/>
    <w:rsid w:val="00DC5AF0"/>
    <w:rsid w:val="00DC5DD9"/>
    <w:rsid w:val="00DC7FAB"/>
    <w:rsid w:val="00DD0BE7"/>
    <w:rsid w:val="00DD1477"/>
    <w:rsid w:val="00DD29E9"/>
    <w:rsid w:val="00DD31F3"/>
    <w:rsid w:val="00DD3938"/>
    <w:rsid w:val="00DD5D7C"/>
    <w:rsid w:val="00DD7E98"/>
    <w:rsid w:val="00DD7F36"/>
    <w:rsid w:val="00DD7F4E"/>
    <w:rsid w:val="00DE0589"/>
    <w:rsid w:val="00DE145B"/>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1BB"/>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8AE"/>
    <w:rsid w:val="00E0693F"/>
    <w:rsid w:val="00E077B7"/>
    <w:rsid w:val="00E10A13"/>
    <w:rsid w:val="00E11DD7"/>
    <w:rsid w:val="00E11F05"/>
    <w:rsid w:val="00E1220F"/>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1D67"/>
    <w:rsid w:val="00E43F01"/>
    <w:rsid w:val="00E46189"/>
    <w:rsid w:val="00E46878"/>
    <w:rsid w:val="00E46C28"/>
    <w:rsid w:val="00E47FD3"/>
    <w:rsid w:val="00E50BA5"/>
    <w:rsid w:val="00E5254D"/>
    <w:rsid w:val="00E5284F"/>
    <w:rsid w:val="00E528C9"/>
    <w:rsid w:val="00E53108"/>
    <w:rsid w:val="00E53841"/>
    <w:rsid w:val="00E53BBE"/>
    <w:rsid w:val="00E549F2"/>
    <w:rsid w:val="00E54EB6"/>
    <w:rsid w:val="00E5529E"/>
    <w:rsid w:val="00E56791"/>
    <w:rsid w:val="00E56EA4"/>
    <w:rsid w:val="00E57291"/>
    <w:rsid w:val="00E6240F"/>
    <w:rsid w:val="00E65034"/>
    <w:rsid w:val="00E657A9"/>
    <w:rsid w:val="00E66DCA"/>
    <w:rsid w:val="00E67E7C"/>
    <w:rsid w:val="00E721AF"/>
    <w:rsid w:val="00E72DE0"/>
    <w:rsid w:val="00E74E55"/>
    <w:rsid w:val="00E76C73"/>
    <w:rsid w:val="00E81429"/>
    <w:rsid w:val="00E81824"/>
    <w:rsid w:val="00E8357C"/>
    <w:rsid w:val="00E83B42"/>
    <w:rsid w:val="00E87438"/>
    <w:rsid w:val="00E901AF"/>
    <w:rsid w:val="00E90BF4"/>
    <w:rsid w:val="00E91008"/>
    <w:rsid w:val="00E91741"/>
    <w:rsid w:val="00E91833"/>
    <w:rsid w:val="00E92409"/>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6FF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822"/>
    <w:rsid w:val="00EE4D72"/>
    <w:rsid w:val="00EE5292"/>
    <w:rsid w:val="00EE658F"/>
    <w:rsid w:val="00EE6649"/>
    <w:rsid w:val="00EE6B18"/>
    <w:rsid w:val="00EE7D3F"/>
    <w:rsid w:val="00EF020B"/>
    <w:rsid w:val="00EF05F9"/>
    <w:rsid w:val="00EF2B60"/>
    <w:rsid w:val="00EF2C79"/>
    <w:rsid w:val="00EF3241"/>
    <w:rsid w:val="00EF41CD"/>
    <w:rsid w:val="00EF51AF"/>
    <w:rsid w:val="00EF524B"/>
    <w:rsid w:val="00EF58D8"/>
    <w:rsid w:val="00EF6212"/>
    <w:rsid w:val="00F00126"/>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2CD3"/>
    <w:rsid w:val="00F22D00"/>
    <w:rsid w:val="00F23538"/>
    <w:rsid w:val="00F2356D"/>
    <w:rsid w:val="00F24631"/>
    <w:rsid w:val="00F24A6D"/>
    <w:rsid w:val="00F2504F"/>
    <w:rsid w:val="00F2553B"/>
    <w:rsid w:val="00F25B9A"/>
    <w:rsid w:val="00F268B5"/>
    <w:rsid w:val="00F30756"/>
    <w:rsid w:val="00F308C8"/>
    <w:rsid w:val="00F30D7F"/>
    <w:rsid w:val="00F313AE"/>
    <w:rsid w:val="00F314F5"/>
    <w:rsid w:val="00F32AFF"/>
    <w:rsid w:val="00F32B41"/>
    <w:rsid w:val="00F340BA"/>
    <w:rsid w:val="00F34FA4"/>
    <w:rsid w:val="00F3514E"/>
    <w:rsid w:val="00F3577A"/>
    <w:rsid w:val="00F36A56"/>
    <w:rsid w:val="00F3702E"/>
    <w:rsid w:val="00F379A8"/>
    <w:rsid w:val="00F404B0"/>
    <w:rsid w:val="00F40C61"/>
    <w:rsid w:val="00F413CE"/>
    <w:rsid w:val="00F41EF0"/>
    <w:rsid w:val="00F42536"/>
    <w:rsid w:val="00F42E00"/>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0E8"/>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5A15"/>
    <w:rsid w:val="00F76CF7"/>
    <w:rsid w:val="00F77502"/>
    <w:rsid w:val="00F77CE9"/>
    <w:rsid w:val="00F8029A"/>
    <w:rsid w:val="00F80A42"/>
    <w:rsid w:val="00F829DA"/>
    <w:rsid w:val="00F8432A"/>
    <w:rsid w:val="00F8705E"/>
    <w:rsid w:val="00F870DE"/>
    <w:rsid w:val="00F87698"/>
    <w:rsid w:val="00F87ED6"/>
    <w:rsid w:val="00F901E3"/>
    <w:rsid w:val="00F90FEF"/>
    <w:rsid w:val="00F9180A"/>
    <w:rsid w:val="00F91BEA"/>
    <w:rsid w:val="00F92254"/>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752"/>
    <w:rsid w:val="00FB1DA9"/>
    <w:rsid w:val="00FB301D"/>
    <w:rsid w:val="00FB3070"/>
    <w:rsid w:val="00FB3B5A"/>
    <w:rsid w:val="00FB4797"/>
    <w:rsid w:val="00FB5D10"/>
    <w:rsid w:val="00FC0456"/>
    <w:rsid w:val="00FC0A33"/>
    <w:rsid w:val="00FC10A2"/>
    <w:rsid w:val="00FC11B6"/>
    <w:rsid w:val="00FC149D"/>
    <w:rsid w:val="00FC1512"/>
    <w:rsid w:val="00FC1B41"/>
    <w:rsid w:val="00FC2CE7"/>
    <w:rsid w:val="00FC2E4B"/>
    <w:rsid w:val="00FC397B"/>
    <w:rsid w:val="00FC4D11"/>
    <w:rsid w:val="00FC5175"/>
    <w:rsid w:val="00FC6B5B"/>
    <w:rsid w:val="00FC6C0B"/>
    <w:rsid w:val="00FC778C"/>
    <w:rsid w:val="00FC7EC0"/>
    <w:rsid w:val="00FD0A22"/>
    <w:rsid w:val="00FD0CA5"/>
    <w:rsid w:val="00FD15E8"/>
    <w:rsid w:val="00FD32D1"/>
    <w:rsid w:val="00FD3AAE"/>
    <w:rsid w:val="00FD3F95"/>
    <w:rsid w:val="00FD4271"/>
    <w:rsid w:val="00FD7477"/>
    <w:rsid w:val="00FE1FB9"/>
    <w:rsid w:val="00FE2588"/>
    <w:rsid w:val="00FE28E3"/>
    <w:rsid w:val="00FE50EC"/>
    <w:rsid w:val="00FE5CC4"/>
    <w:rsid w:val="00FE6451"/>
    <w:rsid w:val="00FE6819"/>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2"/>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2"/>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2"/>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2"/>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2"/>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2"/>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2"/>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4"/>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3718D"/>
    <w:pPr>
      <w:spacing w:line="240" w:lineRule="auto"/>
    </w:pPr>
    <w:rPr>
      <w:rFonts w:cs="David"/>
      <w:sz w:val="20"/>
      <w:szCs w:val="20"/>
    </w:rPr>
  </w:style>
  <w:style w:type="character" w:customStyle="1" w:styleId="FootnoteTextChar">
    <w:name w:val="Footnote Text Char"/>
    <w:basedOn w:val="DefaultParagraphFont"/>
    <w:link w:val="FootnoteText"/>
    <w:uiPriority w:val="99"/>
    <w:rsid w:val="0023718D"/>
    <w:rPr>
      <w:rFonts w:cs="David"/>
      <w:sz w:val="20"/>
      <w:szCs w:val="20"/>
    </w:rPr>
  </w:style>
  <w:style w:type="character" w:styleId="FootnoteReference">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021662"/>
    <w:pPr>
      <w:keepNext/>
      <w:pageBreakBefore/>
      <w:spacing w:before="360" w:after="240" w:line="480" w:lineRule="exact"/>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3D09D3"/>
    <w:pPr>
      <w:spacing w:before="480" w:after="240"/>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D1425A"/>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3"/>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3D09D3"/>
    <w:pPr>
      <w:spacing w:before="240"/>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before="120" w:line="240" w:lineRule="atLeast"/>
      <w:ind w:right="2268"/>
    </w:pPr>
    <w:rPr>
      <w:color w:val="2A2AA6"/>
      <w:sz w:val="36"/>
      <w:szCs w:val="36"/>
    </w:rPr>
  </w:style>
  <w:style w:type="paragraph" w:customStyle="1" w:styleId="KOT4S">
    <w:name w:val="KOT4S"/>
    <w:basedOn w:val="KOT4"/>
    <w:qFormat/>
    <w:rsid w:val="00D94BA9"/>
    <w:pPr>
      <w:spacing w:before="120" w:line="240" w:lineRule="atLeast"/>
    </w:pPr>
    <w:rPr>
      <w:color w:val="6B2757"/>
      <w:sz w:val="36"/>
      <w:szCs w:val="36"/>
    </w:rPr>
  </w:style>
  <w:style w:type="paragraph" w:customStyle="1" w:styleId="KOT5T">
    <w:name w:val="KOT5T"/>
    <w:basedOn w:val="KOT5"/>
    <w:qFormat/>
    <w:rsid w:val="00F8029A"/>
    <w:pPr>
      <w:spacing w:before="120" w:after="60"/>
      <w:ind w:right="2268"/>
      <w:jc w:val="center"/>
    </w:pPr>
    <w:rPr>
      <w:sz w:val="24"/>
      <w:szCs w:val="24"/>
      <w:u w:color="FF0000"/>
    </w:rPr>
  </w:style>
  <w:style w:type="paragraph" w:customStyle="1" w:styleId="KOT6T">
    <w:name w:val="KOT6T"/>
    <w:basedOn w:val="KOT6"/>
    <w:qFormat/>
    <w:rsid w:val="002D3CF6"/>
    <w:pPr>
      <w:pBdr>
        <w:left w:val="single" w:sz="8" w:space="4" w:color="2A2AA6"/>
        <w:right w:val="single" w:sz="8" w:space="4" w:color="2A2AA6"/>
      </w:pBdr>
      <w:spacing w:before="120" w:after="60"/>
      <w:ind w:left="170" w:right="2268"/>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F56BEB"/>
    <w:pPr>
      <w:spacing w:before="0"/>
    </w:pPr>
    <w:rPr>
      <w:sz w:val="36"/>
      <w:szCs w:val="36"/>
    </w:rPr>
  </w:style>
  <w:style w:type="paragraph" w:customStyle="1" w:styleId="gmail-msolistparagraph">
    <w:name w:val="gmail-msolistparagraph"/>
    <w:basedOn w:val="Normal"/>
    <w:rsid w:val="00EF51AF"/>
    <w:pPr>
      <w:bidi w:val="0"/>
      <w:spacing w:before="100" w:beforeAutospacing="1" w:after="100" w:afterAutospacing="1" w:line="240" w:lineRule="auto"/>
    </w:pPr>
    <w:rPr>
      <w:rFonts w:ascii="Times New Roman" w:hAnsi="Times New Roman" w:eastAsia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customXml/item1.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3.xml"/></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EFE4FC-F5F9-48EF-B1F8-9A9CCD24C829}">
  <ds:schemaRefs>
    <ds:schemaRef ds:uri="http://schemas.openxmlformats.org/officeDocument/2006/bibliography"/>
  </ds:schemaRefs>
</ds:datastoreItem>
</file>

<file path=customXml/itemProps2.xml><?xml version="1.0" encoding="utf-8"?>
<ds:datastoreItem xmlns:ds="http://schemas.openxmlformats.org/officeDocument/2006/customXml" ds:itemID="{0618A1EA-E54F-4044-9A50-B9AA07DDD565}"/>
</file>

<file path=customXml/itemProps3.xml><?xml version="1.0" encoding="utf-8"?>
<ds:datastoreItem xmlns:ds="http://schemas.openxmlformats.org/officeDocument/2006/customXml" ds:itemID="{8802B10C-FDCD-47BF-86EE-6891422631DE}"/>
</file>

<file path=customXml/itemProps4.xml><?xml version="1.0" encoding="utf-8"?>
<ds:datastoreItem xmlns:ds="http://schemas.openxmlformats.org/officeDocument/2006/customXml" ds:itemID="{0F3F0136-DD26-4DFC-A1CE-5116D8F24DB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