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823412" w:rsidP="00D73DDD">
      <w:pPr>
        <w:pStyle w:val="NAME"/>
        <w:rPr>
          <w:rtl/>
        </w:rPr>
      </w:pPr>
      <w:bookmarkStart w:id="0" w:name="_Toc349122061"/>
      <w:bookmarkStart w:id="1" w:name="_Toc349136480"/>
      <w:bookmarkStart w:id="2" w:name="_Toc352831083"/>
      <w:bookmarkStart w:id="3" w:name="_Toc354324568"/>
      <w:bookmarkStart w:id="4" w:name="_Toc354661923"/>
      <w:r w:rsidRPr="003B63F0">
        <w:rPr>
          <w:rFonts w:hint="eastAsia"/>
          <w:rtl/>
        </w:rPr>
        <w:t>קידום</w:t>
      </w:r>
      <w:r w:rsidRPr="003B63F0">
        <w:rPr>
          <w:rtl/>
        </w:rPr>
        <w:t xml:space="preserve"> </w:t>
      </w:r>
      <w:r w:rsidRPr="003B63F0">
        <w:rPr>
          <w:rFonts w:hint="eastAsia"/>
          <w:rtl/>
        </w:rPr>
        <w:t>ופיתוח</w:t>
      </w:r>
      <w:r w:rsidRPr="003B63F0">
        <w:rPr>
          <w:rtl/>
        </w:rPr>
        <w:t xml:space="preserve"> </w:t>
      </w:r>
      <w:r w:rsidR="00975C3B">
        <w:rPr>
          <w:rFonts w:hint="cs"/>
          <w:rtl/>
        </w:rPr>
        <w:t xml:space="preserve">של </w:t>
      </w:r>
      <w:r w:rsidRPr="003B63F0">
        <w:rPr>
          <w:rFonts w:hint="eastAsia"/>
          <w:rtl/>
        </w:rPr>
        <w:t>התחבורה</w:t>
      </w:r>
      <w:r w:rsidRPr="003B63F0">
        <w:rPr>
          <w:rtl/>
        </w:rPr>
        <w:t xml:space="preserve"> </w:t>
      </w:r>
      <w:r w:rsidRPr="003B63F0">
        <w:rPr>
          <w:rFonts w:hint="eastAsia"/>
          <w:rtl/>
        </w:rPr>
        <w:t>הציבורית</w:t>
      </w:r>
      <w:r w:rsidRPr="003B63F0">
        <w:rPr>
          <w:rtl/>
        </w:rPr>
        <w:t xml:space="preserve"> </w:t>
      </w:r>
      <w:r>
        <w:br/>
      </w:r>
      <w:r w:rsidRPr="003B63F0">
        <w:rPr>
          <w:rFonts w:hint="eastAsia"/>
          <w:rtl/>
        </w:rPr>
        <w:t>במטרופולין</w:t>
      </w:r>
      <w:r w:rsidRPr="003B63F0">
        <w:rPr>
          <w:rtl/>
        </w:rPr>
        <w:t xml:space="preserve"> </w:t>
      </w:r>
      <w:r w:rsidRPr="003B63F0">
        <w:rPr>
          <w:rFonts w:hint="eastAsia"/>
          <w:rtl/>
        </w:rPr>
        <w:t>חיפה</w:t>
      </w:r>
    </w:p>
    <w:p w:rsidR="00E077B7" w:rsidRPr="0010599F" w:rsidP="00D73DDD">
      <w:pPr>
        <w:spacing w:line="240" w:lineRule="exact"/>
        <w:ind w:right="2268"/>
        <w:jc w:val="both"/>
        <w:rPr>
          <w:rFonts w:ascii="Tahoma" w:hAnsi="Tahoma" w:cs="Tahoma"/>
          <w:sz w:val="17"/>
          <w:szCs w:val="17"/>
          <w:rtl/>
        </w:rPr>
      </w:pPr>
    </w:p>
    <w:p w:rsidR="006C5F46" w:rsidRPr="00E077B7" w:rsidP="00D73DDD">
      <w:pPr>
        <w:pStyle w:val="NAME"/>
        <w:rPr>
          <w:rtl/>
        </w:rPr>
        <w:sectPr w:rsidSect="00BB7712">
          <w:headerReference w:type="even" r:id="rId6"/>
          <w:headerReference w:type="default" r:id="rId7"/>
          <w:pgSz w:w="11906" w:h="16838" w:code="9"/>
          <w:pgMar w:top="3119" w:right="1701" w:bottom="3119" w:left="1701" w:header="1559" w:footer="709" w:gutter="0"/>
          <w:pgNumType w:start="383"/>
          <w:cols w:space="708"/>
          <w:titlePg/>
          <w:bidi/>
          <w:rtlGutter/>
          <w:docGrid w:linePitch="360"/>
        </w:sectPr>
      </w:pPr>
    </w:p>
    <w:p w:rsidR="006C5F46" w:rsidRPr="00CF3645" w:rsidP="00D73DDD">
      <w:pPr>
        <w:pStyle w:val="Footer"/>
        <w:spacing w:after="120" w:line="230" w:lineRule="exact"/>
        <w:jc w:val="both"/>
        <w:rPr>
          <w:rFonts w:ascii="Tahoma" w:hAnsi="Tahoma" w:cs="Tahoma"/>
          <w:color w:val="2A2AA6"/>
          <w:szCs w:val="22"/>
          <w:rtl/>
        </w:rPr>
      </w:pPr>
    </w:p>
    <w:p w:rsidR="006C5F46" w:rsidP="00D73DDD">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D73DDD">
      <w:pPr>
        <w:pStyle w:val="KOT3T"/>
        <w:keepLines/>
        <w:rPr>
          <w:rtl/>
        </w:rPr>
      </w:pPr>
      <w:r w:rsidRPr="00D94BA9">
        <w:rPr>
          <w:rtl/>
        </w:rPr>
        <w:t>תקציר</w:t>
      </w:r>
    </w:p>
    <w:p w:rsidR="00E77874" w:rsidRPr="003D09D3" w:rsidP="00D73DDD">
      <w:pPr>
        <w:pStyle w:val="KOT4T"/>
        <w:rPr>
          <w:rtl/>
        </w:rPr>
      </w:pPr>
      <w:r w:rsidRPr="00B12E08">
        <w:rPr>
          <w:rFonts w:hint="eastAsia"/>
          <w:rtl/>
        </w:rPr>
        <w:t>רקע</w:t>
      </w:r>
      <w:r w:rsidRPr="00B12E08">
        <w:rPr>
          <w:rtl/>
        </w:rPr>
        <w:t xml:space="preserve"> </w:t>
      </w:r>
      <w:r w:rsidRPr="00B12E08">
        <w:rPr>
          <w:rFonts w:hint="eastAsia"/>
          <w:rtl/>
        </w:rPr>
        <w:t>כללי</w:t>
      </w:r>
    </w:p>
    <w:p w:rsidR="002B740D" w:rsidRPr="001A7E91" w:rsidP="00D73DDD">
      <w:pPr>
        <w:pStyle w:val="takzir-text"/>
        <w:bidi/>
        <w:rPr>
          <w:rtl/>
        </w:rPr>
      </w:pPr>
      <w:r w:rsidRPr="00D016C6">
        <w:rPr>
          <w:rtl/>
        </w:rPr>
        <w:t xml:space="preserve">העיר חיפה מוגדרת כעיר </w:t>
      </w:r>
      <w:r w:rsidRPr="00D016C6">
        <w:rPr>
          <w:rFonts w:hint="cs"/>
          <w:rtl/>
        </w:rPr>
        <w:t>המטרופולינית</w:t>
      </w:r>
      <w:r w:rsidRPr="00D016C6">
        <w:rPr>
          <w:rtl/>
        </w:rPr>
        <w:t xml:space="preserve"> </w:t>
      </w:r>
      <w:r w:rsidRPr="00D016C6">
        <w:rPr>
          <w:rFonts w:hint="cs"/>
          <w:rtl/>
        </w:rPr>
        <w:t>של הצפון,</w:t>
      </w:r>
      <w:r w:rsidRPr="00D016C6">
        <w:rPr>
          <w:rtl/>
        </w:rPr>
        <w:t xml:space="preserve"> </w:t>
      </w:r>
      <w:r w:rsidRPr="00D016C6">
        <w:rPr>
          <w:rFonts w:hint="cs"/>
          <w:rtl/>
        </w:rPr>
        <w:t>המספקת שירותים לתושבי המטרופולין</w:t>
      </w:r>
      <w:r>
        <w:rPr>
          <w:rFonts w:hint="cs"/>
          <w:rtl/>
        </w:rPr>
        <w:t xml:space="preserve"> </w:t>
      </w:r>
      <w:r w:rsidRPr="00D04A33">
        <w:rPr>
          <w:rFonts w:ascii="David" w:hAnsi="David"/>
          <w:b/>
          <w:rtl/>
        </w:rPr>
        <w:t>(להלן - המטרופולין</w:t>
      </w:r>
      <w:r>
        <w:rPr>
          <w:rFonts w:ascii="David" w:hAnsi="David" w:hint="cs"/>
          <w:b/>
          <w:rtl/>
        </w:rPr>
        <w:t xml:space="preserve"> או מטרופולין חיפה</w:t>
      </w:r>
      <w:r w:rsidRPr="00D04A33">
        <w:rPr>
          <w:rFonts w:ascii="David" w:hAnsi="David"/>
          <w:b/>
          <w:rtl/>
        </w:rPr>
        <w:t>)</w:t>
      </w:r>
      <w:r w:rsidRPr="00D016C6">
        <w:rPr>
          <w:rtl/>
        </w:rPr>
        <w:t>.</w:t>
      </w:r>
      <w:r w:rsidRPr="004266C1">
        <w:rPr>
          <w:bCs/>
          <w:rtl/>
        </w:rPr>
        <w:t xml:space="preserve"> </w:t>
      </w:r>
      <w:r>
        <w:rPr>
          <w:rFonts w:hint="cs"/>
          <w:rtl/>
        </w:rPr>
        <w:t>ב</w:t>
      </w:r>
      <w:r w:rsidRPr="00E45E25">
        <w:rPr>
          <w:rtl/>
        </w:rPr>
        <w:t xml:space="preserve">מטרופולין חיפה </w:t>
      </w:r>
      <w:r>
        <w:rPr>
          <w:rFonts w:hint="cs"/>
          <w:rtl/>
        </w:rPr>
        <w:t>חיים כמיליון תושבים המתגוררים</w:t>
      </w:r>
      <w:r w:rsidRPr="00783CB8">
        <w:rPr>
          <w:rtl/>
        </w:rPr>
        <w:t xml:space="preserve"> </w:t>
      </w:r>
      <w:r>
        <w:rPr>
          <w:rFonts w:hint="cs"/>
          <w:rtl/>
        </w:rPr>
        <w:t>ב</w:t>
      </w:r>
      <w:r w:rsidRPr="00783CB8">
        <w:rPr>
          <w:rtl/>
        </w:rPr>
        <w:t>כ-130 י</w:t>
      </w:r>
      <w:r w:rsidRPr="00783CB8">
        <w:rPr>
          <w:rFonts w:hint="cs"/>
          <w:rtl/>
        </w:rPr>
        <w:t>י</w:t>
      </w:r>
      <w:r w:rsidRPr="00783CB8">
        <w:rPr>
          <w:rtl/>
        </w:rPr>
        <w:t>שובים</w:t>
      </w:r>
      <w:r>
        <w:rPr>
          <w:rFonts w:hint="cs"/>
          <w:rtl/>
        </w:rPr>
        <w:t>. משרד התחבורה והבטיחות בדרכים (להלן - משרד התחבורה) מחלק את המטרופולין</w:t>
      </w:r>
      <w:r w:rsidRPr="00783CB8">
        <w:t xml:space="preserve"> </w:t>
      </w:r>
      <w:r w:rsidRPr="00783CB8">
        <w:rPr>
          <w:rFonts w:hint="cs"/>
          <w:rtl/>
        </w:rPr>
        <w:t>לשלוש</w:t>
      </w:r>
      <w:r w:rsidRPr="00783CB8">
        <w:t xml:space="preserve"> </w:t>
      </w:r>
      <w:r w:rsidRPr="00783CB8">
        <w:rPr>
          <w:rFonts w:hint="cs"/>
          <w:rtl/>
        </w:rPr>
        <w:t xml:space="preserve">טבעות: </w:t>
      </w:r>
      <w:r>
        <w:rPr>
          <w:rFonts w:hint="cs"/>
          <w:rtl/>
        </w:rPr>
        <w:t xml:space="preserve"> (א) </w:t>
      </w:r>
      <w:r w:rsidRPr="00783CB8">
        <w:rPr>
          <w:rFonts w:hint="cs"/>
          <w:rtl/>
        </w:rPr>
        <w:t>טבעת</w:t>
      </w:r>
      <w:r w:rsidRPr="00783CB8">
        <w:t xml:space="preserve"> </w:t>
      </w:r>
      <w:r w:rsidRPr="00783CB8">
        <w:rPr>
          <w:rFonts w:hint="cs"/>
          <w:rtl/>
        </w:rPr>
        <w:t>פנימית</w:t>
      </w:r>
      <w:r>
        <w:rPr>
          <w:rFonts w:hint="cs"/>
          <w:rtl/>
        </w:rPr>
        <w:t>, הכוללת את</w:t>
      </w:r>
      <w:r w:rsidRPr="00783CB8">
        <w:rPr>
          <w:rFonts w:hint="cs"/>
          <w:rtl/>
        </w:rPr>
        <w:t xml:space="preserve"> </w:t>
      </w:r>
      <w:r>
        <w:rPr>
          <w:rFonts w:hint="cs"/>
          <w:rtl/>
        </w:rPr>
        <w:t>גלעין</w:t>
      </w:r>
      <w:r w:rsidRPr="00783CB8">
        <w:t xml:space="preserve"> </w:t>
      </w:r>
      <w:r w:rsidRPr="00783CB8">
        <w:rPr>
          <w:rFonts w:hint="cs"/>
          <w:rtl/>
        </w:rPr>
        <w:t>חיפה</w:t>
      </w:r>
      <w:r w:rsidRPr="00783CB8">
        <w:t xml:space="preserve"> </w:t>
      </w:r>
      <w:r w:rsidRPr="00783CB8">
        <w:rPr>
          <w:rFonts w:hint="cs"/>
          <w:rtl/>
        </w:rPr>
        <w:t>והקריות,</w:t>
      </w:r>
      <w:r w:rsidRPr="00783CB8">
        <w:t xml:space="preserve"> </w:t>
      </w:r>
      <w:r w:rsidRPr="00783CB8">
        <w:rPr>
          <w:rFonts w:hint="cs"/>
          <w:rtl/>
        </w:rPr>
        <w:t>נשר</w:t>
      </w:r>
      <w:r w:rsidRPr="00783CB8">
        <w:t xml:space="preserve"> </w:t>
      </w:r>
      <w:r w:rsidRPr="00783CB8">
        <w:rPr>
          <w:rFonts w:hint="cs"/>
          <w:rtl/>
        </w:rPr>
        <w:t>וטירת</w:t>
      </w:r>
      <w:r w:rsidRPr="00783CB8">
        <w:t xml:space="preserve"> </w:t>
      </w:r>
      <w:r w:rsidRPr="00783CB8">
        <w:rPr>
          <w:rFonts w:hint="cs"/>
          <w:rtl/>
        </w:rPr>
        <w:t>הכרמל</w:t>
      </w:r>
      <w:r>
        <w:rPr>
          <w:rFonts w:hint="cs"/>
          <w:rtl/>
        </w:rPr>
        <w:t xml:space="preserve">;  </w:t>
      </w:r>
      <w:r w:rsidRPr="00404AA0">
        <w:rPr>
          <w:rFonts w:hint="cs"/>
          <w:rtl/>
        </w:rPr>
        <w:t>(</w:t>
      </w:r>
      <w:r>
        <w:rPr>
          <w:rFonts w:hint="cs"/>
          <w:rtl/>
        </w:rPr>
        <w:t>ב</w:t>
      </w:r>
      <w:r w:rsidRPr="00404AA0">
        <w:rPr>
          <w:rFonts w:hint="cs"/>
          <w:rtl/>
        </w:rPr>
        <w:t>)</w:t>
      </w:r>
      <w:r w:rsidRPr="00404AA0">
        <w:rPr>
          <w:rtl/>
        </w:rPr>
        <w:t xml:space="preserve"> טבעת תיכונה</w:t>
      </w:r>
      <w:r>
        <w:rPr>
          <w:rFonts w:hint="cs"/>
          <w:rtl/>
        </w:rPr>
        <w:t>,</w:t>
      </w:r>
      <w:r w:rsidRPr="00404AA0">
        <w:rPr>
          <w:rtl/>
        </w:rPr>
        <w:t xml:space="preserve"> הכוללת</w:t>
      </w:r>
      <w:r>
        <w:rPr>
          <w:rFonts w:hint="cs"/>
          <w:rtl/>
        </w:rPr>
        <w:t>,</w:t>
      </w:r>
      <w:r w:rsidRPr="00404AA0">
        <w:rPr>
          <w:rtl/>
        </w:rPr>
        <w:t xml:space="preserve"> </w:t>
      </w:r>
      <w:r w:rsidRPr="00404AA0">
        <w:rPr>
          <w:rFonts w:hint="cs"/>
          <w:rtl/>
        </w:rPr>
        <w:t>בין היתר</w:t>
      </w:r>
      <w:r>
        <w:rPr>
          <w:rFonts w:hint="cs"/>
          <w:rtl/>
        </w:rPr>
        <w:t>,</w:t>
      </w:r>
      <w:r w:rsidRPr="00404AA0">
        <w:rPr>
          <w:rFonts w:hint="cs"/>
          <w:rtl/>
        </w:rPr>
        <w:t xml:space="preserve"> </w:t>
      </w:r>
      <w:r w:rsidRPr="00404AA0">
        <w:rPr>
          <w:rtl/>
        </w:rPr>
        <w:t>את</w:t>
      </w:r>
      <w:r w:rsidRPr="00404AA0">
        <w:rPr>
          <w:rFonts w:hint="cs"/>
          <w:rtl/>
        </w:rPr>
        <w:t xml:space="preserve"> הי</w:t>
      </w:r>
      <w:r>
        <w:rPr>
          <w:rFonts w:hint="cs"/>
          <w:rtl/>
        </w:rPr>
        <w:t>י</w:t>
      </w:r>
      <w:r w:rsidRPr="00404AA0">
        <w:rPr>
          <w:rFonts w:hint="cs"/>
          <w:rtl/>
        </w:rPr>
        <w:t xml:space="preserve">שובים </w:t>
      </w:r>
      <w:r w:rsidRPr="00404AA0">
        <w:rPr>
          <w:rtl/>
        </w:rPr>
        <w:t xml:space="preserve">עתלית, </w:t>
      </w:r>
      <w:r w:rsidRPr="00053148">
        <w:rPr>
          <w:rFonts w:hint="cs"/>
          <w:rtl/>
        </w:rPr>
        <w:t>יקנע</w:t>
      </w:r>
      <w:r w:rsidRPr="00053148">
        <w:rPr>
          <w:rFonts w:hint="eastAsia"/>
          <w:rtl/>
        </w:rPr>
        <w:t>ם</w:t>
      </w:r>
      <w:r w:rsidRPr="00404AA0">
        <w:rPr>
          <w:rtl/>
        </w:rPr>
        <w:t>, ק</w:t>
      </w:r>
      <w:r w:rsidRPr="00404AA0">
        <w:rPr>
          <w:rFonts w:hint="cs"/>
          <w:rtl/>
        </w:rPr>
        <w:t>ריית</w:t>
      </w:r>
      <w:r w:rsidRPr="00404AA0">
        <w:rPr>
          <w:rtl/>
        </w:rPr>
        <w:t xml:space="preserve"> טבעו</w:t>
      </w:r>
      <w:r w:rsidRPr="00404AA0">
        <w:rPr>
          <w:rFonts w:hint="cs"/>
          <w:rtl/>
        </w:rPr>
        <w:t>ן</w:t>
      </w:r>
      <w:r w:rsidRPr="00404AA0">
        <w:rPr>
          <w:rtl/>
        </w:rPr>
        <w:t xml:space="preserve"> ועכו</w:t>
      </w:r>
      <w:r>
        <w:rPr>
          <w:vertAlign w:val="superscript"/>
          <w:rtl/>
        </w:rPr>
        <w:footnoteReference w:id="2"/>
      </w:r>
      <w:r w:rsidRPr="00404AA0">
        <w:rPr>
          <w:rFonts w:hint="cs"/>
          <w:rtl/>
        </w:rPr>
        <w:t xml:space="preserve">; </w:t>
      </w:r>
      <w:r>
        <w:rPr>
          <w:rFonts w:hint="cs"/>
          <w:rtl/>
        </w:rPr>
        <w:t xml:space="preserve"> </w:t>
      </w:r>
      <w:r w:rsidRPr="00404AA0">
        <w:rPr>
          <w:rFonts w:hint="cs"/>
          <w:rtl/>
        </w:rPr>
        <w:t>(</w:t>
      </w:r>
      <w:r>
        <w:rPr>
          <w:rFonts w:hint="cs"/>
          <w:rtl/>
        </w:rPr>
        <w:t>ג</w:t>
      </w:r>
      <w:r w:rsidRPr="00404AA0">
        <w:rPr>
          <w:rFonts w:hint="cs"/>
          <w:rtl/>
        </w:rPr>
        <w:t>)</w:t>
      </w:r>
      <w:r w:rsidRPr="00404AA0">
        <w:rPr>
          <w:rtl/>
        </w:rPr>
        <w:t xml:space="preserve"> טבעת חיצונית</w:t>
      </w:r>
      <w:r>
        <w:rPr>
          <w:rFonts w:hint="cs"/>
          <w:rtl/>
        </w:rPr>
        <w:t>,</w:t>
      </w:r>
      <w:r w:rsidRPr="00404AA0">
        <w:rPr>
          <w:rtl/>
        </w:rPr>
        <w:t xml:space="preserve"> </w:t>
      </w:r>
      <w:r w:rsidRPr="00404AA0">
        <w:rPr>
          <w:rFonts w:hint="cs"/>
          <w:rtl/>
        </w:rPr>
        <w:t>הכוללת את ה</w:t>
      </w:r>
      <w:r>
        <w:rPr>
          <w:rFonts w:hint="cs"/>
          <w:rtl/>
        </w:rPr>
        <w:t>י</w:t>
      </w:r>
      <w:r w:rsidRPr="00404AA0">
        <w:rPr>
          <w:rFonts w:hint="cs"/>
          <w:rtl/>
        </w:rPr>
        <w:t xml:space="preserve">ישובים </w:t>
      </w:r>
      <w:r w:rsidRPr="00404AA0">
        <w:rPr>
          <w:rtl/>
        </w:rPr>
        <w:t>זיכרון יעקב, נצרת</w:t>
      </w:r>
      <w:r w:rsidRPr="00404AA0">
        <w:rPr>
          <w:rFonts w:hint="cs"/>
          <w:rtl/>
        </w:rPr>
        <w:t>, נצרת ע</w:t>
      </w:r>
      <w:r>
        <w:rPr>
          <w:rFonts w:hint="cs"/>
          <w:rtl/>
        </w:rPr>
        <w:t>י</w:t>
      </w:r>
      <w:r w:rsidRPr="00404AA0">
        <w:rPr>
          <w:rFonts w:hint="cs"/>
          <w:rtl/>
        </w:rPr>
        <w:t>לית, מגדל העמק,</w:t>
      </w:r>
      <w:r w:rsidRPr="00404AA0">
        <w:rPr>
          <w:rtl/>
        </w:rPr>
        <w:t xml:space="preserve"> כרמיאל ונהר</w:t>
      </w:r>
      <w:r>
        <w:rPr>
          <w:rFonts w:hint="cs"/>
          <w:rtl/>
        </w:rPr>
        <w:t>י</w:t>
      </w:r>
      <w:r w:rsidRPr="00404AA0">
        <w:rPr>
          <w:rtl/>
        </w:rPr>
        <w:t>יה.</w:t>
      </w:r>
    </w:p>
    <w:p w:rsidR="002B740D" w:rsidRPr="005D5BEA" w:rsidP="00D73DDD">
      <w:pPr>
        <w:pStyle w:val="takzir-text"/>
        <w:bidi/>
        <w:rPr>
          <w:rFonts w:ascii="David" w:hAnsi="David"/>
          <w:b/>
        </w:rPr>
      </w:pPr>
      <w:r w:rsidRPr="00D016C6">
        <w:rPr>
          <w:rFonts w:hint="cs"/>
          <w:rtl/>
        </w:rPr>
        <w:t>חברת "יפה נוף</w:t>
      </w:r>
      <w:r>
        <w:rPr>
          <w:rFonts w:hint="cs"/>
          <w:rtl/>
        </w:rPr>
        <w:t xml:space="preserve"> תחבורה, תשתיות ובנייה בע"מ</w:t>
      </w:r>
      <w:r w:rsidRPr="00D016C6">
        <w:rPr>
          <w:rFonts w:hint="cs"/>
          <w:rtl/>
        </w:rPr>
        <w:t>"</w:t>
      </w:r>
      <w:r w:rsidRPr="00D016C6">
        <w:rPr>
          <w:rtl/>
        </w:rPr>
        <w:t xml:space="preserve"> </w:t>
      </w:r>
      <w:r>
        <w:rPr>
          <w:rFonts w:hint="cs"/>
          <w:rtl/>
        </w:rPr>
        <w:t xml:space="preserve">(להלן - חברת יפה נוף) </w:t>
      </w:r>
      <w:r w:rsidRPr="00D016C6">
        <w:rPr>
          <w:rtl/>
        </w:rPr>
        <w:t xml:space="preserve">הקימה </w:t>
      </w:r>
      <w:r w:rsidRPr="00D016C6">
        <w:rPr>
          <w:rFonts w:hint="cs"/>
          <w:rtl/>
        </w:rPr>
        <w:t xml:space="preserve">שלושה </w:t>
      </w:r>
      <w:r w:rsidRPr="00D016C6">
        <w:rPr>
          <w:rtl/>
        </w:rPr>
        <w:t xml:space="preserve">קווי </w:t>
      </w:r>
      <w:r w:rsidRPr="00D016C6">
        <w:rPr>
          <w:rFonts w:hint="cs"/>
          <w:rtl/>
        </w:rPr>
        <w:t>מטרונית הפועלים בחיפה מאוגוסט</w:t>
      </w:r>
      <w:r w:rsidR="002503A4">
        <w:rPr>
          <w:rFonts w:hint="cs"/>
          <w:rtl/>
        </w:rPr>
        <w:t xml:space="preserve"> </w:t>
      </w:r>
      <w:r w:rsidRPr="00D016C6">
        <w:rPr>
          <w:rFonts w:hint="cs"/>
          <w:rtl/>
        </w:rPr>
        <w:t>2013</w:t>
      </w:r>
      <w:r w:rsidRPr="00D016C6">
        <w:rPr>
          <w:rtl/>
        </w:rPr>
        <w:t xml:space="preserve"> - אוטובוסים מהירים בעלי קיבולת גבוהה הנוסעים בנתיב בלעדי (</w:t>
      </w:r>
      <w:r w:rsidRPr="00D016C6">
        <w:rPr>
          <w:rFonts w:hint="cs"/>
          <w:rtl/>
        </w:rPr>
        <w:t>קווי</w:t>
      </w:r>
      <w:r w:rsidRPr="00D016C6">
        <w:rPr>
          <w:rtl/>
        </w:rPr>
        <w:t xml:space="preserve"> </w:t>
      </w:r>
      <w:r w:rsidRPr="00D016C6">
        <w:t>BRT</w:t>
      </w:r>
      <w:r w:rsidRPr="00D016C6">
        <w:rPr>
          <w:rtl/>
        </w:rPr>
        <w:t>)</w:t>
      </w:r>
      <w:r>
        <w:rPr>
          <w:rStyle w:val="FootnoteReference0"/>
          <w:rtl/>
        </w:rPr>
        <w:footnoteReference w:id="3"/>
      </w:r>
      <w:r w:rsidRPr="00D016C6">
        <w:rPr>
          <w:rFonts w:hint="cs"/>
          <w:rtl/>
        </w:rPr>
        <w:t xml:space="preserve">. קו מספר 1 </w:t>
      </w:r>
      <w:r>
        <w:rPr>
          <w:rFonts w:hint="cs"/>
          <w:rtl/>
        </w:rPr>
        <w:t xml:space="preserve">- </w:t>
      </w:r>
      <w:r w:rsidRPr="00D016C6">
        <w:rPr>
          <w:rFonts w:hint="cs"/>
          <w:rtl/>
        </w:rPr>
        <w:t>מקריית מוצקין עד חוף הכרמל, קו מספר 2 - מקריית אתא עד בת גלים, וקו מספר 3 - מקריית מוצקין עד הדר בחיפה. מאוגוסט 2013 שירות המטרונית</w:t>
      </w:r>
      <w:r w:rsidRPr="00D016C6">
        <w:rPr>
          <w:rtl/>
        </w:rPr>
        <w:t xml:space="preserve"> </w:t>
      </w:r>
      <w:r w:rsidRPr="00D016C6">
        <w:rPr>
          <w:rFonts w:hint="cs"/>
          <w:rtl/>
        </w:rPr>
        <w:t>מופעל</w:t>
      </w:r>
      <w:r w:rsidRPr="00D016C6">
        <w:rPr>
          <w:rtl/>
        </w:rPr>
        <w:t xml:space="preserve"> </w:t>
      </w:r>
      <w:r w:rsidRPr="00D016C6">
        <w:rPr>
          <w:rFonts w:hint="cs"/>
          <w:rtl/>
        </w:rPr>
        <w:t>באמצעות</w:t>
      </w:r>
      <w:r w:rsidRPr="00D016C6">
        <w:rPr>
          <w:rtl/>
        </w:rPr>
        <w:t xml:space="preserve"> </w:t>
      </w:r>
      <w:r w:rsidRPr="00D016C6">
        <w:rPr>
          <w:rFonts w:hint="cs"/>
          <w:rtl/>
        </w:rPr>
        <w:t>מפעיל</w:t>
      </w:r>
      <w:r w:rsidRPr="00D016C6">
        <w:rPr>
          <w:rtl/>
        </w:rPr>
        <w:t xml:space="preserve"> </w:t>
      </w:r>
      <w:r w:rsidRPr="00D016C6">
        <w:rPr>
          <w:rFonts w:hint="cs"/>
          <w:rtl/>
        </w:rPr>
        <w:t>שזכה</w:t>
      </w:r>
      <w:r w:rsidRPr="00D016C6">
        <w:rPr>
          <w:rtl/>
        </w:rPr>
        <w:t xml:space="preserve"> </w:t>
      </w:r>
      <w:r w:rsidRPr="00D016C6">
        <w:rPr>
          <w:rFonts w:hint="cs"/>
          <w:rtl/>
        </w:rPr>
        <w:t>במכרז</w:t>
      </w:r>
      <w:r w:rsidRPr="00D016C6">
        <w:rPr>
          <w:rtl/>
        </w:rPr>
        <w:t xml:space="preserve"> </w:t>
      </w:r>
      <w:r w:rsidRPr="00D016C6">
        <w:rPr>
          <w:rFonts w:hint="cs"/>
          <w:rtl/>
        </w:rPr>
        <w:t>למתן</w:t>
      </w:r>
      <w:r w:rsidRPr="00D016C6">
        <w:rPr>
          <w:rtl/>
        </w:rPr>
        <w:t xml:space="preserve"> </w:t>
      </w:r>
      <w:r w:rsidRPr="00053148">
        <w:rPr>
          <w:rFonts w:hint="cs"/>
          <w:rtl/>
        </w:rPr>
        <w:t>השירות (להלן -</w:t>
      </w:r>
      <w:r>
        <w:rPr>
          <w:rFonts w:hint="cs"/>
          <w:rtl/>
        </w:rPr>
        <w:t xml:space="preserve"> הזכיין, המפעיל)</w:t>
      </w:r>
      <w:r w:rsidRPr="00D016C6">
        <w:rPr>
          <w:rFonts w:hint="cs"/>
          <w:rtl/>
        </w:rPr>
        <w:t>.</w:t>
      </w:r>
      <w:r w:rsidRPr="00802083">
        <w:rPr>
          <w:rFonts w:ascii="David" w:hAnsi="David"/>
          <w:b/>
          <w:rtl/>
        </w:rPr>
        <w:t xml:space="preserve"> </w:t>
      </w:r>
      <w:r w:rsidRPr="00C751D3">
        <w:rPr>
          <w:rFonts w:ascii="David" w:hAnsi="David"/>
          <w:rtl/>
        </w:rPr>
        <w:t>כחלק מהת</w:t>
      </w:r>
      <w:r w:rsidRPr="00C751D3">
        <w:rPr>
          <w:rFonts w:ascii="David" w:hAnsi="David" w:hint="cs"/>
          <w:rtl/>
        </w:rPr>
        <w:t>ו</w:t>
      </w:r>
      <w:r w:rsidRPr="00C751D3">
        <w:rPr>
          <w:rFonts w:ascii="David" w:hAnsi="David"/>
          <w:rtl/>
        </w:rPr>
        <w:t xml:space="preserve">כניות לקידום הפריפריה הגדילה </w:t>
      </w:r>
      <w:r w:rsidRPr="00C751D3">
        <w:rPr>
          <w:rFonts w:ascii="David" w:hAnsi="David" w:hint="cs"/>
          <w:rtl/>
        </w:rPr>
        <w:t xml:space="preserve">הממשלה </w:t>
      </w:r>
      <w:r w:rsidRPr="00C751D3">
        <w:rPr>
          <w:rFonts w:ascii="David" w:hAnsi="David"/>
          <w:rtl/>
        </w:rPr>
        <w:t xml:space="preserve">את תקציב הפיתוח של התחבורה הציבורית </w:t>
      </w:r>
      <w:r>
        <w:rPr>
          <w:rFonts w:ascii="David" w:hAnsi="David" w:hint="cs"/>
          <w:rtl/>
        </w:rPr>
        <w:t>(להלן - תח"צ</w:t>
      </w:r>
      <w:r w:rsidRPr="00053148">
        <w:rPr>
          <w:rFonts w:ascii="David" w:hAnsi="David" w:hint="cs"/>
          <w:rtl/>
        </w:rPr>
        <w:t>), והיא</w:t>
      </w:r>
      <w:r>
        <w:rPr>
          <w:rFonts w:ascii="David" w:hAnsi="David" w:hint="cs"/>
          <w:rtl/>
        </w:rPr>
        <w:t xml:space="preserve"> פועלת לקידום </w:t>
      </w:r>
      <w:r w:rsidRPr="00C751D3">
        <w:rPr>
          <w:rFonts w:ascii="David" w:hAnsi="David"/>
          <w:rtl/>
        </w:rPr>
        <w:t>פרויקטים</w:t>
      </w:r>
      <w:r w:rsidRPr="00C751D3">
        <w:rPr>
          <w:rFonts w:ascii="David" w:hAnsi="David" w:hint="cs"/>
          <w:rtl/>
        </w:rPr>
        <w:t xml:space="preserve"> </w:t>
      </w:r>
      <w:r w:rsidRPr="00EB020B">
        <w:rPr>
          <w:rFonts w:ascii="David" w:hAnsi="David" w:hint="cs"/>
          <w:rtl/>
        </w:rPr>
        <w:t>תחבורתיים</w:t>
      </w:r>
      <w:r w:rsidRPr="00EB020B">
        <w:rPr>
          <w:rFonts w:ascii="David" w:hAnsi="David"/>
          <w:b/>
          <w:rtl/>
        </w:rPr>
        <w:t xml:space="preserve"> רבים במטרופולין חיפה</w:t>
      </w:r>
      <w:r>
        <w:rPr>
          <w:rFonts w:ascii="David" w:hAnsi="David" w:hint="cs"/>
          <w:b/>
          <w:rtl/>
        </w:rPr>
        <w:t>,</w:t>
      </w:r>
      <w:r w:rsidRPr="00EB020B">
        <w:rPr>
          <w:rFonts w:ascii="David" w:hAnsi="David" w:hint="cs"/>
          <w:rtl/>
        </w:rPr>
        <w:t xml:space="preserve"> בהם פיתוח קווי מטרונית חדשים</w:t>
      </w:r>
      <w:r>
        <w:rPr>
          <w:rFonts w:ascii="David" w:hAnsi="David" w:hint="cs"/>
          <w:rtl/>
        </w:rPr>
        <w:t xml:space="preserve">, הרחבת השירות של </w:t>
      </w:r>
      <w:r w:rsidRPr="00EB020B">
        <w:rPr>
          <w:rFonts w:ascii="David" w:hAnsi="David" w:hint="cs"/>
          <w:rtl/>
        </w:rPr>
        <w:t xml:space="preserve">הרכבת הכבדה, </w:t>
      </w:r>
      <w:r>
        <w:rPr>
          <w:rFonts w:ascii="David" w:hAnsi="David" w:hint="cs"/>
          <w:rtl/>
        </w:rPr>
        <w:t>הקמת ה</w:t>
      </w:r>
      <w:r w:rsidRPr="00EB020B">
        <w:rPr>
          <w:rFonts w:ascii="David" w:hAnsi="David" w:hint="cs"/>
          <w:rtl/>
        </w:rPr>
        <w:t>רכבת הקלה חיפה-נצרת (להלן - הרק"ל),</w:t>
      </w:r>
      <w:r w:rsidR="002503A4">
        <w:rPr>
          <w:rFonts w:ascii="David" w:hAnsi="David" w:hint="cs"/>
          <w:rtl/>
        </w:rPr>
        <w:t xml:space="preserve"> </w:t>
      </w:r>
      <w:r w:rsidRPr="00EB020B">
        <w:rPr>
          <w:rFonts w:ascii="David" w:hAnsi="David" w:hint="cs"/>
          <w:rtl/>
        </w:rPr>
        <w:t>הרכבל, הכרמלית והקמת התחנה המרכזית "המפרץ". ההיקף הכספי של הפרויקטים הללו נאמד בכ-</w:t>
      </w:r>
      <w:r w:rsidRPr="00EB020B">
        <w:rPr>
          <w:rFonts w:ascii="David" w:hAnsi="David"/>
          <w:rtl/>
        </w:rPr>
        <w:t xml:space="preserve">28.4 מיליארד </w:t>
      </w:r>
      <w:r w:rsidRPr="00EB020B">
        <w:rPr>
          <w:rFonts w:ascii="David" w:hAnsi="David" w:hint="cs"/>
          <w:rtl/>
        </w:rPr>
        <w:t>ש"ח, והם</w:t>
      </w:r>
      <w:r w:rsidRPr="00EB020B">
        <w:rPr>
          <w:rFonts w:ascii="David" w:hAnsi="David"/>
          <w:rtl/>
        </w:rPr>
        <w:t xml:space="preserve"> אמורים להסתיים </w:t>
      </w:r>
      <w:r w:rsidRPr="00EB020B">
        <w:rPr>
          <w:rFonts w:ascii="David" w:hAnsi="David" w:hint="cs"/>
          <w:rtl/>
        </w:rPr>
        <w:t xml:space="preserve">עד </w:t>
      </w:r>
      <w:r w:rsidRPr="00EB020B">
        <w:rPr>
          <w:rFonts w:ascii="David" w:hAnsi="David"/>
          <w:rtl/>
        </w:rPr>
        <w:t>שנת 2040</w:t>
      </w:r>
      <w:r w:rsidRPr="00EB020B">
        <w:rPr>
          <w:rFonts w:ascii="David" w:hAnsi="David" w:hint="cs"/>
          <w:rtl/>
        </w:rPr>
        <w:t>.</w:t>
      </w:r>
    </w:p>
    <w:p w:rsidR="00E77874" w:rsidRPr="002B740D" w:rsidP="00D73DDD">
      <w:pPr>
        <w:pStyle w:val="takzir"/>
        <w:rPr>
          <w:rFonts w:ascii="Tahoma" w:hAnsi="Tahoma" w:cs="Tahoma"/>
          <w:noProof w:val="0"/>
          <w:sz w:val="28"/>
          <w:rtl/>
        </w:rPr>
      </w:pPr>
    </w:p>
    <w:p w:rsidR="00E77874" w:rsidRPr="003D09D3" w:rsidP="00D73DDD">
      <w:pPr>
        <w:pStyle w:val="KOT4T"/>
        <w:rPr>
          <w:rtl/>
        </w:rPr>
      </w:pPr>
      <w:r w:rsidRPr="00B12E08">
        <w:rPr>
          <w:rFonts w:hint="eastAsia"/>
          <w:rtl/>
        </w:rPr>
        <w:t>פעולות</w:t>
      </w:r>
      <w:r w:rsidRPr="00B12E08">
        <w:rPr>
          <w:rtl/>
        </w:rPr>
        <w:t xml:space="preserve"> </w:t>
      </w:r>
      <w:r w:rsidRPr="00B12E08">
        <w:rPr>
          <w:rFonts w:hint="eastAsia"/>
          <w:rtl/>
        </w:rPr>
        <w:t>הביקורת</w:t>
      </w:r>
    </w:p>
    <w:p w:rsidR="002B740D" w:rsidRPr="00A01521" w:rsidP="00D73DDD">
      <w:pPr>
        <w:pStyle w:val="takzir-text"/>
        <w:bidi/>
        <w:rPr>
          <w:b/>
          <w:rtl/>
        </w:rPr>
      </w:pPr>
      <w:r>
        <w:rPr>
          <w:rFonts w:hint="cs"/>
          <w:rtl/>
        </w:rPr>
        <w:t xml:space="preserve">בחודשים אוקטובר </w:t>
      </w:r>
      <w:r w:rsidRPr="00053148">
        <w:rPr>
          <w:rFonts w:hint="cs"/>
          <w:rtl/>
        </w:rPr>
        <w:t>2017</w:t>
      </w:r>
      <w:r>
        <w:rPr>
          <w:rFonts w:hint="cs"/>
          <w:rtl/>
        </w:rPr>
        <w:t xml:space="preserve"> עד פברואר 2018 (להלן - מועד סיום הביקורת) בדק </w:t>
      </w:r>
      <w:r w:rsidRPr="00D016C6">
        <w:rPr>
          <w:rFonts w:hint="cs"/>
          <w:rtl/>
        </w:rPr>
        <w:t>משרד מבקר המדינה את פעילות משרד התחבורה לקידום התח"צ במטרופולין חיפה</w:t>
      </w:r>
      <w:r>
        <w:rPr>
          <w:rFonts w:hint="cs"/>
          <w:rtl/>
        </w:rPr>
        <w:t>.</w:t>
      </w:r>
      <w:r>
        <w:rPr>
          <w:rFonts w:ascii="David" w:hAnsi="David" w:hint="cs"/>
          <w:b/>
          <w:rtl/>
        </w:rPr>
        <w:t xml:space="preserve"> נבדקו, בין היתר </w:t>
      </w:r>
      <w:r w:rsidRPr="00D016C6">
        <w:rPr>
          <w:rFonts w:ascii="David" w:hAnsi="David" w:hint="cs"/>
          <w:b/>
          <w:rtl/>
        </w:rPr>
        <w:t>סוגיות הקשורות לשירות האוטובוסים:</w:t>
      </w:r>
      <w:r w:rsidRPr="00D016C6">
        <w:rPr>
          <w:rFonts w:ascii="David" w:hAnsi="David"/>
          <w:b/>
          <w:rtl/>
        </w:rPr>
        <w:t xml:space="preserve"> תפעול המטרונית, פיתוח קווי מטרונית חדשים, </w:t>
      </w:r>
      <w:r w:rsidRPr="00D016C6">
        <w:rPr>
          <w:rFonts w:ascii="David" w:hAnsi="David" w:hint="cs"/>
          <w:b/>
          <w:rtl/>
        </w:rPr>
        <w:t>התאמת יתר</w:t>
      </w:r>
      <w:r w:rsidRPr="00D016C6">
        <w:rPr>
          <w:rFonts w:ascii="David" w:hAnsi="David"/>
          <w:b/>
          <w:rtl/>
        </w:rPr>
        <w:t xml:space="preserve"> קווי האוטובוסים </w:t>
      </w:r>
      <w:r w:rsidRPr="00D016C6">
        <w:rPr>
          <w:rFonts w:ascii="David" w:hAnsi="David"/>
          <w:b/>
          <w:rtl/>
        </w:rPr>
        <w:t>בחיפה</w:t>
      </w:r>
      <w:r w:rsidRPr="00D016C6">
        <w:rPr>
          <w:rFonts w:ascii="David" w:hAnsi="David" w:hint="cs"/>
          <w:b/>
          <w:rtl/>
        </w:rPr>
        <w:t xml:space="preserve"> לשירות המטרונית ושיפור השירות לנוסע</w:t>
      </w:r>
      <w:r>
        <w:rPr>
          <w:rFonts w:hint="cs"/>
          <w:rtl/>
        </w:rPr>
        <w:t>; פעילות משרד התחבורה ל</w:t>
      </w:r>
      <w:r w:rsidRPr="00D016C6">
        <w:rPr>
          <w:rFonts w:hint="cs"/>
          <w:rtl/>
        </w:rPr>
        <w:t xml:space="preserve">פיתוח פרויקטים לתח"צ במטרופולין: הרכבל, הכפלת מסילות הרכבת מסדנאות אפרים עד שפיים, </w:t>
      </w:r>
      <w:r>
        <w:rPr>
          <w:rFonts w:hint="cs"/>
          <w:rtl/>
        </w:rPr>
        <w:t>ו</w:t>
      </w:r>
      <w:r w:rsidRPr="00D016C6">
        <w:rPr>
          <w:rFonts w:hint="cs"/>
          <w:rtl/>
        </w:rPr>
        <w:t>הרכבת הקלה חיפה-נצרת</w:t>
      </w:r>
      <w:r>
        <w:rPr>
          <w:rFonts w:hint="cs"/>
          <w:rtl/>
        </w:rPr>
        <w:t>;</w:t>
      </w:r>
      <w:r w:rsidRPr="00D016C6">
        <w:rPr>
          <w:rFonts w:hint="cs"/>
          <w:rtl/>
        </w:rPr>
        <w:t xml:space="preserve"> פעילות חברת יפה נוף </w:t>
      </w:r>
      <w:r>
        <w:rPr>
          <w:rFonts w:hint="cs"/>
          <w:rtl/>
        </w:rPr>
        <w:t xml:space="preserve">לקידום </w:t>
      </w:r>
      <w:r w:rsidRPr="00D016C6">
        <w:rPr>
          <w:rFonts w:hint="cs"/>
          <w:rtl/>
        </w:rPr>
        <w:t>התח"צ</w:t>
      </w:r>
      <w:r>
        <w:rPr>
          <w:rFonts w:hint="cs"/>
          <w:rtl/>
        </w:rPr>
        <w:t xml:space="preserve"> במטרופולין</w:t>
      </w:r>
      <w:r w:rsidRPr="00D016C6">
        <w:rPr>
          <w:rFonts w:hint="cs"/>
          <w:rtl/>
        </w:rPr>
        <w:t>.</w:t>
      </w:r>
      <w:r>
        <w:rPr>
          <w:rFonts w:hint="cs"/>
          <w:rtl/>
        </w:rPr>
        <w:t xml:space="preserve"> </w:t>
      </w:r>
      <w:r w:rsidRPr="00053148">
        <w:rPr>
          <w:rFonts w:hint="cs"/>
          <w:rtl/>
        </w:rPr>
        <w:t>הבדיקות נעשו</w:t>
      </w:r>
      <w:r w:rsidRPr="00D016C6">
        <w:rPr>
          <w:rFonts w:hint="cs"/>
          <w:rtl/>
        </w:rPr>
        <w:t xml:space="preserve"> במשרד התחבורה</w:t>
      </w:r>
      <w:r w:rsidRPr="00D016C6">
        <w:rPr>
          <w:rFonts w:ascii="David" w:hAnsi="David" w:hint="cs"/>
          <w:b/>
          <w:rtl/>
        </w:rPr>
        <w:t xml:space="preserve"> </w:t>
      </w:r>
      <w:r w:rsidRPr="00D016C6">
        <w:rPr>
          <w:rFonts w:hint="cs"/>
          <w:rtl/>
        </w:rPr>
        <w:t>ובחברת יפה נוף. בדיקות השלמה נעשו במשרד האוצר - באגף התקציבים ובאגף החשב הכללי; בשתי רשויות מקומיות - עיריית חיפה ועיריית קריית אתא; בוועדה לתשתיות לאומיות במינהל התכנון שבמשרד האוצר (להלן - הוות"ל), ובחברת חוצה ישראל בע"מ (להלן - חברת חוצה ישראל</w:t>
      </w:r>
      <w:r w:rsidRPr="00D016C6">
        <w:rPr>
          <w:rFonts w:ascii="David" w:hAnsi="David" w:hint="cs"/>
          <w:b/>
          <w:rtl/>
        </w:rPr>
        <w:t xml:space="preserve">). </w:t>
      </w:r>
      <w:r w:rsidRPr="00D016C6">
        <w:rPr>
          <w:rFonts w:ascii="David" w:hAnsi="David"/>
          <w:b/>
          <w:rtl/>
        </w:rPr>
        <w:t xml:space="preserve">כמו כן, במהלך הביקורת ביצע משרד מבקר המדינה הליך </w:t>
      </w:r>
      <w:r w:rsidRPr="00D016C6">
        <w:rPr>
          <w:rFonts w:ascii="David" w:hAnsi="David" w:hint="cs"/>
          <w:b/>
          <w:rtl/>
        </w:rPr>
        <w:t xml:space="preserve">של </w:t>
      </w:r>
      <w:r w:rsidRPr="00D016C6">
        <w:rPr>
          <w:rFonts w:ascii="David" w:hAnsi="David"/>
          <w:b/>
          <w:rtl/>
        </w:rPr>
        <w:t xml:space="preserve">שיתוף </w:t>
      </w:r>
      <w:r w:rsidRPr="00D016C6">
        <w:rPr>
          <w:rFonts w:ascii="David" w:hAnsi="David" w:hint="cs"/>
          <w:b/>
          <w:rtl/>
        </w:rPr>
        <w:t>ה</w:t>
      </w:r>
      <w:r w:rsidRPr="00D016C6">
        <w:rPr>
          <w:rFonts w:ascii="David" w:hAnsi="David"/>
          <w:b/>
          <w:rtl/>
        </w:rPr>
        <w:t>ציבור בנושא התח"צ בישראל</w:t>
      </w:r>
      <w:r w:rsidRPr="00D016C6">
        <w:rPr>
          <w:rFonts w:ascii="David" w:hAnsi="David" w:hint="cs"/>
          <w:b/>
          <w:rtl/>
        </w:rPr>
        <w:t>,</w:t>
      </w:r>
      <w:r w:rsidRPr="00D016C6">
        <w:rPr>
          <w:rFonts w:ascii="David" w:hAnsi="David"/>
          <w:b/>
          <w:rtl/>
        </w:rPr>
        <w:t xml:space="preserve"> </w:t>
      </w:r>
      <w:r w:rsidRPr="00D016C6">
        <w:rPr>
          <w:rFonts w:ascii="David" w:hAnsi="David" w:hint="cs"/>
          <w:b/>
          <w:rtl/>
        </w:rPr>
        <w:t>ובמסגרתו</w:t>
      </w:r>
      <w:r w:rsidRPr="00D016C6">
        <w:rPr>
          <w:rFonts w:ascii="David" w:hAnsi="David"/>
          <w:b/>
          <w:rtl/>
        </w:rPr>
        <w:t xml:space="preserve"> </w:t>
      </w:r>
      <w:r w:rsidRPr="00D016C6">
        <w:rPr>
          <w:rFonts w:ascii="David" w:hAnsi="David" w:hint="cs"/>
          <w:b/>
          <w:rtl/>
        </w:rPr>
        <w:t>התבקשו נוסעים</w:t>
      </w:r>
      <w:r w:rsidRPr="00D016C6">
        <w:rPr>
          <w:rFonts w:ascii="David" w:hAnsi="David"/>
          <w:b/>
          <w:rtl/>
        </w:rPr>
        <w:t xml:space="preserve"> במטרונית </w:t>
      </w:r>
      <w:r w:rsidRPr="00D016C6">
        <w:rPr>
          <w:rFonts w:ascii="David" w:hAnsi="David" w:hint="cs"/>
          <w:b/>
          <w:rtl/>
        </w:rPr>
        <w:t>למלא שאלון לבדיקת</w:t>
      </w:r>
      <w:r w:rsidRPr="00D016C6">
        <w:rPr>
          <w:rFonts w:ascii="David" w:hAnsi="David"/>
          <w:b/>
          <w:rtl/>
        </w:rPr>
        <w:t xml:space="preserve"> </w:t>
      </w:r>
      <w:r w:rsidRPr="00D016C6">
        <w:rPr>
          <w:rFonts w:ascii="David" w:hAnsi="David" w:hint="cs"/>
          <w:b/>
          <w:rtl/>
        </w:rPr>
        <w:t>שביעות</w:t>
      </w:r>
      <w:r w:rsidRPr="00D016C6">
        <w:rPr>
          <w:rFonts w:ascii="David" w:hAnsi="David"/>
          <w:b/>
          <w:rtl/>
        </w:rPr>
        <w:t xml:space="preserve"> </w:t>
      </w:r>
      <w:r w:rsidRPr="00D016C6">
        <w:rPr>
          <w:rFonts w:ascii="David" w:hAnsi="David" w:hint="cs"/>
          <w:b/>
          <w:rtl/>
        </w:rPr>
        <w:t>רצונם</w:t>
      </w:r>
      <w:r w:rsidRPr="00D016C6">
        <w:rPr>
          <w:rFonts w:ascii="David" w:hAnsi="David"/>
          <w:b/>
          <w:rtl/>
        </w:rPr>
        <w:t xml:space="preserve"> </w:t>
      </w:r>
      <w:r w:rsidRPr="00D016C6">
        <w:rPr>
          <w:rFonts w:ascii="David" w:hAnsi="David" w:hint="cs"/>
          <w:b/>
          <w:rtl/>
        </w:rPr>
        <w:t>מהשירות</w:t>
      </w:r>
      <w:r w:rsidRPr="00D016C6">
        <w:rPr>
          <w:rFonts w:ascii="David" w:hAnsi="David"/>
          <w:b/>
          <w:rtl/>
        </w:rPr>
        <w:t>.</w:t>
      </w:r>
    </w:p>
    <w:p w:rsidR="00E77874" w:rsidRPr="00492C38" w:rsidP="00D73DDD">
      <w:pPr>
        <w:pStyle w:val="takzir"/>
        <w:rPr>
          <w:rFonts w:ascii="Tahoma" w:hAnsi="Tahoma" w:cs="Tahoma"/>
          <w:noProof w:val="0"/>
          <w:sz w:val="28"/>
          <w:rtl/>
        </w:rPr>
      </w:pPr>
    </w:p>
    <w:p w:rsidR="00384065" w:rsidRPr="00132FFC" w:rsidP="00D73DDD">
      <w:pPr>
        <w:pStyle w:val="KOT4T"/>
        <w:rPr>
          <w:rtl/>
        </w:rPr>
      </w:pPr>
      <w:r w:rsidRPr="00132FFC">
        <w:rPr>
          <w:rtl/>
        </w:rPr>
        <w:t>הליקויים העיקריים</w:t>
      </w:r>
    </w:p>
    <w:p w:rsidR="00DC146F" w:rsidRPr="002B740D" w:rsidP="00D73DDD">
      <w:pPr>
        <w:pStyle w:val="KOT5T"/>
        <w:rPr>
          <w:rtl/>
        </w:rPr>
      </w:pPr>
      <w:r w:rsidRPr="002B740D">
        <w:rPr>
          <w:rFonts w:hint="cs"/>
          <w:rtl/>
        </w:rPr>
        <w:t xml:space="preserve">ליקויים בתפקוד חברת יפה נוף </w:t>
      </w:r>
    </w:p>
    <w:p w:rsidR="00DC146F" w:rsidP="00D73DDD">
      <w:pPr>
        <w:pStyle w:val="KOT6T"/>
        <w:pBdr>
          <w:top w:val="single" w:sz="8" w:space="4" w:color="2A2AA6"/>
          <w:left w:val="single" w:sz="8" w:space="4" w:color="2A2AA6"/>
          <w:bottom w:val="single" w:sz="8" w:space="6" w:color="2A2AA6"/>
          <w:right w:val="single" w:sz="8" w:space="4" w:color="2A2AA6"/>
        </w:pBdr>
        <w:ind w:left="170"/>
        <w:rPr>
          <w:rtl/>
        </w:rPr>
      </w:pPr>
      <w:r w:rsidRPr="002B740D">
        <w:rPr>
          <w:rFonts w:hint="cs"/>
          <w:rtl/>
        </w:rPr>
        <w:t>אי-חתימה על הסכם ארוך טווח בין משרד התחבורה לחברת יפה נוף</w:t>
      </w:r>
      <w:r w:rsidRPr="002B740D">
        <w:rPr>
          <w:rtl/>
        </w:rPr>
        <w:t xml:space="preserve"> </w:t>
      </w:r>
    </w:p>
    <w:p w:rsidR="00DC146F" w:rsidRPr="007E10DE" w:rsidP="00D73DDD">
      <w:pPr>
        <w:pStyle w:val="takzir-text"/>
        <w:bidi/>
        <w:rPr>
          <w:rtl/>
        </w:rPr>
      </w:pPr>
      <w:r>
        <w:rPr>
          <w:rFonts w:hint="cs"/>
          <w:rtl/>
        </w:rPr>
        <w:t xml:space="preserve">בשנת 2015 הסתיים הסכם המסגרת בין משרד התחבורה לבין חברת יפה נוף. אף שמשרד התחבורה תכנן לבצע באמצעות חברת יפה נוף פרויקטי תח"צ רבים במטרופולין בשנים שלאחר סיום ההסכם האמור לעיל, לא נחתם בין הצדדים הסכם מסגרת ארוך טווח המסדיר את ההתקשרות ביניהם, אלא ההסכם הקיים הוארך מפעם לפעם לתקופה קצובה של כמה חודשים בכל פעם. </w:t>
      </w:r>
    </w:p>
    <w:p w:rsidR="00DC146F" w:rsidRPr="00F0234F" w:rsidP="00D73DDD">
      <w:pPr>
        <w:pStyle w:val="takzir-text"/>
        <w:bidi/>
        <w:rPr>
          <w:rtl/>
        </w:rPr>
      </w:pPr>
      <w:r w:rsidRPr="00420D16">
        <w:rPr>
          <w:rtl/>
        </w:rPr>
        <w:t>אי</w:t>
      </w:r>
      <w:r>
        <w:rPr>
          <w:rFonts w:hint="cs"/>
          <w:rtl/>
        </w:rPr>
        <w:t>-</w:t>
      </w:r>
      <w:r w:rsidRPr="00420D16">
        <w:rPr>
          <w:rtl/>
        </w:rPr>
        <w:t xml:space="preserve">חתימה על הסכם </w:t>
      </w:r>
      <w:r>
        <w:rPr>
          <w:rFonts w:hint="cs"/>
          <w:rtl/>
        </w:rPr>
        <w:t xml:space="preserve">מסגרת </w:t>
      </w:r>
      <w:r w:rsidRPr="00420D16">
        <w:rPr>
          <w:rtl/>
        </w:rPr>
        <w:t xml:space="preserve">ארוך טווח </w:t>
      </w:r>
      <w:r>
        <w:rPr>
          <w:rFonts w:hint="cs"/>
          <w:rtl/>
        </w:rPr>
        <w:t>וביצוע</w:t>
      </w:r>
      <w:r w:rsidRPr="00420D16">
        <w:rPr>
          <w:rtl/>
        </w:rPr>
        <w:t xml:space="preserve"> פרויקטים עתירי הון </w:t>
      </w:r>
      <w:r>
        <w:rPr>
          <w:rFonts w:hint="cs"/>
          <w:rtl/>
        </w:rPr>
        <w:t>באמצעות</w:t>
      </w:r>
      <w:r w:rsidRPr="00420D16">
        <w:rPr>
          <w:rtl/>
        </w:rPr>
        <w:t xml:space="preserve"> חידוש הסכם</w:t>
      </w:r>
      <w:r>
        <w:rPr>
          <w:rFonts w:hint="cs"/>
          <w:rtl/>
        </w:rPr>
        <w:t xml:space="preserve"> ההתקשרות</w:t>
      </w:r>
      <w:r w:rsidRPr="00420D16">
        <w:rPr>
          <w:rtl/>
        </w:rPr>
        <w:t xml:space="preserve"> לתקופה קצרה יוצר</w:t>
      </w:r>
      <w:r>
        <w:rPr>
          <w:rFonts w:hint="cs"/>
          <w:rtl/>
        </w:rPr>
        <w:t>ים</w:t>
      </w:r>
      <w:r w:rsidRPr="00420D16">
        <w:rPr>
          <w:rtl/>
        </w:rPr>
        <w:t xml:space="preserve"> חוסר ודאות הן בחברת יפה נוף והן </w:t>
      </w:r>
      <w:r>
        <w:rPr>
          <w:rFonts w:hint="cs"/>
          <w:rtl/>
        </w:rPr>
        <w:t>בקרב</w:t>
      </w:r>
      <w:r w:rsidRPr="00420D16">
        <w:rPr>
          <w:rtl/>
        </w:rPr>
        <w:t xml:space="preserve"> גורמי המקצוע המלווים את הפרויקט</w:t>
      </w:r>
      <w:r>
        <w:rPr>
          <w:rFonts w:hint="cs"/>
          <w:rtl/>
        </w:rPr>
        <w:t>ים</w:t>
      </w:r>
      <w:r w:rsidRPr="00420D16">
        <w:rPr>
          <w:rtl/>
        </w:rPr>
        <w:t xml:space="preserve"> ומקשים על החברה להתארגן מראש לביצוע </w:t>
      </w:r>
      <w:r>
        <w:rPr>
          <w:rFonts w:hint="cs"/>
          <w:rtl/>
        </w:rPr>
        <w:t>ה</w:t>
      </w:r>
      <w:r w:rsidRPr="00420D16">
        <w:rPr>
          <w:rtl/>
        </w:rPr>
        <w:t>פרויקטים. הדבר עשוי לפגוע בקידום הפרויקטים</w:t>
      </w:r>
      <w:r>
        <w:rPr>
          <w:rFonts w:hint="cs"/>
          <w:rtl/>
        </w:rPr>
        <w:t>,</w:t>
      </w:r>
      <w:r w:rsidRPr="00420D16">
        <w:rPr>
          <w:rtl/>
        </w:rPr>
        <w:t xml:space="preserve"> </w:t>
      </w:r>
      <w:r>
        <w:rPr>
          <w:rFonts w:hint="cs"/>
          <w:rtl/>
        </w:rPr>
        <w:t>ב</w:t>
      </w:r>
      <w:r w:rsidRPr="00420D16">
        <w:rPr>
          <w:rtl/>
        </w:rPr>
        <w:t xml:space="preserve">משתמשי </w:t>
      </w:r>
      <w:r>
        <w:rPr>
          <w:rFonts w:hint="cs"/>
          <w:rtl/>
        </w:rPr>
        <w:t>התח"צ</w:t>
      </w:r>
      <w:r w:rsidRPr="00420D16">
        <w:rPr>
          <w:rtl/>
        </w:rPr>
        <w:t xml:space="preserve"> ו</w:t>
      </w:r>
      <w:r>
        <w:rPr>
          <w:rFonts w:hint="cs"/>
          <w:rtl/>
        </w:rPr>
        <w:t>ב</w:t>
      </w:r>
      <w:r w:rsidRPr="00420D16">
        <w:rPr>
          <w:rtl/>
        </w:rPr>
        <w:t xml:space="preserve">פיתוח הכלכלי </w:t>
      </w:r>
      <w:r>
        <w:rPr>
          <w:rFonts w:hint="cs"/>
          <w:rtl/>
        </w:rPr>
        <w:t>של המשק המתבסס</w:t>
      </w:r>
      <w:r w:rsidRPr="00420D16">
        <w:rPr>
          <w:rtl/>
        </w:rPr>
        <w:t xml:space="preserve"> </w:t>
      </w:r>
      <w:r>
        <w:rPr>
          <w:rFonts w:hint="cs"/>
          <w:rtl/>
        </w:rPr>
        <w:t xml:space="preserve">על </w:t>
      </w:r>
      <w:r w:rsidRPr="00420D16">
        <w:rPr>
          <w:rtl/>
        </w:rPr>
        <w:t>קיומה של מערכת תחבורה ציבורית יעילה.</w:t>
      </w:r>
    </w:p>
    <w:p w:rsidR="00DC146F" w:rsidRPr="002B740D" w:rsidP="00D73DDD">
      <w:pPr>
        <w:pStyle w:val="KOT6T"/>
        <w:pBdr>
          <w:top w:val="single" w:sz="8" w:space="4" w:color="2A2AA6"/>
          <w:left w:val="single" w:sz="8" w:space="4" w:color="2A2AA6"/>
          <w:bottom w:val="single" w:sz="8" w:space="6" w:color="2A2AA6"/>
          <w:right w:val="single" w:sz="8" w:space="4" w:color="2A2AA6"/>
        </w:pBdr>
        <w:ind w:left="170"/>
        <w:rPr>
          <w:rtl/>
        </w:rPr>
      </w:pPr>
      <w:r w:rsidRPr="002B740D">
        <w:rPr>
          <w:rFonts w:hint="cs"/>
          <w:rtl/>
        </w:rPr>
        <w:t xml:space="preserve">חשש לניגוד אינטרסים מובנה בתחומי האחריות של החברה </w:t>
      </w:r>
    </w:p>
    <w:p w:rsidR="00DC146F" w:rsidRPr="00CE1EA3" w:rsidP="009A45F0">
      <w:pPr>
        <w:pStyle w:val="takzir-text"/>
        <w:bidi/>
        <w:rPr>
          <w:b/>
          <w:rtl/>
        </w:rPr>
      </w:pPr>
      <w:r w:rsidRPr="003C10A4">
        <w:rPr>
          <w:rFonts w:eastAsiaTheme="majorEastAsia"/>
          <w:b/>
          <w:sz w:val="18"/>
          <w:rtl/>
        </w:rPr>
        <w:t>חברת יפה נוף היא חברה עירונית של עיריית חיפה</w:t>
      </w:r>
      <w:r>
        <w:rPr>
          <w:rFonts w:eastAsiaTheme="majorEastAsia" w:hint="cs"/>
          <w:b/>
          <w:sz w:val="18"/>
          <w:rtl/>
        </w:rPr>
        <w:t xml:space="preserve"> מחד גיסא</w:t>
      </w:r>
      <w:r w:rsidRPr="003C10A4">
        <w:rPr>
          <w:rFonts w:eastAsiaTheme="majorEastAsia"/>
          <w:b/>
          <w:sz w:val="18"/>
          <w:rtl/>
        </w:rPr>
        <w:t xml:space="preserve">, </w:t>
      </w:r>
      <w:r>
        <w:rPr>
          <w:rFonts w:eastAsiaTheme="majorEastAsia" w:hint="cs"/>
          <w:b/>
          <w:sz w:val="18"/>
          <w:rtl/>
        </w:rPr>
        <w:t>ו</w:t>
      </w:r>
      <w:r w:rsidRPr="003C10A4">
        <w:rPr>
          <w:rFonts w:eastAsiaTheme="majorEastAsia"/>
          <w:b/>
          <w:sz w:val="18"/>
          <w:rtl/>
        </w:rPr>
        <w:t xml:space="preserve">היא משמשת זרוע </w:t>
      </w:r>
      <w:r>
        <w:rPr>
          <w:rFonts w:eastAsiaTheme="majorEastAsia" w:hint="cs"/>
          <w:b/>
          <w:sz w:val="18"/>
          <w:rtl/>
        </w:rPr>
        <w:t>ה</w:t>
      </w:r>
      <w:r w:rsidRPr="003C10A4">
        <w:rPr>
          <w:rFonts w:eastAsiaTheme="majorEastAsia"/>
          <w:b/>
          <w:sz w:val="18"/>
          <w:rtl/>
        </w:rPr>
        <w:t xml:space="preserve">ביצוע של משרד התחבורה </w:t>
      </w:r>
      <w:r>
        <w:rPr>
          <w:rFonts w:eastAsiaTheme="majorEastAsia" w:hint="cs"/>
          <w:b/>
          <w:sz w:val="18"/>
          <w:rtl/>
        </w:rPr>
        <w:t>ב</w:t>
      </w:r>
      <w:r w:rsidRPr="003C10A4">
        <w:rPr>
          <w:rFonts w:eastAsiaTheme="majorEastAsia"/>
          <w:b/>
          <w:sz w:val="18"/>
          <w:rtl/>
        </w:rPr>
        <w:t>פרויקטים של תח"צ במטרופולין חיפה</w:t>
      </w:r>
      <w:r>
        <w:rPr>
          <w:rFonts w:eastAsiaTheme="majorEastAsia" w:hint="cs"/>
          <w:b/>
          <w:sz w:val="18"/>
          <w:rtl/>
        </w:rPr>
        <w:t xml:space="preserve"> מאידך גיסא</w:t>
      </w:r>
      <w:r w:rsidRPr="003C10A4">
        <w:rPr>
          <w:rFonts w:eastAsiaTheme="majorEastAsia"/>
          <w:b/>
          <w:sz w:val="18"/>
          <w:rtl/>
        </w:rPr>
        <w:t>. הדבר עלול להעמיד את החברה במצב בעייתי</w:t>
      </w:r>
      <w:r>
        <w:rPr>
          <w:rFonts w:eastAsiaTheme="majorEastAsia" w:hint="cs"/>
          <w:b/>
          <w:sz w:val="18"/>
          <w:rtl/>
        </w:rPr>
        <w:t>, שכן</w:t>
      </w:r>
      <w:r w:rsidRPr="003C10A4">
        <w:rPr>
          <w:rFonts w:eastAsiaTheme="majorEastAsia"/>
          <w:b/>
          <w:sz w:val="18"/>
          <w:rtl/>
        </w:rPr>
        <w:t xml:space="preserve"> מחויבות</w:t>
      </w:r>
      <w:r>
        <w:rPr>
          <w:rFonts w:eastAsiaTheme="majorEastAsia" w:hint="cs"/>
          <w:b/>
          <w:sz w:val="18"/>
          <w:rtl/>
        </w:rPr>
        <w:t xml:space="preserve"> החברה</w:t>
      </w:r>
      <w:r w:rsidRPr="003C10A4">
        <w:rPr>
          <w:rFonts w:eastAsiaTheme="majorEastAsia"/>
          <w:b/>
          <w:sz w:val="18"/>
          <w:rtl/>
        </w:rPr>
        <w:t xml:space="preserve"> לקידום פרויקטים עירוניים בחיפה עלולה לסתור את מחויבותה לקידום פרויקטים תחבורתיים, הן ברמת המטרופולין והן ברמה הארצית.</w:t>
      </w:r>
      <w:r w:rsidRPr="00930BFC" w:rsidR="00930BFC">
        <w:rPr>
          <w:szCs w:val="17"/>
          <w:rtl/>
        </w:rPr>
        <w:t xml:space="preserve"> </w:t>
      </w:r>
      <w:r w:rsidRPr="0012789B" w:rsidR="00930BFC">
        <w:rPr>
          <w:noProof/>
          <w:szCs w:val="17"/>
          <w:rtl/>
        </w:rPr>
        <mc:AlternateContent>
          <mc:Choice Requires="wps">
            <w:drawing>
              <wp:anchor distT="0" distB="0" distL="114300" distR="114300" simplePos="0" relativeHeight="251705344" behindDoc="1" locked="0" layoutInCell="1" allowOverlap="1">
                <wp:simplePos x="0" y="0"/>
                <wp:positionH relativeFrom="margin">
                  <wp:posOffset>-431800</wp:posOffset>
                </wp:positionH>
                <wp:positionV relativeFrom="margin">
                  <wp:align>top</wp:align>
                </wp:positionV>
                <wp:extent cx="1512000" cy="4590000"/>
                <wp:effectExtent l="0" t="0" r="0" b="1270"/>
                <wp:wrapNone/>
                <wp:docPr id="8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A80C0C" w:rsidRPr="00373C5D" w:rsidP="00930BF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873505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7075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80C0C" w:rsidRPr="001762F4" w:rsidP="00930BFC">
                            <w:pPr>
                              <w:spacing w:after="0" w:line="240" w:lineRule="auto"/>
                              <w:rPr>
                                <w:rFonts w:cs="Tahoma"/>
                                <w:color w:val="0B5294"/>
                                <w:spacing w:val="-4"/>
                                <w:sz w:val="24"/>
                                <w:szCs w:val="24"/>
                                <w:rtl/>
                                <w:cs/>
                              </w:rPr>
                            </w:pPr>
                            <w:r w:rsidRPr="00881D99">
                              <w:rPr>
                                <w:rFonts w:cs="Tahoma" w:hint="eastAsia"/>
                                <w:color w:val="0B5294"/>
                                <w:spacing w:val="-4"/>
                                <w:sz w:val="24"/>
                                <w:szCs w:val="24"/>
                                <w:rtl/>
                              </w:rPr>
                              <w:t>למרות</w:t>
                            </w:r>
                            <w:r w:rsidRPr="00881D99">
                              <w:rPr>
                                <w:rFonts w:cs="Tahoma"/>
                                <w:color w:val="0B5294"/>
                                <w:spacing w:val="-4"/>
                                <w:sz w:val="24"/>
                                <w:szCs w:val="24"/>
                                <w:rtl/>
                              </w:rPr>
                              <w:t xml:space="preserve"> </w:t>
                            </w:r>
                            <w:r w:rsidRPr="00881D99">
                              <w:rPr>
                                <w:rFonts w:cs="Tahoma" w:hint="eastAsia"/>
                                <w:color w:val="0B5294"/>
                                <w:spacing w:val="-4"/>
                                <w:sz w:val="24"/>
                                <w:szCs w:val="24"/>
                                <w:rtl/>
                              </w:rPr>
                              <w:t>החלטת</w:t>
                            </w:r>
                            <w:r w:rsidRPr="00881D99">
                              <w:rPr>
                                <w:rFonts w:cs="Tahoma"/>
                                <w:color w:val="0B5294"/>
                                <w:spacing w:val="-4"/>
                                <w:sz w:val="24"/>
                                <w:szCs w:val="24"/>
                                <w:rtl/>
                              </w:rPr>
                              <w:t xml:space="preserve"> </w:t>
                            </w:r>
                            <w:r w:rsidRPr="00881D99">
                              <w:rPr>
                                <w:rFonts w:cs="Tahoma" w:hint="eastAsia"/>
                                <w:color w:val="0B5294"/>
                                <w:spacing w:val="-4"/>
                                <w:sz w:val="24"/>
                                <w:szCs w:val="24"/>
                                <w:rtl/>
                              </w:rPr>
                              <w:t>הממשלה</w:t>
                            </w:r>
                            <w:r w:rsidRPr="00881D99">
                              <w:rPr>
                                <w:rFonts w:cs="Tahoma"/>
                                <w:color w:val="0B5294"/>
                                <w:spacing w:val="-4"/>
                                <w:sz w:val="24"/>
                                <w:szCs w:val="24"/>
                                <w:rtl/>
                              </w:rPr>
                              <w:t xml:space="preserve"> </w:t>
                            </w:r>
                            <w:r w:rsidRPr="00881D99">
                              <w:rPr>
                                <w:rFonts w:cs="Tahoma" w:hint="eastAsia"/>
                                <w:color w:val="0B5294"/>
                                <w:spacing w:val="-4"/>
                                <w:sz w:val="24"/>
                                <w:szCs w:val="24"/>
                                <w:rtl/>
                              </w:rPr>
                              <w:t>משנת</w:t>
                            </w:r>
                            <w:r w:rsidRPr="00881D99">
                              <w:rPr>
                                <w:rFonts w:cs="Tahoma"/>
                                <w:color w:val="0B5294"/>
                                <w:spacing w:val="-4"/>
                                <w:sz w:val="24"/>
                                <w:szCs w:val="24"/>
                                <w:rtl/>
                              </w:rPr>
                              <w:t xml:space="preserve"> 1997, </w:t>
                            </w:r>
                            <w:r w:rsidRPr="00881D99">
                              <w:rPr>
                                <w:rFonts w:cs="Tahoma" w:hint="eastAsia"/>
                                <w:color w:val="0B5294"/>
                                <w:spacing w:val="-4"/>
                                <w:sz w:val="24"/>
                                <w:szCs w:val="24"/>
                                <w:rtl/>
                              </w:rPr>
                              <w:t>לפיה</w:t>
                            </w:r>
                            <w:r w:rsidRPr="00881D99">
                              <w:rPr>
                                <w:rFonts w:cs="Tahoma"/>
                                <w:color w:val="0B5294"/>
                                <w:spacing w:val="-4"/>
                                <w:sz w:val="24"/>
                                <w:szCs w:val="24"/>
                                <w:rtl/>
                              </w:rPr>
                              <w:t xml:space="preserve"> </w:t>
                            </w:r>
                            <w:r w:rsidRPr="00881D99">
                              <w:rPr>
                                <w:rFonts w:cs="Tahoma" w:hint="eastAsia"/>
                                <w:color w:val="0B5294"/>
                                <w:spacing w:val="-4"/>
                                <w:sz w:val="24"/>
                                <w:szCs w:val="24"/>
                                <w:rtl/>
                              </w:rPr>
                              <w:t>יש</w:t>
                            </w:r>
                            <w:r w:rsidRPr="00881D99">
                              <w:rPr>
                                <w:rFonts w:cs="Tahoma"/>
                                <w:color w:val="0B5294"/>
                                <w:spacing w:val="-4"/>
                                <w:sz w:val="24"/>
                                <w:szCs w:val="24"/>
                                <w:rtl/>
                              </w:rPr>
                              <w:t xml:space="preserve"> </w:t>
                            </w:r>
                            <w:r w:rsidRPr="00881D99">
                              <w:rPr>
                                <w:rFonts w:cs="Tahoma" w:hint="eastAsia"/>
                                <w:color w:val="0B5294"/>
                                <w:spacing w:val="-4"/>
                                <w:sz w:val="24"/>
                                <w:szCs w:val="24"/>
                                <w:rtl/>
                              </w:rPr>
                              <w:t>לקדם</w:t>
                            </w:r>
                            <w:r w:rsidRPr="00881D99">
                              <w:rPr>
                                <w:rFonts w:cs="Tahoma"/>
                                <w:color w:val="0B5294"/>
                                <w:spacing w:val="-4"/>
                                <w:sz w:val="24"/>
                                <w:szCs w:val="24"/>
                                <w:rtl/>
                              </w:rPr>
                              <w:t xml:space="preserve"> </w:t>
                            </w:r>
                            <w:r w:rsidRPr="00881D99">
                              <w:rPr>
                                <w:rFonts w:cs="Tahoma" w:hint="eastAsia"/>
                                <w:color w:val="0B5294"/>
                                <w:spacing w:val="-4"/>
                                <w:sz w:val="24"/>
                                <w:szCs w:val="24"/>
                                <w:rtl/>
                              </w:rPr>
                              <w:t>הקמת</w:t>
                            </w:r>
                            <w:r w:rsidRPr="00881D99">
                              <w:rPr>
                                <w:rFonts w:cs="Tahoma"/>
                                <w:color w:val="0B5294"/>
                                <w:spacing w:val="-4"/>
                                <w:sz w:val="24"/>
                                <w:szCs w:val="24"/>
                                <w:rtl/>
                              </w:rPr>
                              <w:t xml:space="preserve"> </w:t>
                            </w:r>
                            <w:r w:rsidRPr="00881D99">
                              <w:rPr>
                                <w:rFonts w:cs="Tahoma" w:hint="eastAsia"/>
                                <w:color w:val="0B5294"/>
                                <w:spacing w:val="-4"/>
                                <w:sz w:val="24"/>
                                <w:szCs w:val="24"/>
                                <w:rtl/>
                              </w:rPr>
                              <w:t>שדה</w:t>
                            </w:r>
                            <w:r w:rsidRPr="00881D99">
                              <w:rPr>
                                <w:rFonts w:cs="Tahoma"/>
                                <w:color w:val="0B5294"/>
                                <w:spacing w:val="-4"/>
                                <w:sz w:val="24"/>
                                <w:szCs w:val="24"/>
                                <w:rtl/>
                              </w:rPr>
                              <w:t xml:space="preserve"> </w:t>
                            </w:r>
                            <w:r w:rsidRPr="00881D99">
                              <w:rPr>
                                <w:rFonts w:cs="Tahoma" w:hint="eastAsia"/>
                                <w:color w:val="0B5294"/>
                                <w:spacing w:val="-4"/>
                                <w:sz w:val="24"/>
                                <w:szCs w:val="24"/>
                                <w:rtl/>
                              </w:rPr>
                              <w:t>משלים</w:t>
                            </w:r>
                            <w:r w:rsidRPr="00881D99">
                              <w:rPr>
                                <w:rFonts w:cs="Tahoma"/>
                                <w:color w:val="0B5294"/>
                                <w:spacing w:val="-4"/>
                                <w:sz w:val="24"/>
                                <w:szCs w:val="24"/>
                                <w:rtl/>
                              </w:rPr>
                              <w:t xml:space="preserve"> </w:t>
                            </w:r>
                            <w:r w:rsidRPr="00881D99">
                              <w:rPr>
                                <w:rFonts w:cs="Tahoma" w:hint="eastAsia"/>
                                <w:color w:val="0B5294"/>
                                <w:spacing w:val="-4"/>
                                <w:sz w:val="24"/>
                                <w:szCs w:val="24"/>
                                <w:rtl/>
                              </w:rPr>
                              <w:t>לנתב</w:t>
                            </w:r>
                            <w:r w:rsidRPr="00881D99">
                              <w:rPr>
                                <w:rFonts w:cs="Tahoma"/>
                                <w:color w:val="0B5294"/>
                                <w:spacing w:val="-4"/>
                                <w:sz w:val="24"/>
                                <w:szCs w:val="24"/>
                                <w:rtl/>
                              </w:rPr>
                              <w:t>"</w:t>
                            </w:r>
                            <w:r w:rsidRPr="00881D99">
                              <w:rPr>
                                <w:rFonts w:cs="Tahoma" w:hint="eastAsia"/>
                                <w:color w:val="0B5294"/>
                                <w:spacing w:val="-4"/>
                                <w:sz w:val="24"/>
                                <w:szCs w:val="24"/>
                                <w:rtl/>
                              </w:rPr>
                              <w:t>ג</w:t>
                            </w:r>
                            <w:r w:rsidRPr="00881D99">
                              <w:rPr>
                                <w:rFonts w:cs="Tahoma"/>
                                <w:color w:val="0B5294"/>
                                <w:spacing w:val="-4"/>
                                <w:sz w:val="24"/>
                                <w:szCs w:val="24"/>
                                <w:rtl/>
                              </w:rPr>
                              <w:t xml:space="preserve"> </w:t>
                            </w:r>
                            <w:r w:rsidRPr="00881D99">
                              <w:rPr>
                                <w:rFonts w:cs="Tahoma" w:hint="eastAsia"/>
                                <w:color w:val="0B5294"/>
                                <w:spacing w:val="-4"/>
                                <w:sz w:val="24"/>
                                <w:szCs w:val="24"/>
                                <w:rtl/>
                              </w:rPr>
                              <w:t>כמקשה</w:t>
                            </w:r>
                            <w:r w:rsidRPr="00881D99">
                              <w:rPr>
                                <w:rFonts w:cs="Tahoma"/>
                                <w:color w:val="0B5294"/>
                                <w:spacing w:val="-4"/>
                                <w:sz w:val="24"/>
                                <w:szCs w:val="24"/>
                                <w:rtl/>
                              </w:rPr>
                              <w:t xml:space="preserve"> </w:t>
                            </w:r>
                            <w:r w:rsidRPr="00881D99">
                              <w:rPr>
                                <w:rFonts w:cs="Tahoma" w:hint="eastAsia"/>
                                <w:color w:val="0B5294"/>
                                <w:spacing w:val="-4"/>
                                <w:sz w:val="24"/>
                                <w:szCs w:val="24"/>
                                <w:rtl/>
                              </w:rPr>
                              <w:t>אחת</w:t>
                            </w:r>
                            <w:r w:rsidRPr="00881D99">
                              <w:rPr>
                                <w:rFonts w:cs="Tahoma"/>
                                <w:color w:val="0B5294"/>
                                <w:spacing w:val="-4"/>
                                <w:sz w:val="24"/>
                                <w:szCs w:val="24"/>
                                <w:rtl/>
                              </w:rPr>
                              <w:t xml:space="preserve"> </w:t>
                            </w:r>
                            <w:r w:rsidRPr="00881D99">
                              <w:rPr>
                                <w:rFonts w:cs="Tahoma" w:hint="eastAsia"/>
                                <w:color w:val="0B5294"/>
                                <w:spacing w:val="-4"/>
                                <w:sz w:val="24"/>
                                <w:szCs w:val="24"/>
                                <w:rtl/>
                              </w:rPr>
                              <w:t>עם</w:t>
                            </w:r>
                            <w:r w:rsidRPr="00881D99">
                              <w:rPr>
                                <w:rFonts w:cs="Tahoma"/>
                                <w:color w:val="0B5294"/>
                                <w:spacing w:val="-4"/>
                                <w:sz w:val="24"/>
                                <w:szCs w:val="24"/>
                                <w:rtl/>
                              </w:rPr>
                              <w:t xml:space="preserve"> </w:t>
                            </w:r>
                            <w:r w:rsidRPr="00881D99">
                              <w:rPr>
                                <w:rFonts w:cs="Tahoma" w:hint="eastAsia"/>
                                <w:color w:val="0B5294"/>
                                <w:spacing w:val="-4"/>
                                <w:sz w:val="24"/>
                                <w:szCs w:val="24"/>
                                <w:rtl/>
                              </w:rPr>
                              <w:t>אישור</w:t>
                            </w:r>
                            <w:r w:rsidRPr="00881D99">
                              <w:rPr>
                                <w:rFonts w:cs="Tahoma"/>
                                <w:color w:val="0B5294"/>
                                <w:spacing w:val="-4"/>
                                <w:sz w:val="24"/>
                                <w:szCs w:val="24"/>
                                <w:rtl/>
                              </w:rPr>
                              <w:t xml:space="preserve"> </w:t>
                            </w:r>
                            <w:r w:rsidRPr="00881D99">
                              <w:rPr>
                                <w:rFonts w:cs="Tahoma" w:hint="eastAsia"/>
                                <w:color w:val="0B5294"/>
                                <w:spacing w:val="-4"/>
                                <w:sz w:val="24"/>
                                <w:szCs w:val="24"/>
                                <w:rtl/>
                              </w:rPr>
                              <w:t>התמ</w:t>
                            </w:r>
                            <w:r w:rsidRPr="00881D99">
                              <w:rPr>
                                <w:rFonts w:cs="Tahoma"/>
                                <w:color w:val="0B5294"/>
                                <w:spacing w:val="-4"/>
                                <w:sz w:val="24"/>
                                <w:szCs w:val="24"/>
                                <w:rtl/>
                              </w:rPr>
                              <w:t>"</w:t>
                            </w:r>
                            <w:r w:rsidRPr="00881D99">
                              <w:rPr>
                                <w:rFonts w:cs="Tahoma" w:hint="eastAsia"/>
                                <w:color w:val="0B5294"/>
                                <w:spacing w:val="-4"/>
                                <w:sz w:val="24"/>
                                <w:szCs w:val="24"/>
                                <w:rtl/>
                              </w:rPr>
                              <w:t>א</w:t>
                            </w:r>
                            <w:r w:rsidRPr="00881D99">
                              <w:rPr>
                                <w:rFonts w:cs="Tahoma"/>
                                <w:color w:val="0B5294"/>
                                <w:spacing w:val="-4"/>
                                <w:sz w:val="24"/>
                                <w:szCs w:val="24"/>
                                <w:rtl/>
                              </w:rPr>
                              <w:t xml:space="preserve">, </w:t>
                            </w:r>
                            <w:r w:rsidRPr="00881D99">
                              <w:rPr>
                                <w:rFonts w:cs="Tahoma" w:hint="eastAsia"/>
                                <w:color w:val="0B5294"/>
                                <w:spacing w:val="-4"/>
                                <w:sz w:val="24"/>
                                <w:szCs w:val="24"/>
                                <w:rtl/>
                              </w:rPr>
                              <w:t>רק</w:t>
                            </w:r>
                            <w:r w:rsidRPr="00881D99">
                              <w:rPr>
                                <w:rFonts w:cs="Tahoma"/>
                                <w:color w:val="0B5294"/>
                                <w:spacing w:val="-4"/>
                                <w:sz w:val="24"/>
                                <w:szCs w:val="24"/>
                                <w:rtl/>
                              </w:rPr>
                              <w:t xml:space="preserve"> </w:t>
                            </w:r>
                            <w:r w:rsidRPr="00881D99">
                              <w:rPr>
                                <w:rFonts w:cs="Tahoma" w:hint="eastAsia"/>
                                <w:color w:val="0B5294"/>
                                <w:spacing w:val="-4"/>
                                <w:sz w:val="24"/>
                                <w:szCs w:val="24"/>
                                <w:rtl/>
                              </w:rPr>
                              <w:t>בתחילת</w:t>
                            </w:r>
                            <w:r w:rsidRPr="00881D99">
                              <w:rPr>
                                <w:rFonts w:cs="Tahoma"/>
                                <w:color w:val="0B5294"/>
                                <w:spacing w:val="-4"/>
                                <w:sz w:val="24"/>
                                <w:szCs w:val="24"/>
                                <w:rtl/>
                              </w:rPr>
                              <w:t xml:space="preserve"> </w:t>
                            </w:r>
                            <w:r w:rsidRPr="00881D99">
                              <w:rPr>
                                <w:rFonts w:cs="Tahoma" w:hint="eastAsia"/>
                                <w:color w:val="0B5294"/>
                                <w:spacing w:val="-4"/>
                                <w:sz w:val="24"/>
                                <w:szCs w:val="24"/>
                                <w:rtl/>
                              </w:rPr>
                              <w:t>שנת</w:t>
                            </w:r>
                            <w:r w:rsidRPr="00881D99">
                              <w:rPr>
                                <w:rFonts w:cs="Tahoma"/>
                                <w:color w:val="0B5294"/>
                                <w:spacing w:val="-4"/>
                                <w:sz w:val="24"/>
                                <w:szCs w:val="24"/>
                                <w:rtl/>
                              </w:rPr>
                              <w:t xml:space="preserve"> 2015 </w:t>
                            </w:r>
                            <w:r w:rsidRPr="00881D99">
                              <w:rPr>
                                <w:rFonts w:cs="Tahoma"/>
                                <w:color w:val="0B5294"/>
                                <w:spacing w:val="-4"/>
                                <w:sz w:val="24"/>
                                <w:szCs w:val="24"/>
                                <w:rtl/>
                              </w:rPr>
                              <w:br/>
                            </w:r>
                            <w:r w:rsidRPr="00881D99">
                              <w:rPr>
                                <w:rFonts w:cs="Tahoma" w:hint="eastAsia"/>
                                <w:color w:val="0B5294"/>
                                <w:spacing w:val="-4"/>
                                <w:sz w:val="24"/>
                                <w:szCs w:val="24"/>
                                <w:rtl/>
                              </w:rPr>
                              <w:t>כ</w:t>
                            </w:r>
                            <w:r w:rsidRPr="00881D99">
                              <w:rPr>
                                <w:rFonts w:cs="Tahoma"/>
                                <w:color w:val="0B5294"/>
                                <w:spacing w:val="-4"/>
                                <w:sz w:val="24"/>
                                <w:szCs w:val="24"/>
                                <w:rtl/>
                              </w:rPr>
                              <w:t xml:space="preserve">-18 </w:t>
                            </w:r>
                            <w:r w:rsidRPr="00881D99">
                              <w:rPr>
                                <w:rFonts w:cs="Tahoma" w:hint="eastAsia"/>
                                <w:color w:val="0B5294"/>
                                <w:spacing w:val="-4"/>
                                <w:sz w:val="24"/>
                                <w:szCs w:val="24"/>
                                <w:rtl/>
                              </w:rPr>
                              <w:t>שנה</w:t>
                            </w:r>
                            <w:r w:rsidRPr="00881D99">
                              <w:rPr>
                                <w:rFonts w:cs="Tahoma"/>
                                <w:color w:val="0B5294"/>
                                <w:spacing w:val="-4"/>
                                <w:sz w:val="24"/>
                                <w:szCs w:val="24"/>
                                <w:rtl/>
                              </w:rPr>
                              <w:t xml:space="preserve"> </w:t>
                            </w:r>
                            <w:r w:rsidRPr="00881D99">
                              <w:rPr>
                                <w:rFonts w:cs="Tahoma" w:hint="eastAsia"/>
                                <w:color w:val="0B5294"/>
                                <w:spacing w:val="-4"/>
                                <w:sz w:val="24"/>
                                <w:szCs w:val="24"/>
                                <w:rtl/>
                              </w:rPr>
                              <w:t>לאחר</w:t>
                            </w:r>
                            <w:r w:rsidRPr="00881D99">
                              <w:rPr>
                                <w:rFonts w:cs="Tahoma"/>
                                <w:color w:val="0B5294"/>
                                <w:spacing w:val="-4"/>
                                <w:sz w:val="24"/>
                                <w:szCs w:val="24"/>
                                <w:rtl/>
                              </w:rPr>
                              <w:t xml:space="preserve"> </w:t>
                            </w:r>
                            <w:r w:rsidRPr="00881D99">
                              <w:rPr>
                                <w:rFonts w:cs="Tahoma" w:hint="eastAsia"/>
                                <w:color w:val="0B5294"/>
                                <w:spacing w:val="-4"/>
                                <w:sz w:val="24"/>
                                <w:szCs w:val="24"/>
                                <w:rtl/>
                              </w:rPr>
                              <w:t>ההחלטה</w:t>
                            </w:r>
                            <w:r w:rsidRPr="00881D99">
                              <w:rPr>
                                <w:rFonts w:cs="Tahoma"/>
                                <w:color w:val="0B5294"/>
                                <w:spacing w:val="-4"/>
                                <w:sz w:val="24"/>
                                <w:szCs w:val="24"/>
                                <w:rtl/>
                              </w:rPr>
                              <w:t xml:space="preserve"> </w:t>
                            </w:r>
                            <w:r w:rsidRPr="00881D99">
                              <w:rPr>
                                <w:rFonts w:cs="Tahoma" w:hint="eastAsia"/>
                                <w:color w:val="0B5294"/>
                                <w:spacing w:val="-4"/>
                                <w:sz w:val="24"/>
                                <w:szCs w:val="24"/>
                                <w:rtl/>
                              </w:rPr>
                              <w:t>נקבע</w:t>
                            </w:r>
                            <w:r w:rsidRPr="00881D99">
                              <w:rPr>
                                <w:rFonts w:cs="Tahoma"/>
                                <w:color w:val="0B5294"/>
                                <w:spacing w:val="-4"/>
                                <w:sz w:val="24"/>
                                <w:szCs w:val="24"/>
                                <w:rtl/>
                              </w:rPr>
                              <w:t xml:space="preserve"> </w:t>
                            </w:r>
                            <w:r w:rsidRPr="00881D99">
                              <w:rPr>
                                <w:rFonts w:cs="Tahoma" w:hint="eastAsia"/>
                                <w:color w:val="0B5294"/>
                                <w:spacing w:val="-4"/>
                                <w:sz w:val="24"/>
                                <w:szCs w:val="24"/>
                                <w:rtl/>
                              </w:rPr>
                              <w:t>מקום</w:t>
                            </w:r>
                            <w:r w:rsidRPr="00881D99">
                              <w:rPr>
                                <w:rFonts w:cs="Tahoma"/>
                                <w:color w:val="0B5294"/>
                                <w:spacing w:val="-4"/>
                                <w:sz w:val="24"/>
                                <w:szCs w:val="24"/>
                                <w:rtl/>
                              </w:rPr>
                              <w:t xml:space="preserve"> </w:t>
                            </w:r>
                            <w:r w:rsidRPr="00881D99">
                              <w:rPr>
                                <w:rFonts w:cs="Tahoma" w:hint="eastAsia"/>
                                <w:color w:val="0B5294"/>
                                <w:spacing w:val="-4"/>
                                <w:sz w:val="24"/>
                                <w:szCs w:val="24"/>
                                <w:rtl/>
                              </w:rPr>
                              <w:t>לשדה</w:t>
                            </w:r>
                            <w:r w:rsidRPr="00881D99">
                              <w:rPr>
                                <w:rFonts w:cs="Tahoma"/>
                                <w:color w:val="0B5294"/>
                                <w:spacing w:val="-4"/>
                                <w:sz w:val="24"/>
                                <w:szCs w:val="24"/>
                                <w:rtl/>
                              </w:rPr>
                              <w:t xml:space="preserve"> </w:t>
                            </w:r>
                            <w:r w:rsidRPr="00881D99">
                              <w:rPr>
                                <w:rFonts w:cs="Tahoma" w:hint="eastAsia"/>
                                <w:color w:val="0B5294"/>
                                <w:spacing w:val="-4"/>
                                <w:sz w:val="24"/>
                                <w:szCs w:val="24"/>
                                <w:rtl/>
                              </w:rPr>
                              <w:t>משלים</w:t>
                            </w:r>
                            <w:r w:rsidRPr="00881D99">
                              <w:rPr>
                                <w:rFonts w:cs="Tahoma"/>
                                <w:color w:val="0B5294"/>
                                <w:spacing w:val="-4"/>
                                <w:sz w:val="24"/>
                                <w:szCs w:val="24"/>
                                <w:rtl/>
                              </w:rPr>
                              <w:t xml:space="preserve"> </w:t>
                            </w:r>
                            <w:r w:rsidRPr="00881D99">
                              <w:rPr>
                                <w:rFonts w:cs="Tahoma" w:hint="eastAsia"/>
                                <w:color w:val="0B5294"/>
                                <w:spacing w:val="-4"/>
                                <w:sz w:val="24"/>
                                <w:szCs w:val="24"/>
                                <w:rtl/>
                              </w:rPr>
                              <w:t>ברמת</w:t>
                            </w:r>
                            <w:r w:rsidRPr="00881D99">
                              <w:rPr>
                                <w:rFonts w:cs="Tahoma"/>
                                <w:color w:val="0B5294"/>
                                <w:spacing w:val="-4"/>
                                <w:sz w:val="24"/>
                                <w:szCs w:val="24"/>
                                <w:rtl/>
                              </w:rPr>
                              <w:t xml:space="preserve"> </w:t>
                            </w:r>
                            <w:r w:rsidRPr="00881D99">
                              <w:rPr>
                                <w:rFonts w:cs="Tahoma" w:hint="eastAsia"/>
                                <w:color w:val="0B5294"/>
                                <w:spacing w:val="-4"/>
                                <w:sz w:val="24"/>
                                <w:szCs w:val="24"/>
                                <w:rtl/>
                              </w:rPr>
                              <w:t>דוד</w:t>
                            </w:r>
                            <w:r w:rsidRPr="00881D99">
                              <w:rPr>
                                <w:rFonts w:cs="Tahoma"/>
                                <w:color w:val="0B5294"/>
                                <w:spacing w:val="-4"/>
                                <w:sz w:val="24"/>
                                <w:szCs w:val="24"/>
                                <w:rtl/>
                              </w:rPr>
                              <w:t xml:space="preserve">. </w:t>
                            </w:r>
                            <w:r w:rsidRPr="00881D99">
                              <w:rPr>
                                <w:rFonts w:cs="Tahoma" w:hint="eastAsia"/>
                                <w:color w:val="0B5294"/>
                                <w:spacing w:val="-4"/>
                                <w:sz w:val="24"/>
                                <w:szCs w:val="24"/>
                                <w:rtl/>
                              </w:rPr>
                              <w:t>וזאת</w:t>
                            </w:r>
                            <w:r w:rsidRPr="00881D99">
                              <w:rPr>
                                <w:rFonts w:cs="Tahoma"/>
                                <w:color w:val="0B5294"/>
                                <w:spacing w:val="-4"/>
                                <w:sz w:val="24"/>
                                <w:szCs w:val="24"/>
                                <w:rtl/>
                              </w:rPr>
                              <w:t xml:space="preserve"> </w:t>
                            </w:r>
                            <w:r w:rsidRPr="00881D99">
                              <w:rPr>
                                <w:rFonts w:cs="Tahoma" w:hint="eastAsia"/>
                                <w:color w:val="0B5294"/>
                                <w:spacing w:val="-4"/>
                                <w:sz w:val="24"/>
                                <w:szCs w:val="24"/>
                                <w:rtl/>
                              </w:rPr>
                              <w:t>למרות</w:t>
                            </w:r>
                            <w:r w:rsidRPr="00881D99">
                              <w:rPr>
                                <w:rFonts w:cs="Tahoma"/>
                                <w:color w:val="0B5294"/>
                                <w:spacing w:val="-4"/>
                                <w:sz w:val="24"/>
                                <w:szCs w:val="24"/>
                                <w:rtl/>
                              </w:rPr>
                              <w:t xml:space="preserve"> </w:t>
                            </w:r>
                            <w:r w:rsidRPr="00881D99">
                              <w:rPr>
                                <w:rFonts w:cs="Tahoma" w:hint="eastAsia"/>
                                <w:color w:val="0B5294"/>
                                <w:spacing w:val="-4"/>
                                <w:sz w:val="24"/>
                                <w:szCs w:val="24"/>
                                <w:rtl/>
                              </w:rPr>
                              <w:t>החשיבות</w:t>
                            </w:r>
                            <w:r w:rsidRPr="00881D99">
                              <w:rPr>
                                <w:rFonts w:cs="Tahoma"/>
                                <w:color w:val="0B5294"/>
                                <w:spacing w:val="-4"/>
                                <w:sz w:val="24"/>
                                <w:szCs w:val="24"/>
                                <w:rtl/>
                              </w:rPr>
                              <w:t xml:space="preserve"> </w:t>
                            </w:r>
                            <w:r w:rsidRPr="00881D99">
                              <w:rPr>
                                <w:rFonts w:cs="Tahoma" w:hint="eastAsia"/>
                                <w:color w:val="0B5294"/>
                                <w:spacing w:val="-4"/>
                                <w:sz w:val="24"/>
                                <w:szCs w:val="24"/>
                                <w:rtl/>
                              </w:rPr>
                              <w:t>הרבה</w:t>
                            </w:r>
                            <w:r w:rsidRPr="00881D99">
                              <w:rPr>
                                <w:rFonts w:cs="Tahoma"/>
                                <w:color w:val="0B5294"/>
                                <w:spacing w:val="-4"/>
                                <w:sz w:val="24"/>
                                <w:szCs w:val="24"/>
                                <w:rtl/>
                              </w:rPr>
                              <w:t xml:space="preserve"> </w:t>
                            </w:r>
                            <w:r w:rsidRPr="00881D99">
                              <w:rPr>
                                <w:rFonts w:cs="Tahoma" w:hint="eastAsia"/>
                                <w:color w:val="0B5294"/>
                                <w:spacing w:val="-4"/>
                                <w:sz w:val="24"/>
                                <w:szCs w:val="24"/>
                                <w:rtl/>
                              </w:rPr>
                              <w:t>של</w:t>
                            </w:r>
                            <w:r w:rsidRPr="00881D99">
                              <w:rPr>
                                <w:rFonts w:cs="Tahoma"/>
                                <w:color w:val="0B5294"/>
                                <w:spacing w:val="-4"/>
                                <w:sz w:val="24"/>
                                <w:szCs w:val="24"/>
                                <w:rtl/>
                              </w:rPr>
                              <w:t xml:space="preserve"> </w:t>
                            </w:r>
                            <w:r w:rsidRPr="00881D99">
                              <w:rPr>
                                <w:rFonts w:cs="Tahoma" w:hint="eastAsia"/>
                                <w:color w:val="0B5294"/>
                                <w:spacing w:val="-4"/>
                                <w:sz w:val="24"/>
                                <w:szCs w:val="24"/>
                                <w:rtl/>
                              </w:rPr>
                              <w:t>שדה</w:t>
                            </w:r>
                            <w:r w:rsidRPr="00881D99">
                              <w:rPr>
                                <w:rFonts w:cs="Tahoma"/>
                                <w:color w:val="0B5294"/>
                                <w:spacing w:val="-4"/>
                                <w:sz w:val="24"/>
                                <w:szCs w:val="24"/>
                                <w:rtl/>
                              </w:rPr>
                              <w:t xml:space="preserve"> </w:t>
                            </w:r>
                            <w:r w:rsidRPr="00881D99">
                              <w:rPr>
                                <w:rFonts w:cs="Tahoma" w:hint="eastAsia"/>
                                <w:color w:val="0B5294"/>
                                <w:spacing w:val="-4"/>
                                <w:sz w:val="24"/>
                                <w:szCs w:val="24"/>
                                <w:rtl/>
                              </w:rPr>
                              <w:t>כזה</w:t>
                            </w:r>
                            <w:r w:rsidRPr="00881D99">
                              <w:rPr>
                                <w:rFonts w:cs="Tahoma"/>
                                <w:color w:val="0B5294"/>
                                <w:spacing w:val="-4"/>
                                <w:sz w:val="24"/>
                                <w:szCs w:val="24"/>
                                <w:rtl/>
                              </w:rPr>
                              <w:t xml:space="preserve"> </w:t>
                            </w:r>
                            <w:r w:rsidRPr="00881D99">
                              <w:rPr>
                                <w:rFonts w:cs="Tahoma" w:hint="eastAsia"/>
                                <w:color w:val="0B5294"/>
                                <w:spacing w:val="-4"/>
                                <w:sz w:val="24"/>
                                <w:szCs w:val="24"/>
                                <w:rtl/>
                              </w:rPr>
                              <w:t>הן</w:t>
                            </w:r>
                            <w:r w:rsidRPr="00881D99">
                              <w:rPr>
                                <w:rFonts w:cs="Tahoma"/>
                                <w:color w:val="0B5294"/>
                                <w:spacing w:val="-4"/>
                                <w:sz w:val="24"/>
                                <w:szCs w:val="24"/>
                                <w:rtl/>
                              </w:rPr>
                              <w:t xml:space="preserve"> </w:t>
                            </w:r>
                            <w:r w:rsidRPr="00881D99">
                              <w:rPr>
                                <w:rFonts w:cs="Tahoma" w:hint="eastAsia"/>
                                <w:color w:val="0B5294"/>
                                <w:spacing w:val="-4"/>
                                <w:sz w:val="24"/>
                                <w:szCs w:val="24"/>
                                <w:rtl/>
                              </w:rPr>
                              <w:t>מהבחינה</w:t>
                            </w:r>
                            <w:r w:rsidRPr="00881D99">
                              <w:rPr>
                                <w:rFonts w:cs="Tahoma"/>
                                <w:color w:val="0B5294"/>
                                <w:spacing w:val="-4"/>
                                <w:sz w:val="24"/>
                                <w:szCs w:val="24"/>
                                <w:rtl/>
                              </w:rPr>
                              <w:t xml:space="preserve"> </w:t>
                            </w:r>
                            <w:r w:rsidRPr="00881D99">
                              <w:rPr>
                                <w:rFonts w:cs="Tahoma" w:hint="eastAsia"/>
                                <w:color w:val="0B5294"/>
                                <w:spacing w:val="-4"/>
                                <w:sz w:val="24"/>
                                <w:szCs w:val="24"/>
                                <w:rtl/>
                              </w:rPr>
                              <w:t>הביטחונית</w:t>
                            </w:r>
                            <w:r w:rsidRPr="00881D99">
                              <w:rPr>
                                <w:rFonts w:cs="Tahoma"/>
                                <w:color w:val="0B5294"/>
                                <w:spacing w:val="-4"/>
                                <w:sz w:val="24"/>
                                <w:szCs w:val="24"/>
                                <w:rtl/>
                              </w:rPr>
                              <w:t xml:space="preserve">, </w:t>
                            </w:r>
                            <w:r w:rsidRPr="00881D99">
                              <w:rPr>
                                <w:rFonts w:cs="Tahoma" w:hint="eastAsia"/>
                                <w:color w:val="0B5294"/>
                                <w:spacing w:val="-4"/>
                                <w:sz w:val="24"/>
                                <w:szCs w:val="24"/>
                                <w:rtl/>
                              </w:rPr>
                              <w:t>הן</w:t>
                            </w:r>
                            <w:r w:rsidRPr="00881D99">
                              <w:rPr>
                                <w:rFonts w:cs="Tahoma"/>
                                <w:color w:val="0B5294"/>
                                <w:spacing w:val="-4"/>
                                <w:sz w:val="24"/>
                                <w:szCs w:val="24"/>
                                <w:rtl/>
                              </w:rPr>
                              <w:t xml:space="preserve"> </w:t>
                            </w:r>
                            <w:r w:rsidRPr="00881D99">
                              <w:rPr>
                                <w:rFonts w:cs="Tahoma" w:hint="eastAsia"/>
                                <w:color w:val="0B5294"/>
                                <w:spacing w:val="-4"/>
                                <w:sz w:val="24"/>
                                <w:szCs w:val="24"/>
                                <w:rtl/>
                              </w:rPr>
                              <w:t>מבחינת</w:t>
                            </w:r>
                            <w:r w:rsidRPr="00881D99">
                              <w:rPr>
                                <w:rFonts w:cs="Tahoma"/>
                                <w:color w:val="0B5294"/>
                                <w:spacing w:val="-4"/>
                                <w:sz w:val="24"/>
                                <w:szCs w:val="24"/>
                                <w:rtl/>
                              </w:rPr>
                              <w:t xml:space="preserve"> </w:t>
                            </w:r>
                            <w:r w:rsidRPr="00881D99">
                              <w:rPr>
                                <w:rFonts w:cs="Tahoma" w:hint="eastAsia"/>
                                <w:color w:val="0B5294"/>
                                <w:spacing w:val="-4"/>
                                <w:sz w:val="24"/>
                                <w:szCs w:val="24"/>
                                <w:rtl/>
                              </w:rPr>
                              <w:t>קיבולת</w:t>
                            </w:r>
                            <w:r w:rsidRPr="00881D99">
                              <w:rPr>
                                <w:rFonts w:cs="Tahoma"/>
                                <w:color w:val="0B5294"/>
                                <w:spacing w:val="-4"/>
                                <w:sz w:val="24"/>
                                <w:szCs w:val="24"/>
                                <w:rtl/>
                              </w:rPr>
                              <w:t xml:space="preserve"> </w:t>
                            </w:r>
                            <w:r w:rsidRPr="00881D99">
                              <w:rPr>
                                <w:rFonts w:cs="Tahoma" w:hint="eastAsia"/>
                                <w:color w:val="0B5294"/>
                                <w:spacing w:val="-4"/>
                                <w:sz w:val="24"/>
                                <w:szCs w:val="24"/>
                                <w:rtl/>
                              </w:rPr>
                              <w:t>נתב</w:t>
                            </w:r>
                            <w:r w:rsidRPr="00881D99">
                              <w:rPr>
                                <w:rFonts w:cs="Tahoma"/>
                                <w:color w:val="0B5294"/>
                                <w:spacing w:val="-4"/>
                                <w:sz w:val="24"/>
                                <w:szCs w:val="24"/>
                                <w:rtl/>
                              </w:rPr>
                              <w:t>"</w:t>
                            </w:r>
                            <w:r w:rsidRPr="00881D99">
                              <w:rPr>
                                <w:rFonts w:cs="Tahoma" w:hint="eastAsia"/>
                                <w:color w:val="0B5294"/>
                                <w:spacing w:val="-4"/>
                                <w:sz w:val="24"/>
                                <w:szCs w:val="24"/>
                                <w:rtl/>
                              </w:rPr>
                              <w:t>ג</w:t>
                            </w:r>
                            <w:r w:rsidRPr="00881D99">
                              <w:rPr>
                                <w:rFonts w:cs="Tahoma"/>
                                <w:color w:val="0B5294"/>
                                <w:spacing w:val="-4"/>
                                <w:sz w:val="24"/>
                                <w:szCs w:val="24"/>
                                <w:rtl/>
                              </w:rPr>
                              <w:t>.</w:t>
                            </w:r>
                          </w:p>
                          <w:p w:rsidR="00A80C0C" w:rsidRPr="00373C5D" w:rsidP="00930BF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155190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3695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0112" filled="f" stroked="f">
                <v:textbox>
                  <w:txbxContent>
                    <w:p w:rsidR="00A80C0C" w:rsidRPr="00373C5D" w:rsidP="00930BFC">
                      <w:pPr>
                        <w:spacing w:line="240" w:lineRule="atLeast"/>
                        <w:rPr>
                          <w:rFonts w:cs="Tahoma"/>
                          <w:b/>
                          <w:bCs/>
                          <w:color w:val="0B5294"/>
                          <w:sz w:val="48"/>
                          <w:szCs w:val="48"/>
                          <w:rtl/>
                        </w:rPr>
                      </w:pPr>
                      <w:drawing>
                        <wp:inline distT="0" distB="0" distL="0" distR="0">
                          <wp:extent cx="311150" cy="256800"/>
                          <wp:effectExtent l="0" t="0" r="0" b="0"/>
                          <wp:docPr id="8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85979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80C0C" w:rsidRPr="001762F4" w:rsidP="00930BFC">
                      <w:pPr>
                        <w:spacing w:after="0" w:line="240" w:lineRule="auto"/>
                        <w:rPr>
                          <w:rFonts w:cs="Tahoma"/>
                          <w:color w:val="0B5294"/>
                          <w:spacing w:val="-4"/>
                          <w:sz w:val="24"/>
                          <w:szCs w:val="24"/>
                          <w:rtl/>
                          <w:cs/>
                        </w:rPr>
                      </w:pPr>
                      <w:r w:rsidRPr="00881D99">
                        <w:rPr>
                          <w:rFonts w:cs="Tahoma" w:hint="eastAsia"/>
                          <w:color w:val="0B5294"/>
                          <w:spacing w:val="-4"/>
                          <w:sz w:val="24"/>
                          <w:szCs w:val="24"/>
                          <w:rtl/>
                        </w:rPr>
                        <w:t>למרות</w:t>
                      </w:r>
                      <w:r w:rsidRPr="00881D99">
                        <w:rPr>
                          <w:rFonts w:cs="Tahoma"/>
                          <w:color w:val="0B5294"/>
                          <w:spacing w:val="-4"/>
                          <w:sz w:val="24"/>
                          <w:szCs w:val="24"/>
                          <w:rtl/>
                        </w:rPr>
                        <w:t xml:space="preserve"> </w:t>
                      </w:r>
                      <w:r w:rsidRPr="00881D99">
                        <w:rPr>
                          <w:rFonts w:cs="Tahoma" w:hint="eastAsia"/>
                          <w:color w:val="0B5294"/>
                          <w:spacing w:val="-4"/>
                          <w:sz w:val="24"/>
                          <w:szCs w:val="24"/>
                          <w:rtl/>
                        </w:rPr>
                        <w:t>החלטת</w:t>
                      </w:r>
                      <w:r w:rsidRPr="00881D99">
                        <w:rPr>
                          <w:rFonts w:cs="Tahoma"/>
                          <w:color w:val="0B5294"/>
                          <w:spacing w:val="-4"/>
                          <w:sz w:val="24"/>
                          <w:szCs w:val="24"/>
                          <w:rtl/>
                        </w:rPr>
                        <w:t xml:space="preserve"> </w:t>
                      </w:r>
                      <w:r w:rsidRPr="00881D99">
                        <w:rPr>
                          <w:rFonts w:cs="Tahoma" w:hint="eastAsia"/>
                          <w:color w:val="0B5294"/>
                          <w:spacing w:val="-4"/>
                          <w:sz w:val="24"/>
                          <w:szCs w:val="24"/>
                          <w:rtl/>
                        </w:rPr>
                        <w:t>הממשלה</w:t>
                      </w:r>
                      <w:r w:rsidRPr="00881D99">
                        <w:rPr>
                          <w:rFonts w:cs="Tahoma"/>
                          <w:color w:val="0B5294"/>
                          <w:spacing w:val="-4"/>
                          <w:sz w:val="24"/>
                          <w:szCs w:val="24"/>
                          <w:rtl/>
                        </w:rPr>
                        <w:t xml:space="preserve"> </w:t>
                      </w:r>
                      <w:r w:rsidRPr="00881D99">
                        <w:rPr>
                          <w:rFonts w:cs="Tahoma" w:hint="eastAsia"/>
                          <w:color w:val="0B5294"/>
                          <w:spacing w:val="-4"/>
                          <w:sz w:val="24"/>
                          <w:szCs w:val="24"/>
                          <w:rtl/>
                        </w:rPr>
                        <w:t>משנת</w:t>
                      </w:r>
                      <w:r w:rsidRPr="00881D99">
                        <w:rPr>
                          <w:rFonts w:cs="Tahoma"/>
                          <w:color w:val="0B5294"/>
                          <w:spacing w:val="-4"/>
                          <w:sz w:val="24"/>
                          <w:szCs w:val="24"/>
                          <w:rtl/>
                        </w:rPr>
                        <w:t xml:space="preserve"> 1997, </w:t>
                      </w:r>
                      <w:r w:rsidRPr="00881D99">
                        <w:rPr>
                          <w:rFonts w:cs="Tahoma" w:hint="eastAsia"/>
                          <w:color w:val="0B5294"/>
                          <w:spacing w:val="-4"/>
                          <w:sz w:val="24"/>
                          <w:szCs w:val="24"/>
                          <w:rtl/>
                        </w:rPr>
                        <w:t>לפיה</w:t>
                      </w:r>
                      <w:r w:rsidRPr="00881D99">
                        <w:rPr>
                          <w:rFonts w:cs="Tahoma"/>
                          <w:color w:val="0B5294"/>
                          <w:spacing w:val="-4"/>
                          <w:sz w:val="24"/>
                          <w:szCs w:val="24"/>
                          <w:rtl/>
                        </w:rPr>
                        <w:t xml:space="preserve"> </w:t>
                      </w:r>
                      <w:r w:rsidRPr="00881D99">
                        <w:rPr>
                          <w:rFonts w:cs="Tahoma" w:hint="eastAsia"/>
                          <w:color w:val="0B5294"/>
                          <w:spacing w:val="-4"/>
                          <w:sz w:val="24"/>
                          <w:szCs w:val="24"/>
                          <w:rtl/>
                        </w:rPr>
                        <w:t>יש</w:t>
                      </w:r>
                      <w:r w:rsidRPr="00881D99">
                        <w:rPr>
                          <w:rFonts w:cs="Tahoma"/>
                          <w:color w:val="0B5294"/>
                          <w:spacing w:val="-4"/>
                          <w:sz w:val="24"/>
                          <w:szCs w:val="24"/>
                          <w:rtl/>
                        </w:rPr>
                        <w:t xml:space="preserve"> </w:t>
                      </w:r>
                      <w:r w:rsidRPr="00881D99">
                        <w:rPr>
                          <w:rFonts w:cs="Tahoma" w:hint="eastAsia"/>
                          <w:color w:val="0B5294"/>
                          <w:spacing w:val="-4"/>
                          <w:sz w:val="24"/>
                          <w:szCs w:val="24"/>
                          <w:rtl/>
                        </w:rPr>
                        <w:t>לקדם</w:t>
                      </w:r>
                      <w:r w:rsidRPr="00881D99">
                        <w:rPr>
                          <w:rFonts w:cs="Tahoma"/>
                          <w:color w:val="0B5294"/>
                          <w:spacing w:val="-4"/>
                          <w:sz w:val="24"/>
                          <w:szCs w:val="24"/>
                          <w:rtl/>
                        </w:rPr>
                        <w:t xml:space="preserve"> </w:t>
                      </w:r>
                      <w:r w:rsidRPr="00881D99">
                        <w:rPr>
                          <w:rFonts w:cs="Tahoma" w:hint="eastAsia"/>
                          <w:color w:val="0B5294"/>
                          <w:spacing w:val="-4"/>
                          <w:sz w:val="24"/>
                          <w:szCs w:val="24"/>
                          <w:rtl/>
                        </w:rPr>
                        <w:t>הקמת</w:t>
                      </w:r>
                      <w:r w:rsidRPr="00881D99">
                        <w:rPr>
                          <w:rFonts w:cs="Tahoma"/>
                          <w:color w:val="0B5294"/>
                          <w:spacing w:val="-4"/>
                          <w:sz w:val="24"/>
                          <w:szCs w:val="24"/>
                          <w:rtl/>
                        </w:rPr>
                        <w:t xml:space="preserve"> </w:t>
                      </w:r>
                      <w:r w:rsidRPr="00881D99">
                        <w:rPr>
                          <w:rFonts w:cs="Tahoma" w:hint="eastAsia"/>
                          <w:color w:val="0B5294"/>
                          <w:spacing w:val="-4"/>
                          <w:sz w:val="24"/>
                          <w:szCs w:val="24"/>
                          <w:rtl/>
                        </w:rPr>
                        <w:t>שדה</w:t>
                      </w:r>
                      <w:r w:rsidRPr="00881D99">
                        <w:rPr>
                          <w:rFonts w:cs="Tahoma"/>
                          <w:color w:val="0B5294"/>
                          <w:spacing w:val="-4"/>
                          <w:sz w:val="24"/>
                          <w:szCs w:val="24"/>
                          <w:rtl/>
                        </w:rPr>
                        <w:t xml:space="preserve"> </w:t>
                      </w:r>
                      <w:r w:rsidRPr="00881D99">
                        <w:rPr>
                          <w:rFonts w:cs="Tahoma" w:hint="eastAsia"/>
                          <w:color w:val="0B5294"/>
                          <w:spacing w:val="-4"/>
                          <w:sz w:val="24"/>
                          <w:szCs w:val="24"/>
                          <w:rtl/>
                        </w:rPr>
                        <w:t>משלים</w:t>
                      </w:r>
                      <w:r w:rsidRPr="00881D99">
                        <w:rPr>
                          <w:rFonts w:cs="Tahoma"/>
                          <w:color w:val="0B5294"/>
                          <w:spacing w:val="-4"/>
                          <w:sz w:val="24"/>
                          <w:szCs w:val="24"/>
                          <w:rtl/>
                        </w:rPr>
                        <w:t xml:space="preserve"> </w:t>
                      </w:r>
                      <w:r w:rsidRPr="00881D99">
                        <w:rPr>
                          <w:rFonts w:cs="Tahoma" w:hint="eastAsia"/>
                          <w:color w:val="0B5294"/>
                          <w:spacing w:val="-4"/>
                          <w:sz w:val="24"/>
                          <w:szCs w:val="24"/>
                          <w:rtl/>
                        </w:rPr>
                        <w:t>לנתב</w:t>
                      </w:r>
                      <w:r w:rsidRPr="00881D99">
                        <w:rPr>
                          <w:rFonts w:cs="Tahoma"/>
                          <w:color w:val="0B5294"/>
                          <w:spacing w:val="-4"/>
                          <w:sz w:val="24"/>
                          <w:szCs w:val="24"/>
                          <w:rtl/>
                        </w:rPr>
                        <w:t>"</w:t>
                      </w:r>
                      <w:r w:rsidRPr="00881D99">
                        <w:rPr>
                          <w:rFonts w:cs="Tahoma" w:hint="eastAsia"/>
                          <w:color w:val="0B5294"/>
                          <w:spacing w:val="-4"/>
                          <w:sz w:val="24"/>
                          <w:szCs w:val="24"/>
                          <w:rtl/>
                        </w:rPr>
                        <w:t>ג</w:t>
                      </w:r>
                      <w:r w:rsidRPr="00881D99">
                        <w:rPr>
                          <w:rFonts w:cs="Tahoma"/>
                          <w:color w:val="0B5294"/>
                          <w:spacing w:val="-4"/>
                          <w:sz w:val="24"/>
                          <w:szCs w:val="24"/>
                          <w:rtl/>
                        </w:rPr>
                        <w:t xml:space="preserve"> </w:t>
                      </w:r>
                      <w:r w:rsidRPr="00881D99">
                        <w:rPr>
                          <w:rFonts w:cs="Tahoma" w:hint="eastAsia"/>
                          <w:color w:val="0B5294"/>
                          <w:spacing w:val="-4"/>
                          <w:sz w:val="24"/>
                          <w:szCs w:val="24"/>
                          <w:rtl/>
                        </w:rPr>
                        <w:t>כמקשה</w:t>
                      </w:r>
                      <w:r w:rsidRPr="00881D99">
                        <w:rPr>
                          <w:rFonts w:cs="Tahoma"/>
                          <w:color w:val="0B5294"/>
                          <w:spacing w:val="-4"/>
                          <w:sz w:val="24"/>
                          <w:szCs w:val="24"/>
                          <w:rtl/>
                        </w:rPr>
                        <w:t xml:space="preserve"> </w:t>
                      </w:r>
                      <w:r w:rsidRPr="00881D99">
                        <w:rPr>
                          <w:rFonts w:cs="Tahoma" w:hint="eastAsia"/>
                          <w:color w:val="0B5294"/>
                          <w:spacing w:val="-4"/>
                          <w:sz w:val="24"/>
                          <w:szCs w:val="24"/>
                          <w:rtl/>
                        </w:rPr>
                        <w:t>אחת</w:t>
                      </w:r>
                      <w:r w:rsidRPr="00881D99">
                        <w:rPr>
                          <w:rFonts w:cs="Tahoma"/>
                          <w:color w:val="0B5294"/>
                          <w:spacing w:val="-4"/>
                          <w:sz w:val="24"/>
                          <w:szCs w:val="24"/>
                          <w:rtl/>
                        </w:rPr>
                        <w:t xml:space="preserve"> </w:t>
                      </w:r>
                      <w:r w:rsidRPr="00881D99">
                        <w:rPr>
                          <w:rFonts w:cs="Tahoma" w:hint="eastAsia"/>
                          <w:color w:val="0B5294"/>
                          <w:spacing w:val="-4"/>
                          <w:sz w:val="24"/>
                          <w:szCs w:val="24"/>
                          <w:rtl/>
                        </w:rPr>
                        <w:t>עם</w:t>
                      </w:r>
                      <w:r w:rsidRPr="00881D99">
                        <w:rPr>
                          <w:rFonts w:cs="Tahoma"/>
                          <w:color w:val="0B5294"/>
                          <w:spacing w:val="-4"/>
                          <w:sz w:val="24"/>
                          <w:szCs w:val="24"/>
                          <w:rtl/>
                        </w:rPr>
                        <w:t xml:space="preserve"> </w:t>
                      </w:r>
                      <w:r w:rsidRPr="00881D99">
                        <w:rPr>
                          <w:rFonts w:cs="Tahoma" w:hint="eastAsia"/>
                          <w:color w:val="0B5294"/>
                          <w:spacing w:val="-4"/>
                          <w:sz w:val="24"/>
                          <w:szCs w:val="24"/>
                          <w:rtl/>
                        </w:rPr>
                        <w:t>אישור</w:t>
                      </w:r>
                      <w:r w:rsidRPr="00881D99">
                        <w:rPr>
                          <w:rFonts w:cs="Tahoma"/>
                          <w:color w:val="0B5294"/>
                          <w:spacing w:val="-4"/>
                          <w:sz w:val="24"/>
                          <w:szCs w:val="24"/>
                          <w:rtl/>
                        </w:rPr>
                        <w:t xml:space="preserve"> </w:t>
                      </w:r>
                      <w:r w:rsidRPr="00881D99">
                        <w:rPr>
                          <w:rFonts w:cs="Tahoma" w:hint="eastAsia"/>
                          <w:color w:val="0B5294"/>
                          <w:spacing w:val="-4"/>
                          <w:sz w:val="24"/>
                          <w:szCs w:val="24"/>
                          <w:rtl/>
                        </w:rPr>
                        <w:t>התמ</w:t>
                      </w:r>
                      <w:r w:rsidRPr="00881D99">
                        <w:rPr>
                          <w:rFonts w:cs="Tahoma"/>
                          <w:color w:val="0B5294"/>
                          <w:spacing w:val="-4"/>
                          <w:sz w:val="24"/>
                          <w:szCs w:val="24"/>
                          <w:rtl/>
                        </w:rPr>
                        <w:t>"</w:t>
                      </w:r>
                      <w:r w:rsidRPr="00881D99">
                        <w:rPr>
                          <w:rFonts w:cs="Tahoma" w:hint="eastAsia"/>
                          <w:color w:val="0B5294"/>
                          <w:spacing w:val="-4"/>
                          <w:sz w:val="24"/>
                          <w:szCs w:val="24"/>
                          <w:rtl/>
                        </w:rPr>
                        <w:t>א</w:t>
                      </w:r>
                      <w:r w:rsidRPr="00881D99">
                        <w:rPr>
                          <w:rFonts w:cs="Tahoma"/>
                          <w:color w:val="0B5294"/>
                          <w:spacing w:val="-4"/>
                          <w:sz w:val="24"/>
                          <w:szCs w:val="24"/>
                          <w:rtl/>
                        </w:rPr>
                        <w:t xml:space="preserve">, </w:t>
                      </w:r>
                      <w:r w:rsidRPr="00881D99">
                        <w:rPr>
                          <w:rFonts w:cs="Tahoma" w:hint="eastAsia"/>
                          <w:color w:val="0B5294"/>
                          <w:spacing w:val="-4"/>
                          <w:sz w:val="24"/>
                          <w:szCs w:val="24"/>
                          <w:rtl/>
                        </w:rPr>
                        <w:t>רק</w:t>
                      </w:r>
                      <w:r w:rsidRPr="00881D99">
                        <w:rPr>
                          <w:rFonts w:cs="Tahoma"/>
                          <w:color w:val="0B5294"/>
                          <w:spacing w:val="-4"/>
                          <w:sz w:val="24"/>
                          <w:szCs w:val="24"/>
                          <w:rtl/>
                        </w:rPr>
                        <w:t xml:space="preserve"> </w:t>
                      </w:r>
                      <w:r w:rsidRPr="00881D99">
                        <w:rPr>
                          <w:rFonts w:cs="Tahoma" w:hint="eastAsia"/>
                          <w:color w:val="0B5294"/>
                          <w:spacing w:val="-4"/>
                          <w:sz w:val="24"/>
                          <w:szCs w:val="24"/>
                          <w:rtl/>
                        </w:rPr>
                        <w:t>בתחילת</w:t>
                      </w:r>
                      <w:r w:rsidRPr="00881D99">
                        <w:rPr>
                          <w:rFonts w:cs="Tahoma"/>
                          <w:color w:val="0B5294"/>
                          <w:spacing w:val="-4"/>
                          <w:sz w:val="24"/>
                          <w:szCs w:val="24"/>
                          <w:rtl/>
                        </w:rPr>
                        <w:t xml:space="preserve"> </w:t>
                      </w:r>
                      <w:r w:rsidRPr="00881D99">
                        <w:rPr>
                          <w:rFonts w:cs="Tahoma" w:hint="eastAsia"/>
                          <w:color w:val="0B5294"/>
                          <w:spacing w:val="-4"/>
                          <w:sz w:val="24"/>
                          <w:szCs w:val="24"/>
                          <w:rtl/>
                        </w:rPr>
                        <w:t>שנת</w:t>
                      </w:r>
                      <w:r w:rsidRPr="00881D99">
                        <w:rPr>
                          <w:rFonts w:cs="Tahoma"/>
                          <w:color w:val="0B5294"/>
                          <w:spacing w:val="-4"/>
                          <w:sz w:val="24"/>
                          <w:szCs w:val="24"/>
                          <w:rtl/>
                        </w:rPr>
                        <w:t xml:space="preserve"> 2015 </w:t>
                      </w:r>
                      <w:r w:rsidRPr="00881D99">
                        <w:rPr>
                          <w:rFonts w:cs="Tahoma"/>
                          <w:color w:val="0B5294"/>
                          <w:spacing w:val="-4"/>
                          <w:sz w:val="24"/>
                          <w:szCs w:val="24"/>
                          <w:rtl/>
                        </w:rPr>
                        <w:br/>
                      </w:r>
                      <w:r w:rsidRPr="00881D99">
                        <w:rPr>
                          <w:rFonts w:cs="Tahoma" w:hint="eastAsia"/>
                          <w:color w:val="0B5294"/>
                          <w:spacing w:val="-4"/>
                          <w:sz w:val="24"/>
                          <w:szCs w:val="24"/>
                          <w:rtl/>
                        </w:rPr>
                        <w:t>כ</w:t>
                      </w:r>
                      <w:r w:rsidRPr="00881D99">
                        <w:rPr>
                          <w:rFonts w:cs="Tahoma"/>
                          <w:color w:val="0B5294"/>
                          <w:spacing w:val="-4"/>
                          <w:sz w:val="24"/>
                          <w:szCs w:val="24"/>
                          <w:rtl/>
                        </w:rPr>
                        <w:t xml:space="preserve">-18 </w:t>
                      </w:r>
                      <w:r w:rsidRPr="00881D99">
                        <w:rPr>
                          <w:rFonts w:cs="Tahoma" w:hint="eastAsia"/>
                          <w:color w:val="0B5294"/>
                          <w:spacing w:val="-4"/>
                          <w:sz w:val="24"/>
                          <w:szCs w:val="24"/>
                          <w:rtl/>
                        </w:rPr>
                        <w:t>שנה</w:t>
                      </w:r>
                      <w:r w:rsidRPr="00881D99">
                        <w:rPr>
                          <w:rFonts w:cs="Tahoma"/>
                          <w:color w:val="0B5294"/>
                          <w:spacing w:val="-4"/>
                          <w:sz w:val="24"/>
                          <w:szCs w:val="24"/>
                          <w:rtl/>
                        </w:rPr>
                        <w:t xml:space="preserve"> </w:t>
                      </w:r>
                      <w:r w:rsidRPr="00881D99">
                        <w:rPr>
                          <w:rFonts w:cs="Tahoma" w:hint="eastAsia"/>
                          <w:color w:val="0B5294"/>
                          <w:spacing w:val="-4"/>
                          <w:sz w:val="24"/>
                          <w:szCs w:val="24"/>
                          <w:rtl/>
                        </w:rPr>
                        <w:t>לאחר</w:t>
                      </w:r>
                      <w:r w:rsidRPr="00881D99">
                        <w:rPr>
                          <w:rFonts w:cs="Tahoma"/>
                          <w:color w:val="0B5294"/>
                          <w:spacing w:val="-4"/>
                          <w:sz w:val="24"/>
                          <w:szCs w:val="24"/>
                          <w:rtl/>
                        </w:rPr>
                        <w:t xml:space="preserve"> </w:t>
                      </w:r>
                      <w:r w:rsidRPr="00881D99">
                        <w:rPr>
                          <w:rFonts w:cs="Tahoma" w:hint="eastAsia"/>
                          <w:color w:val="0B5294"/>
                          <w:spacing w:val="-4"/>
                          <w:sz w:val="24"/>
                          <w:szCs w:val="24"/>
                          <w:rtl/>
                        </w:rPr>
                        <w:t>ההחלטה</w:t>
                      </w:r>
                      <w:r w:rsidRPr="00881D99">
                        <w:rPr>
                          <w:rFonts w:cs="Tahoma"/>
                          <w:color w:val="0B5294"/>
                          <w:spacing w:val="-4"/>
                          <w:sz w:val="24"/>
                          <w:szCs w:val="24"/>
                          <w:rtl/>
                        </w:rPr>
                        <w:t xml:space="preserve"> </w:t>
                      </w:r>
                      <w:r w:rsidRPr="00881D99">
                        <w:rPr>
                          <w:rFonts w:cs="Tahoma" w:hint="eastAsia"/>
                          <w:color w:val="0B5294"/>
                          <w:spacing w:val="-4"/>
                          <w:sz w:val="24"/>
                          <w:szCs w:val="24"/>
                          <w:rtl/>
                        </w:rPr>
                        <w:t>נקבע</w:t>
                      </w:r>
                      <w:r w:rsidRPr="00881D99">
                        <w:rPr>
                          <w:rFonts w:cs="Tahoma"/>
                          <w:color w:val="0B5294"/>
                          <w:spacing w:val="-4"/>
                          <w:sz w:val="24"/>
                          <w:szCs w:val="24"/>
                          <w:rtl/>
                        </w:rPr>
                        <w:t xml:space="preserve"> </w:t>
                      </w:r>
                      <w:r w:rsidRPr="00881D99">
                        <w:rPr>
                          <w:rFonts w:cs="Tahoma" w:hint="eastAsia"/>
                          <w:color w:val="0B5294"/>
                          <w:spacing w:val="-4"/>
                          <w:sz w:val="24"/>
                          <w:szCs w:val="24"/>
                          <w:rtl/>
                        </w:rPr>
                        <w:t>מקום</w:t>
                      </w:r>
                      <w:r w:rsidRPr="00881D99">
                        <w:rPr>
                          <w:rFonts w:cs="Tahoma"/>
                          <w:color w:val="0B5294"/>
                          <w:spacing w:val="-4"/>
                          <w:sz w:val="24"/>
                          <w:szCs w:val="24"/>
                          <w:rtl/>
                        </w:rPr>
                        <w:t xml:space="preserve"> </w:t>
                      </w:r>
                      <w:r w:rsidRPr="00881D99">
                        <w:rPr>
                          <w:rFonts w:cs="Tahoma" w:hint="eastAsia"/>
                          <w:color w:val="0B5294"/>
                          <w:spacing w:val="-4"/>
                          <w:sz w:val="24"/>
                          <w:szCs w:val="24"/>
                          <w:rtl/>
                        </w:rPr>
                        <w:t>לשדה</w:t>
                      </w:r>
                      <w:r w:rsidRPr="00881D99">
                        <w:rPr>
                          <w:rFonts w:cs="Tahoma"/>
                          <w:color w:val="0B5294"/>
                          <w:spacing w:val="-4"/>
                          <w:sz w:val="24"/>
                          <w:szCs w:val="24"/>
                          <w:rtl/>
                        </w:rPr>
                        <w:t xml:space="preserve"> </w:t>
                      </w:r>
                      <w:r w:rsidRPr="00881D99">
                        <w:rPr>
                          <w:rFonts w:cs="Tahoma" w:hint="eastAsia"/>
                          <w:color w:val="0B5294"/>
                          <w:spacing w:val="-4"/>
                          <w:sz w:val="24"/>
                          <w:szCs w:val="24"/>
                          <w:rtl/>
                        </w:rPr>
                        <w:t>משלים</w:t>
                      </w:r>
                      <w:r w:rsidRPr="00881D99">
                        <w:rPr>
                          <w:rFonts w:cs="Tahoma"/>
                          <w:color w:val="0B5294"/>
                          <w:spacing w:val="-4"/>
                          <w:sz w:val="24"/>
                          <w:szCs w:val="24"/>
                          <w:rtl/>
                        </w:rPr>
                        <w:t xml:space="preserve"> </w:t>
                      </w:r>
                      <w:r w:rsidRPr="00881D99">
                        <w:rPr>
                          <w:rFonts w:cs="Tahoma" w:hint="eastAsia"/>
                          <w:color w:val="0B5294"/>
                          <w:spacing w:val="-4"/>
                          <w:sz w:val="24"/>
                          <w:szCs w:val="24"/>
                          <w:rtl/>
                        </w:rPr>
                        <w:t>ברמת</w:t>
                      </w:r>
                      <w:r w:rsidRPr="00881D99">
                        <w:rPr>
                          <w:rFonts w:cs="Tahoma"/>
                          <w:color w:val="0B5294"/>
                          <w:spacing w:val="-4"/>
                          <w:sz w:val="24"/>
                          <w:szCs w:val="24"/>
                          <w:rtl/>
                        </w:rPr>
                        <w:t xml:space="preserve"> </w:t>
                      </w:r>
                      <w:r w:rsidRPr="00881D99">
                        <w:rPr>
                          <w:rFonts w:cs="Tahoma" w:hint="eastAsia"/>
                          <w:color w:val="0B5294"/>
                          <w:spacing w:val="-4"/>
                          <w:sz w:val="24"/>
                          <w:szCs w:val="24"/>
                          <w:rtl/>
                        </w:rPr>
                        <w:t>דוד</w:t>
                      </w:r>
                      <w:r w:rsidRPr="00881D99">
                        <w:rPr>
                          <w:rFonts w:cs="Tahoma"/>
                          <w:color w:val="0B5294"/>
                          <w:spacing w:val="-4"/>
                          <w:sz w:val="24"/>
                          <w:szCs w:val="24"/>
                          <w:rtl/>
                        </w:rPr>
                        <w:t xml:space="preserve">. </w:t>
                      </w:r>
                      <w:r w:rsidRPr="00881D99">
                        <w:rPr>
                          <w:rFonts w:cs="Tahoma" w:hint="eastAsia"/>
                          <w:color w:val="0B5294"/>
                          <w:spacing w:val="-4"/>
                          <w:sz w:val="24"/>
                          <w:szCs w:val="24"/>
                          <w:rtl/>
                        </w:rPr>
                        <w:t>וזאת</w:t>
                      </w:r>
                      <w:r w:rsidRPr="00881D99">
                        <w:rPr>
                          <w:rFonts w:cs="Tahoma"/>
                          <w:color w:val="0B5294"/>
                          <w:spacing w:val="-4"/>
                          <w:sz w:val="24"/>
                          <w:szCs w:val="24"/>
                          <w:rtl/>
                        </w:rPr>
                        <w:t xml:space="preserve"> </w:t>
                      </w:r>
                      <w:r w:rsidRPr="00881D99">
                        <w:rPr>
                          <w:rFonts w:cs="Tahoma" w:hint="eastAsia"/>
                          <w:color w:val="0B5294"/>
                          <w:spacing w:val="-4"/>
                          <w:sz w:val="24"/>
                          <w:szCs w:val="24"/>
                          <w:rtl/>
                        </w:rPr>
                        <w:t>למרות</w:t>
                      </w:r>
                      <w:r w:rsidRPr="00881D99">
                        <w:rPr>
                          <w:rFonts w:cs="Tahoma"/>
                          <w:color w:val="0B5294"/>
                          <w:spacing w:val="-4"/>
                          <w:sz w:val="24"/>
                          <w:szCs w:val="24"/>
                          <w:rtl/>
                        </w:rPr>
                        <w:t xml:space="preserve"> </w:t>
                      </w:r>
                      <w:r w:rsidRPr="00881D99">
                        <w:rPr>
                          <w:rFonts w:cs="Tahoma" w:hint="eastAsia"/>
                          <w:color w:val="0B5294"/>
                          <w:spacing w:val="-4"/>
                          <w:sz w:val="24"/>
                          <w:szCs w:val="24"/>
                          <w:rtl/>
                        </w:rPr>
                        <w:t>החשיבות</w:t>
                      </w:r>
                      <w:r w:rsidRPr="00881D99">
                        <w:rPr>
                          <w:rFonts w:cs="Tahoma"/>
                          <w:color w:val="0B5294"/>
                          <w:spacing w:val="-4"/>
                          <w:sz w:val="24"/>
                          <w:szCs w:val="24"/>
                          <w:rtl/>
                        </w:rPr>
                        <w:t xml:space="preserve"> </w:t>
                      </w:r>
                      <w:r w:rsidRPr="00881D99">
                        <w:rPr>
                          <w:rFonts w:cs="Tahoma" w:hint="eastAsia"/>
                          <w:color w:val="0B5294"/>
                          <w:spacing w:val="-4"/>
                          <w:sz w:val="24"/>
                          <w:szCs w:val="24"/>
                          <w:rtl/>
                        </w:rPr>
                        <w:t>הרבה</w:t>
                      </w:r>
                      <w:r w:rsidRPr="00881D99">
                        <w:rPr>
                          <w:rFonts w:cs="Tahoma"/>
                          <w:color w:val="0B5294"/>
                          <w:spacing w:val="-4"/>
                          <w:sz w:val="24"/>
                          <w:szCs w:val="24"/>
                          <w:rtl/>
                        </w:rPr>
                        <w:t xml:space="preserve"> </w:t>
                      </w:r>
                      <w:r w:rsidRPr="00881D99">
                        <w:rPr>
                          <w:rFonts w:cs="Tahoma" w:hint="eastAsia"/>
                          <w:color w:val="0B5294"/>
                          <w:spacing w:val="-4"/>
                          <w:sz w:val="24"/>
                          <w:szCs w:val="24"/>
                          <w:rtl/>
                        </w:rPr>
                        <w:t>של</w:t>
                      </w:r>
                      <w:r w:rsidRPr="00881D99">
                        <w:rPr>
                          <w:rFonts w:cs="Tahoma"/>
                          <w:color w:val="0B5294"/>
                          <w:spacing w:val="-4"/>
                          <w:sz w:val="24"/>
                          <w:szCs w:val="24"/>
                          <w:rtl/>
                        </w:rPr>
                        <w:t xml:space="preserve"> </w:t>
                      </w:r>
                      <w:r w:rsidRPr="00881D99">
                        <w:rPr>
                          <w:rFonts w:cs="Tahoma" w:hint="eastAsia"/>
                          <w:color w:val="0B5294"/>
                          <w:spacing w:val="-4"/>
                          <w:sz w:val="24"/>
                          <w:szCs w:val="24"/>
                          <w:rtl/>
                        </w:rPr>
                        <w:t>שדה</w:t>
                      </w:r>
                      <w:r w:rsidRPr="00881D99">
                        <w:rPr>
                          <w:rFonts w:cs="Tahoma"/>
                          <w:color w:val="0B5294"/>
                          <w:spacing w:val="-4"/>
                          <w:sz w:val="24"/>
                          <w:szCs w:val="24"/>
                          <w:rtl/>
                        </w:rPr>
                        <w:t xml:space="preserve"> </w:t>
                      </w:r>
                      <w:r w:rsidRPr="00881D99">
                        <w:rPr>
                          <w:rFonts w:cs="Tahoma" w:hint="eastAsia"/>
                          <w:color w:val="0B5294"/>
                          <w:spacing w:val="-4"/>
                          <w:sz w:val="24"/>
                          <w:szCs w:val="24"/>
                          <w:rtl/>
                        </w:rPr>
                        <w:t>כזה</w:t>
                      </w:r>
                      <w:r w:rsidRPr="00881D99">
                        <w:rPr>
                          <w:rFonts w:cs="Tahoma"/>
                          <w:color w:val="0B5294"/>
                          <w:spacing w:val="-4"/>
                          <w:sz w:val="24"/>
                          <w:szCs w:val="24"/>
                          <w:rtl/>
                        </w:rPr>
                        <w:t xml:space="preserve"> </w:t>
                      </w:r>
                      <w:r w:rsidRPr="00881D99">
                        <w:rPr>
                          <w:rFonts w:cs="Tahoma" w:hint="eastAsia"/>
                          <w:color w:val="0B5294"/>
                          <w:spacing w:val="-4"/>
                          <w:sz w:val="24"/>
                          <w:szCs w:val="24"/>
                          <w:rtl/>
                        </w:rPr>
                        <w:t>הן</w:t>
                      </w:r>
                      <w:r w:rsidRPr="00881D99">
                        <w:rPr>
                          <w:rFonts w:cs="Tahoma"/>
                          <w:color w:val="0B5294"/>
                          <w:spacing w:val="-4"/>
                          <w:sz w:val="24"/>
                          <w:szCs w:val="24"/>
                          <w:rtl/>
                        </w:rPr>
                        <w:t xml:space="preserve"> </w:t>
                      </w:r>
                      <w:r w:rsidRPr="00881D99">
                        <w:rPr>
                          <w:rFonts w:cs="Tahoma" w:hint="eastAsia"/>
                          <w:color w:val="0B5294"/>
                          <w:spacing w:val="-4"/>
                          <w:sz w:val="24"/>
                          <w:szCs w:val="24"/>
                          <w:rtl/>
                        </w:rPr>
                        <w:t>מהבחינה</w:t>
                      </w:r>
                      <w:r w:rsidRPr="00881D99">
                        <w:rPr>
                          <w:rFonts w:cs="Tahoma"/>
                          <w:color w:val="0B5294"/>
                          <w:spacing w:val="-4"/>
                          <w:sz w:val="24"/>
                          <w:szCs w:val="24"/>
                          <w:rtl/>
                        </w:rPr>
                        <w:t xml:space="preserve"> </w:t>
                      </w:r>
                      <w:r w:rsidRPr="00881D99">
                        <w:rPr>
                          <w:rFonts w:cs="Tahoma" w:hint="eastAsia"/>
                          <w:color w:val="0B5294"/>
                          <w:spacing w:val="-4"/>
                          <w:sz w:val="24"/>
                          <w:szCs w:val="24"/>
                          <w:rtl/>
                        </w:rPr>
                        <w:t>הביטחונית</w:t>
                      </w:r>
                      <w:r w:rsidRPr="00881D99">
                        <w:rPr>
                          <w:rFonts w:cs="Tahoma"/>
                          <w:color w:val="0B5294"/>
                          <w:spacing w:val="-4"/>
                          <w:sz w:val="24"/>
                          <w:szCs w:val="24"/>
                          <w:rtl/>
                        </w:rPr>
                        <w:t xml:space="preserve">, </w:t>
                      </w:r>
                      <w:r w:rsidRPr="00881D99">
                        <w:rPr>
                          <w:rFonts w:cs="Tahoma" w:hint="eastAsia"/>
                          <w:color w:val="0B5294"/>
                          <w:spacing w:val="-4"/>
                          <w:sz w:val="24"/>
                          <w:szCs w:val="24"/>
                          <w:rtl/>
                        </w:rPr>
                        <w:t>הן</w:t>
                      </w:r>
                      <w:r w:rsidRPr="00881D99">
                        <w:rPr>
                          <w:rFonts w:cs="Tahoma"/>
                          <w:color w:val="0B5294"/>
                          <w:spacing w:val="-4"/>
                          <w:sz w:val="24"/>
                          <w:szCs w:val="24"/>
                          <w:rtl/>
                        </w:rPr>
                        <w:t xml:space="preserve"> </w:t>
                      </w:r>
                      <w:r w:rsidRPr="00881D99">
                        <w:rPr>
                          <w:rFonts w:cs="Tahoma" w:hint="eastAsia"/>
                          <w:color w:val="0B5294"/>
                          <w:spacing w:val="-4"/>
                          <w:sz w:val="24"/>
                          <w:szCs w:val="24"/>
                          <w:rtl/>
                        </w:rPr>
                        <w:t>מבחינת</w:t>
                      </w:r>
                      <w:r w:rsidRPr="00881D99">
                        <w:rPr>
                          <w:rFonts w:cs="Tahoma"/>
                          <w:color w:val="0B5294"/>
                          <w:spacing w:val="-4"/>
                          <w:sz w:val="24"/>
                          <w:szCs w:val="24"/>
                          <w:rtl/>
                        </w:rPr>
                        <w:t xml:space="preserve"> </w:t>
                      </w:r>
                      <w:r w:rsidRPr="00881D99">
                        <w:rPr>
                          <w:rFonts w:cs="Tahoma" w:hint="eastAsia"/>
                          <w:color w:val="0B5294"/>
                          <w:spacing w:val="-4"/>
                          <w:sz w:val="24"/>
                          <w:szCs w:val="24"/>
                          <w:rtl/>
                        </w:rPr>
                        <w:t>קיבולת</w:t>
                      </w:r>
                      <w:r w:rsidRPr="00881D99">
                        <w:rPr>
                          <w:rFonts w:cs="Tahoma"/>
                          <w:color w:val="0B5294"/>
                          <w:spacing w:val="-4"/>
                          <w:sz w:val="24"/>
                          <w:szCs w:val="24"/>
                          <w:rtl/>
                        </w:rPr>
                        <w:t xml:space="preserve"> </w:t>
                      </w:r>
                      <w:r w:rsidRPr="00881D99">
                        <w:rPr>
                          <w:rFonts w:cs="Tahoma" w:hint="eastAsia"/>
                          <w:color w:val="0B5294"/>
                          <w:spacing w:val="-4"/>
                          <w:sz w:val="24"/>
                          <w:szCs w:val="24"/>
                          <w:rtl/>
                        </w:rPr>
                        <w:t>נתב</w:t>
                      </w:r>
                      <w:r w:rsidRPr="00881D99">
                        <w:rPr>
                          <w:rFonts w:cs="Tahoma"/>
                          <w:color w:val="0B5294"/>
                          <w:spacing w:val="-4"/>
                          <w:sz w:val="24"/>
                          <w:szCs w:val="24"/>
                          <w:rtl/>
                        </w:rPr>
                        <w:t>"</w:t>
                      </w:r>
                      <w:r w:rsidRPr="00881D99">
                        <w:rPr>
                          <w:rFonts w:cs="Tahoma" w:hint="eastAsia"/>
                          <w:color w:val="0B5294"/>
                          <w:spacing w:val="-4"/>
                          <w:sz w:val="24"/>
                          <w:szCs w:val="24"/>
                          <w:rtl/>
                        </w:rPr>
                        <w:t>ג</w:t>
                      </w:r>
                      <w:r w:rsidRPr="00881D99">
                        <w:rPr>
                          <w:rFonts w:cs="Tahoma"/>
                          <w:color w:val="0B5294"/>
                          <w:spacing w:val="-4"/>
                          <w:sz w:val="24"/>
                          <w:szCs w:val="24"/>
                          <w:rtl/>
                        </w:rPr>
                        <w:t>.</w:t>
                      </w:r>
                    </w:p>
                    <w:p w:rsidR="00A80C0C" w:rsidRPr="00373C5D" w:rsidP="00930BFC">
                      <w:pPr>
                        <w:spacing w:before="120" w:after="0" w:line="240" w:lineRule="atLeast"/>
                        <w:rPr>
                          <w:rFonts w:cs="Tahoma"/>
                          <w:b/>
                          <w:bCs/>
                          <w:color w:val="0B5294"/>
                          <w:sz w:val="48"/>
                          <w:szCs w:val="48"/>
                          <w:rtl/>
                        </w:rPr>
                      </w:pPr>
                      <w:drawing>
                        <wp:inline distT="0" distB="0" distL="0" distR="0">
                          <wp:extent cx="288000" cy="31337"/>
                          <wp:effectExtent l="0" t="0" r="0" b="6985"/>
                          <wp:docPr id="8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6375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C146F" w:rsidRPr="002B740D" w:rsidP="00D73DDD">
      <w:pPr>
        <w:pStyle w:val="KOT6T"/>
        <w:pBdr>
          <w:top w:val="single" w:sz="8" w:space="4" w:color="2A2AA6"/>
          <w:left w:val="single" w:sz="8" w:space="4" w:color="2A2AA6"/>
          <w:bottom w:val="single" w:sz="8" w:space="6" w:color="2A2AA6"/>
          <w:right w:val="single" w:sz="8" w:space="4" w:color="2A2AA6"/>
        </w:pBdr>
        <w:ind w:left="170"/>
        <w:rPr>
          <w:rtl/>
        </w:rPr>
      </w:pPr>
      <w:r w:rsidRPr="002B740D">
        <w:rPr>
          <w:rFonts w:hint="cs"/>
          <w:rtl/>
        </w:rPr>
        <w:t>מנגנון לקוי בתשלום לחברה</w:t>
      </w:r>
    </w:p>
    <w:p w:rsidR="00DC146F" w:rsidRPr="007E10DE" w:rsidP="00D73DDD">
      <w:pPr>
        <w:pStyle w:val="takzir-text"/>
        <w:bidi/>
        <w:rPr>
          <w:rtl/>
        </w:rPr>
      </w:pPr>
      <w:r w:rsidRPr="003C10A4">
        <w:rPr>
          <w:rtl/>
        </w:rPr>
        <w:t xml:space="preserve">מנגנון התשלום של משרד התחבורה לחברת יפה נוף נקבע על פי </w:t>
      </w:r>
      <w:r>
        <w:rPr>
          <w:rFonts w:hint="cs"/>
          <w:rtl/>
        </w:rPr>
        <w:t>שיעור מסוים (3% מסך התשלומים)</w:t>
      </w:r>
      <w:r w:rsidRPr="003C10A4">
        <w:rPr>
          <w:rtl/>
        </w:rPr>
        <w:t xml:space="preserve"> מהערך הכספי של הפרויקט. </w:t>
      </w:r>
      <w:r>
        <w:rPr>
          <w:rFonts w:hint="cs"/>
          <w:rtl/>
        </w:rPr>
        <w:t xml:space="preserve">לחברה, </w:t>
      </w:r>
      <w:r w:rsidRPr="003C10A4">
        <w:rPr>
          <w:rtl/>
        </w:rPr>
        <w:t xml:space="preserve">בהיותה </w:t>
      </w:r>
      <w:r>
        <w:rPr>
          <w:rFonts w:hint="cs"/>
          <w:rtl/>
        </w:rPr>
        <w:t>הגורם ה</w:t>
      </w:r>
      <w:r w:rsidRPr="003C10A4">
        <w:rPr>
          <w:rtl/>
        </w:rPr>
        <w:t>מתכנ</w:t>
      </w:r>
      <w:r>
        <w:rPr>
          <w:rFonts w:hint="cs"/>
          <w:rtl/>
        </w:rPr>
        <w:t>ן,</w:t>
      </w:r>
      <w:r w:rsidRPr="003C10A4">
        <w:rPr>
          <w:rtl/>
        </w:rPr>
        <w:t xml:space="preserve"> </w:t>
      </w:r>
      <w:r>
        <w:rPr>
          <w:rFonts w:hint="cs"/>
          <w:rtl/>
        </w:rPr>
        <w:t>ה</w:t>
      </w:r>
      <w:r w:rsidRPr="003C10A4">
        <w:rPr>
          <w:rtl/>
        </w:rPr>
        <w:t xml:space="preserve">מנהל </w:t>
      </w:r>
      <w:r>
        <w:rPr>
          <w:rFonts w:hint="cs"/>
          <w:rtl/>
        </w:rPr>
        <w:t xml:space="preserve">והמפקח, </w:t>
      </w:r>
      <w:r w:rsidRPr="003C10A4">
        <w:rPr>
          <w:rtl/>
        </w:rPr>
        <w:t xml:space="preserve">יש השפעה על אופי </w:t>
      </w:r>
      <w:r>
        <w:rPr>
          <w:rFonts w:hint="cs"/>
          <w:rtl/>
        </w:rPr>
        <w:t xml:space="preserve">הפרויקט, </w:t>
      </w:r>
      <w:r w:rsidRPr="003C10A4">
        <w:rPr>
          <w:rtl/>
        </w:rPr>
        <w:t>תכולת</w:t>
      </w:r>
      <w:r>
        <w:rPr>
          <w:rFonts w:hint="cs"/>
          <w:rtl/>
        </w:rPr>
        <w:t>ו, ועלותו</w:t>
      </w:r>
      <w:r w:rsidRPr="003C10A4">
        <w:rPr>
          <w:rtl/>
        </w:rPr>
        <w:t xml:space="preserve">. </w:t>
      </w:r>
      <w:r>
        <w:rPr>
          <w:rFonts w:hint="cs"/>
          <w:rtl/>
        </w:rPr>
        <w:t>ב</w:t>
      </w:r>
      <w:r w:rsidRPr="003C10A4">
        <w:rPr>
          <w:rtl/>
        </w:rPr>
        <w:t xml:space="preserve">מנגנון זה </w:t>
      </w:r>
      <w:r>
        <w:rPr>
          <w:rFonts w:hint="cs"/>
          <w:rtl/>
        </w:rPr>
        <w:t>יש</w:t>
      </w:r>
      <w:r w:rsidRPr="003C10A4">
        <w:rPr>
          <w:rtl/>
        </w:rPr>
        <w:t xml:space="preserve"> בעייתיות מובנ</w:t>
      </w:r>
      <w:r>
        <w:rPr>
          <w:rFonts w:hint="cs"/>
          <w:rtl/>
        </w:rPr>
        <w:t>ית</w:t>
      </w:r>
      <w:r w:rsidRPr="003C10A4">
        <w:rPr>
          <w:rtl/>
        </w:rPr>
        <w:t xml:space="preserve"> - </w:t>
      </w:r>
      <w:r>
        <w:rPr>
          <w:rFonts w:hint="cs"/>
          <w:rtl/>
        </w:rPr>
        <w:t>מצד אחד</w:t>
      </w:r>
      <w:r w:rsidRPr="003C10A4">
        <w:rPr>
          <w:rtl/>
        </w:rPr>
        <w:t xml:space="preserve"> הצורך המקצועי לקבוע את מרכיבי הפרויקט </w:t>
      </w:r>
      <w:r>
        <w:rPr>
          <w:rFonts w:hint="cs"/>
          <w:rtl/>
        </w:rPr>
        <w:t>בהתאם</w:t>
      </w:r>
      <w:r w:rsidRPr="003C10A4">
        <w:rPr>
          <w:rtl/>
        </w:rPr>
        <w:t xml:space="preserve"> </w:t>
      </w:r>
      <w:r>
        <w:rPr>
          <w:rFonts w:hint="cs"/>
          <w:rtl/>
        </w:rPr>
        <w:t>ל</w:t>
      </w:r>
      <w:r w:rsidRPr="003C10A4">
        <w:rPr>
          <w:rtl/>
        </w:rPr>
        <w:t>דרישות הסבירות של מטרות</w:t>
      </w:r>
      <w:r>
        <w:rPr>
          <w:rFonts w:hint="cs"/>
          <w:rtl/>
        </w:rPr>
        <w:t>יו</w:t>
      </w:r>
      <w:r w:rsidRPr="003C10A4">
        <w:rPr>
          <w:rtl/>
        </w:rPr>
        <w:t xml:space="preserve">, </w:t>
      </w:r>
      <w:r>
        <w:rPr>
          <w:rFonts w:hint="cs"/>
          <w:rtl/>
        </w:rPr>
        <w:t xml:space="preserve">ומצד שני </w:t>
      </w:r>
      <w:r w:rsidRPr="003C10A4">
        <w:rPr>
          <w:rtl/>
        </w:rPr>
        <w:t xml:space="preserve">התמריץ הכלכלי </w:t>
      </w:r>
      <w:r>
        <w:rPr>
          <w:rFonts w:hint="cs"/>
          <w:rtl/>
        </w:rPr>
        <w:t xml:space="preserve">של החברה </w:t>
      </w:r>
      <w:r w:rsidRPr="003C10A4">
        <w:rPr>
          <w:rtl/>
        </w:rPr>
        <w:t>להוסיף מרכיבים נוספים בפרויקט המגדילים את עלות</w:t>
      </w:r>
      <w:r>
        <w:rPr>
          <w:rFonts w:hint="cs"/>
          <w:rtl/>
        </w:rPr>
        <w:t>ו,</w:t>
      </w:r>
      <w:r w:rsidRPr="003C10A4">
        <w:rPr>
          <w:rtl/>
        </w:rPr>
        <w:t xml:space="preserve"> שממנ</w:t>
      </w:r>
      <w:r>
        <w:rPr>
          <w:rFonts w:hint="cs"/>
          <w:rtl/>
        </w:rPr>
        <w:t>ה</w:t>
      </w:r>
      <w:r w:rsidRPr="003C10A4">
        <w:rPr>
          <w:rtl/>
        </w:rPr>
        <w:t xml:space="preserve"> נגזר שכרה</w:t>
      </w:r>
      <w:r>
        <w:rPr>
          <w:rFonts w:hint="cs"/>
          <w:rtl/>
        </w:rPr>
        <w:t xml:space="preserve"> של החברה</w:t>
      </w:r>
      <w:r w:rsidRPr="003C10A4">
        <w:rPr>
          <w:rtl/>
        </w:rPr>
        <w:t>. השיטה עלולה ליצור תמריץ לחברה להגדיל את עלויות הפרויקטים</w:t>
      </w:r>
      <w:r>
        <w:rPr>
          <w:rFonts w:hint="cs"/>
          <w:rtl/>
        </w:rPr>
        <w:t>,</w:t>
      </w:r>
      <w:r w:rsidRPr="003C10A4">
        <w:rPr>
          <w:rtl/>
        </w:rPr>
        <w:t xml:space="preserve"> </w:t>
      </w:r>
      <w:r>
        <w:rPr>
          <w:rFonts w:hint="cs"/>
          <w:rtl/>
        </w:rPr>
        <w:t>ל</w:t>
      </w:r>
      <w:r w:rsidRPr="003C10A4">
        <w:rPr>
          <w:rtl/>
        </w:rPr>
        <w:t>עודד חוסר יעילות</w:t>
      </w:r>
      <w:r>
        <w:rPr>
          <w:rFonts w:hint="cs"/>
          <w:rtl/>
        </w:rPr>
        <w:t xml:space="preserve"> בפיתוחם</w:t>
      </w:r>
      <w:r w:rsidRPr="003C10A4">
        <w:rPr>
          <w:rtl/>
        </w:rPr>
        <w:t>,</w:t>
      </w:r>
      <w:r>
        <w:rPr>
          <w:rFonts w:hint="cs"/>
          <w:rtl/>
        </w:rPr>
        <w:t xml:space="preserve"> ואף </w:t>
      </w:r>
      <w:r w:rsidRPr="003C10A4">
        <w:rPr>
          <w:rtl/>
        </w:rPr>
        <w:t xml:space="preserve">להניע </w:t>
      </w:r>
      <w:r>
        <w:rPr>
          <w:rFonts w:hint="cs"/>
          <w:rtl/>
        </w:rPr>
        <w:t>אותה</w:t>
      </w:r>
      <w:r w:rsidRPr="003C10A4">
        <w:rPr>
          <w:rtl/>
        </w:rPr>
        <w:t xml:space="preserve"> לקבוע עלויות הגבוהות מן העלות האמיתית של הפרויקט או להמליץ על פרויקטים שאינם כדאיים כלכלית.</w:t>
      </w:r>
    </w:p>
    <w:p w:rsidR="00DC146F" w:rsidRPr="006111E1" w:rsidP="00D73DDD">
      <w:pPr>
        <w:pStyle w:val="takzir-text"/>
        <w:bidi/>
        <w:rPr>
          <w:rtl/>
        </w:rPr>
      </w:pPr>
      <w:r w:rsidRPr="006111E1">
        <w:rPr>
          <w:rtl/>
        </w:rPr>
        <w:t>למרות הערות קודמות</w:t>
      </w:r>
      <w:r w:rsidRPr="006111E1">
        <w:rPr>
          <w:rFonts w:hint="cs"/>
          <w:rtl/>
        </w:rPr>
        <w:t xml:space="preserve"> של </w:t>
      </w:r>
      <w:r w:rsidRPr="006111E1">
        <w:rPr>
          <w:rFonts w:hint="eastAsia"/>
          <w:rtl/>
        </w:rPr>
        <w:t>משרד</w:t>
      </w:r>
      <w:r w:rsidRPr="006111E1">
        <w:rPr>
          <w:rtl/>
        </w:rPr>
        <w:t xml:space="preserve"> </w:t>
      </w:r>
      <w:r w:rsidRPr="006111E1">
        <w:rPr>
          <w:rFonts w:hint="eastAsia"/>
          <w:rtl/>
        </w:rPr>
        <w:t>מבקר</w:t>
      </w:r>
      <w:r w:rsidRPr="006111E1">
        <w:rPr>
          <w:rtl/>
        </w:rPr>
        <w:t xml:space="preserve"> </w:t>
      </w:r>
      <w:r w:rsidRPr="006111E1">
        <w:rPr>
          <w:rFonts w:hint="eastAsia"/>
          <w:rtl/>
        </w:rPr>
        <w:t>המדינה</w:t>
      </w:r>
      <w:r>
        <w:rPr>
          <w:rStyle w:val="FootnoteReference0"/>
          <w:rtl/>
        </w:rPr>
        <w:footnoteReference w:id="4"/>
      </w:r>
      <w:r w:rsidRPr="006111E1">
        <w:rPr>
          <w:rFonts w:hint="cs"/>
          <w:rtl/>
        </w:rPr>
        <w:t xml:space="preserve"> בדבר חסרונותיה של</w:t>
      </w:r>
      <w:r w:rsidRPr="006111E1">
        <w:rPr>
          <w:rtl/>
        </w:rPr>
        <w:t xml:space="preserve"> שיטת תשלום</w:t>
      </w:r>
      <w:r w:rsidRPr="006111E1">
        <w:rPr>
          <w:rFonts w:hint="cs"/>
          <w:rtl/>
        </w:rPr>
        <w:t xml:space="preserve"> זו</w:t>
      </w:r>
      <w:r w:rsidRPr="006111E1">
        <w:rPr>
          <w:rtl/>
        </w:rPr>
        <w:t xml:space="preserve">, </w:t>
      </w:r>
      <w:r w:rsidRPr="006111E1">
        <w:rPr>
          <w:rFonts w:hint="cs"/>
          <w:rtl/>
        </w:rPr>
        <w:t>משרד התחבורה לא פעל</w:t>
      </w:r>
      <w:r w:rsidRPr="006111E1">
        <w:rPr>
          <w:rtl/>
        </w:rPr>
        <w:t xml:space="preserve"> לשינוי</w:t>
      </w:r>
      <w:r w:rsidRPr="006111E1">
        <w:rPr>
          <w:rFonts w:hint="cs"/>
          <w:rtl/>
        </w:rPr>
        <w:t>ה</w:t>
      </w:r>
      <w:r w:rsidRPr="006111E1">
        <w:rPr>
          <w:rtl/>
        </w:rPr>
        <w:t>.</w:t>
      </w:r>
    </w:p>
    <w:p w:rsidR="0080050B" w:rsidRPr="000B76D7" w:rsidP="00D73DDD">
      <w:pPr>
        <w:pStyle w:val="takzir"/>
        <w:rPr>
          <w:rFonts w:ascii="Tahoma" w:hAnsi="Tahoma" w:cs="Tahoma"/>
          <w:b w:val="0"/>
          <w:bCs w:val="0"/>
          <w:noProof w:val="0"/>
          <w:sz w:val="28"/>
          <w:rtl/>
        </w:rPr>
      </w:pPr>
    </w:p>
    <w:p w:rsidR="00DC146F" w:rsidRPr="002B740D" w:rsidP="00D73DDD">
      <w:pPr>
        <w:pStyle w:val="KOT5T"/>
        <w:rPr>
          <w:rtl/>
        </w:rPr>
      </w:pPr>
      <w:r w:rsidRPr="002B740D">
        <w:rPr>
          <w:rFonts w:hint="cs"/>
          <w:rtl/>
        </w:rPr>
        <w:t>שירותי תח"צ במטרופולין חיפה</w:t>
      </w:r>
    </w:p>
    <w:p w:rsidR="00DC146F" w:rsidRPr="002B740D" w:rsidP="00D73DDD">
      <w:pPr>
        <w:pStyle w:val="KOT6T"/>
        <w:pBdr>
          <w:top w:val="single" w:sz="8" w:space="4" w:color="2A2AA6"/>
          <w:left w:val="single" w:sz="8" w:space="4" w:color="2A2AA6"/>
          <w:right w:val="single" w:sz="8" w:space="4" w:color="2A2AA6"/>
        </w:pBdr>
        <w:ind w:left="170"/>
        <w:rPr>
          <w:rtl/>
        </w:rPr>
      </w:pPr>
      <w:r w:rsidRPr="002B740D">
        <w:rPr>
          <w:rFonts w:hint="cs"/>
          <w:rtl/>
        </w:rPr>
        <w:t xml:space="preserve">ליקויים בסקרים, בתוכנית האסטרטגית ובתכנון קווי המטרונית </w:t>
      </w:r>
    </w:p>
    <w:p w:rsidR="00DC146F" w:rsidRPr="00A01521" w:rsidP="00D73DDD">
      <w:pPr>
        <w:pStyle w:val="takzir-text"/>
        <w:pBdr>
          <w:top w:val="none" w:sz="0" w:space="0" w:color="auto"/>
          <w:bottom w:val="none" w:sz="0" w:space="0" w:color="auto"/>
        </w:pBdr>
        <w:bidi/>
        <w:rPr>
          <w:bCs/>
          <w:rtl/>
        </w:rPr>
      </w:pPr>
      <w:r w:rsidRPr="00D016C6">
        <w:rPr>
          <w:rFonts w:ascii="David" w:hAnsi="David" w:hint="cs"/>
          <w:b/>
          <w:rtl/>
        </w:rPr>
        <w:t xml:space="preserve">בתוכנית האסטרטגית </w:t>
      </w:r>
      <w:r>
        <w:rPr>
          <w:rFonts w:ascii="David" w:hAnsi="David" w:hint="cs"/>
          <w:b/>
          <w:rtl/>
        </w:rPr>
        <w:t xml:space="preserve">לתח"צ במטרופולין חיפה שהוכנה </w:t>
      </w:r>
      <w:r w:rsidRPr="00D016C6">
        <w:rPr>
          <w:rFonts w:ascii="David" w:hAnsi="David" w:hint="cs"/>
          <w:b/>
          <w:rtl/>
        </w:rPr>
        <w:t xml:space="preserve">בשנת </w:t>
      </w:r>
      <w:r w:rsidRPr="00D016C6">
        <w:rPr>
          <w:rFonts w:ascii="David" w:hAnsi="David"/>
          <w:b/>
          <w:rtl/>
        </w:rPr>
        <w:t xml:space="preserve">2012 </w:t>
      </w:r>
      <w:r w:rsidRPr="00D016C6">
        <w:rPr>
          <w:rFonts w:ascii="David" w:hAnsi="David" w:hint="cs"/>
          <w:b/>
          <w:rtl/>
        </w:rPr>
        <w:t>ועודכנה</w:t>
      </w:r>
      <w:r w:rsidRPr="00D016C6">
        <w:rPr>
          <w:rFonts w:ascii="David" w:hAnsi="David"/>
          <w:b/>
          <w:rtl/>
        </w:rPr>
        <w:t xml:space="preserve"> </w:t>
      </w:r>
      <w:r w:rsidRPr="00D016C6">
        <w:rPr>
          <w:rFonts w:ascii="David" w:hAnsi="David" w:hint="cs"/>
          <w:b/>
          <w:rtl/>
        </w:rPr>
        <w:t xml:space="preserve">בשנת </w:t>
      </w:r>
      <w:r w:rsidRPr="00D016C6">
        <w:rPr>
          <w:rFonts w:ascii="David" w:hAnsi="David"/>
          <w:b/>
          <w:rtl/>
        </w:rPr>
        <w:t>2015</w:t>
      </w:r>
      <w:r>
        <w:rPr>
          <w:rFonts w:ascii="David" w:hAnsi="David" w:hint="cs"/>
          <w:b/>
          <w:rtl/>
        </w:rPr>
        <w:t xml:space="preserve"> (להלן - התכנית האסטרטגית למטרופולין חיפה)</w:t>
      </w:r>
      <w:r w:rsidRPr="00E73DBD">
        <w:rPr>
          <w:rStyle w:val="FootnoteReference0"/>
          <w:rtl/>
        </w:rPr>
        <w:t xml:space="preserve"> </w:t>
      </w:r>
      <w:r>
        <w:rPr>
          <w:rStyle w:val="FootnoteReference0"/>
          <w:rtl/>
        </w:rPr>
        <w:footnoteReference w:id="5"/>
      </w:r>
      <w:r>
        <w:rPr>
          <w:rFonts w:ascii="David" w:hAnsi="David" w:hint="cs"/>
          <w:b/>
          <w:rtl/>
        </w:rPr>
        <w:t>,</w:t>
      </w:r>
      <w:r w:rsidRPr="00D016C6">
        <w:rPr>
          <w:rFonts w:ascii="David" w:hAnsi="David"/>
          <w:b/>
          <w:rtl/>
        </w:rPr>
        <w:t xml:space="preserve"> </w:t>
      </w:r>
      <w:r w:rsidRPr="00D016C6">
        <w:rPr>
          <w:rFonts w:ascii="David" w:hAnsi="David" w:hint="cs"/>
          <w:b/>
          <w:rtl/>
        </w:rPr>
        <w:t xml:space="preserve">לא </w:t>
      </w:r>
      <w:r w:rsidRPr="00C35110">
        <w:rPr>
          <w:rFonts w:ascii="David" w:hAnsi="David" w:hint="cs"/>
          <w:b/>
          <w:spacing w:val="-4"/>
          <w:rtl/>
        </w:rPr>
        <w:t xml:space="preserve">נקבע כי קיצור זמן ההגעה </w:t>
      </w:r>
      <w:r w:rsidRPr="00C35110">
        <w:rPr>
          <w:rFonts w:ascii="David" w:hAnsi="David"/>
          <w:b/>
          <w:spacing w:val="-4"/>
          <w:rtl/>
        </w:rPr>
        <w:t>"</w:t>
      </w:r>
      <w:r w:rsidRPr="00C35110">
        <w:rPr>
          <w:rFonts w:ascii="David" w:hAnsi="David" w:hint="cs"/>
          <w:b/>
          <w:spacing w:val="-4"/>
          <w:rtl/>
        </w:rPr>
        <w:t>מדלת לדלת</w:t>
      </w:r>
      <w:r w:rsidRPr="00C35110">
        <w:rPr>
          <w:rFonts w:ascii="David" w:hAnsi="David"/>
          <w:b/>
          <w:spacing w:val="-4"/>
          <w:rtl/>
        </w:rPr>
        <w:t>"</w:t>
      </w:r>
      <w:r>
        <w:rPr>
          <w:rStyle w:val="FootnoteReference0"/>
          <w:spacing w:val="-4"/>
          <w:rtl/>
        </w:rPr>
        <w:footnoteReference w:id="6"/>
      </w:r>
      <w:r w:rsidRPr="00C35110">
        <w:rPr>
          <w:rFonts w:ascii="David" w:hAnsi="David" w:hint="cs"/>
          <w:b/>
          <w:spacing w:val="-4"/>
          <w:rtl/>
        </w:rPr>
        <w:t xml:space="preserve"> הוא אחד מיעדיה המרכזיים, וממילא</w:t>
      </w:r>
      <w:r w:rsidRPr="00D016C6">
        <w:rPr>
          <w:rFonts w:ascii="David" w:hAnsi="David" w:hint="cs"/>
          <w:b/>
          <w:rtl/>
        </w:rPr>
        <w:t xml:space="preserve"> לא נקבע בה גם מדד לקיצור זמן ההגעה</w:t>
      </w:r>
      <w:r>
        <w:rPr>
          <w:rFonts w:ascii="David" w:hAnsi="David" w:hint="cs"/>
          <w:b/>
          <w:rtl/>
        </w:rPr>
        <w:t xml:space="preserve"> "מדלת לדלת"</w:t>
      </w:r>
      <w:r w:rsidRPr="00D016C6">
        <w:rPr>
          <w:rFonts w:ascii="David" w:hAnsi="David" w:hint="cs"/>
          <w:b/>
          <w:rtl/>
        </w:rPr>
        <w:t xml:space="preserve">. זאת אף על פי שמדובר באחד ההיבטים החשובים בשירות שניתן לציבור </w:t>
      </w:r>
      <w:r>
        <w:rPr>
          <w:rFonts w:ascii="David" w:hAnsi="David" w:hint="cs"/>
          <w:b/>
          <w:rtl/>
        </w:rPr>
        <w:t xml:space="preserve">הנוסעים, </w:t>
      </w:r>
      <w:r w:rsidRPr="00D016C6">
        <w:rPr>
          <w:rFonts w:ascii="David" w:hAnsi="David" w:hint="cs"/>
          <w:b/>
          <w:rtl/>
        </w:rPr>
        <w:t xml:space="preserve">ובאחד המרכיבים העיקריים שעליהם מתבסס שיקול דעתם </w:t>
      </w:r>
      <w:r>
        <w:rPr>
          <w:rFonts w:ascii="David" w:hAnsi="David" w:hint="cs"/>
          <w:b/>
          <w:rtl/>
        </w:rPr>
        <w:t xml:space="preserve">של הנוסעים </w:t>
      </w:r>
      <w:r w:rsidRPr="00D016C6">
        <w:rPr>
          <w:rFonts w:ascii="David" w:hAnsi="David" w:hint="cs"/>
          <w:b/>
          <w:rtl/>
        </w:rPr>
        <w:t>לעניין השימוש בתח"צ.</w:t>
      </w:r>
      <w:r>
        <w:rPr>
          <w:rFonts w:hint="cs"/>
          <w:bCs/>
          <w:rtl/>
        </w:rPr>
        <w:t xml:space="preserve"> </w:t>
      </w:r>
    </w:p>
    <w:p w:rsidR="00DC146F" w:rsidRPr="00D016C6" w:rsidP="00D73DDD">
      <w:pPr>
        <w:pStyle w:val="takzir-text"/>
        <w:pBdr>
          <w:top w:val="none" w:sz="0" w:space="0" w:color="auto"/>
          <w:bottom w:val="none" w:sz="0" w:space="0" w:color="auto"/>
        </w:pBdr>
        <w:bidi/>
        <w:rPr>
          <w:bCs/>
          <w:rtl/>
        </w:rPr>
      </w:pPr>
      <w:r w:rsidRPr="00D016C6">
        <w:rPr>
          <w:rFonts w:ascii="David" w:hAnsi="David" w:hint="cs"/>
          <w:b/>
          <w:rtl/>
        </w:rPr>
        <w:t xml:space="preserve">בסקר הנוסעים שביצעה חברת </w:t>
      </w:r>
      <w:r>
        <w:rPr>
          <w:rFonts w:ascii="David" w:hAnsi="David" w:hint="cs"/>
          <w:b/>
          <w:rtl/>
        </w:rPr>
        <w:t>יפה נוף</w:t>
      </w:r>
      <w:r w:rsidRPr="00D016C6">
        <w:rPr>
          <w:rFonts w:ascii="David" w:hAnsi="David" w:hint="cs"/>
          <w:b/>
          <w:rtl/>
        </w:rPr>
        <w:t xml:space="preserve"> בשנת 2012 נדגמו רק נוסעים שמשתמשים</w:t>
      </w:r>
      <w:r>
        <w:rPr>
          <w:rFonts w:ascii="David" w:hAnsi="David" w:hint="cs"/>
          <w:b/>
          <w:rtl/>
        </w:rPr>
        <w:t xml:space="preserve"> בתח"צ</w:t>
      </w:r>
      <w:r w:rsidRPr="00D016C6">
        <w:rPr>
          <w:rFonts w:ascii="David" w:hAnsi="David" w:hint="cs"/>
          <w:b/>
          <w:rtl/>
        </w:rPr>
        <w:t>. לפיכך, הסקר לא בדק הרגלי נסיעה של תושבים שאינם משתמשים בתח"צ ואין הוא משקף את עמדותיהם. בכך נמנעה האפשרות ללמוד על עמדתם של נוסעים המשתמשים בכלי רכב פרטי</w:t>
      </w:r>
      <w:r>
        <w:rPr>
          <w:rFonts w:ascii="David" w:hAnsi="David" w:hint="cs"/>
          <w:b/>
          <w:rtl/>
        </w:rPr>
        <w:t xml:space="preserve">, </w:t>
      </w:r>
      <w:r w:rsidRPr="00D016C6">
        <w:rPr>
          <w:rFonts w:ascii="David" w:hAnsi="David" w:hint="cs"/>
          <w:b/>
          <w:rtl/>
        </w:rPr>
        <w:t>כדי למצוא דרכים לשכנעם להשתמש בתח"צ.</w:t>
      </w:r>
      <w:r w:rsidRPr="00D016C6">
        <w:rPr>
          <w:rFonts w:hint="cs"/>
          <w:bCs/>
          <w:rtl/>
        </w:rPr>
        <w:t xml:space="preserve"> </w:t>
      </w:r>
    </w:p>
    <w:p w:rsidR="00DC146F" w:rsidRPr="00D016C6" w:rsidP="00A80C0C">
      <w:pPr>
        <w:pStyle w:val="takzir-text"/>
        <w:pBdr>
          <w:top w:val="none" w:sz="0" w:space="0" w:color="auto"/>
          <w:bottom w:val="none" w:sz="0" w:space="0" w:color="auto"/>
        </w:pBdr>
        <w:bidi/>
        <w:rPr>
          <w:rFonts w:ascii="David" w:hAnsi="David"/>
          <w:b/>
          <w:rtl/>
        </w:rPr>
      </w:pPr>
      <w:r w:rsidRPr="00D016C6">
        <w:rPr>
          <w:rFonts w:ascii="David" w:hAnsi="David" w:hint="cs"/>
          <w:b/>
          <w:rtl/>
        </w:rPr>
        <w:t xml:space="preserve">מסקר בנושא </w:t>
      </w:r>
      <w:r>
        <w:rPr>
          <w:rFonts w:ascii="David" w:hAnsi="David" w:hint="cs"/>
          <w:b/>
          <w:rtl/>
        </w:rPr>
        <w:t>"</w:t>
      </w:r>
      <w:r w:rsidRPr="00D016C6">
        <w:rPr>
          <w:rFonts w:ascii="David" w:hAnsi="David" w:hint="cs"/>
          <w:b/>
          <w:rtl/>
        </w:rPr>
        <w:t>מרוויחים לעומת מפסידים</w:t>
      </w:r>
      <w:r>
        <w:rPr>
          <w:rFonts w:ascii="David" w:hAnsi="David" w:hint="cs"/>
          <w:b/>
          <w:rtl/>
        </w:rPr>
        <w:t>"</w:t>
      </w:r>
      <w:r>
        <w:rPr>
          <w:rStyle w:val="FootnoteReference0"/>
          <w:rtl/>
        </w:rPr>
        <w:footnoteReference w:id="7"/>
      </w:r>
      <w:r w:rsidRPr="00D016C6">
        <w:rPr>
          <w:rFonts w:ascii="David" w:hAnsi="David" w:hint="cs"/>
          <w:b/>
          <w:rtl/>
        </w:rPr>
        <w:t xml:space="preserve">, שאותו ביצעה חברת יפה נוף בשנים 2012 ו-2015, עולה כי הפעלת שלושת קווי המטרונית והשינויים בתח"צ באוטובוסים קיצרו את זמן הנסיעה ל-17% </w:t>
      </w:r>
      <w:r w:rsidR="00A80C0C">
        <w:rPr>
          <w:rFonts w:ascii="David" w:hAnsi="David" w:hint="cs"/>
          <w:b/>
          <w:rtl/>
        </w:rPr>
        <w:t>מהנסיעות</w:t>
      </w:r>
      <w:r w:rsidRPr="00D016C6">
        <w:rPr>
          <w:rFonts w:ascii="David" w:hAnsi="David" w:hint="cs"/>
          <w:b/>
          <w:rtl/>
        </w:rPr>
        <w:t xml:space="preserve"> בגלעין חיפה</w:t>
      </w:r>
      <w:r>
        <w:rPr>
          <w:rFonts w:ascii="David" w:hAnsi="David" w:hint="cs"/>
          <w:b/>
          <w:rtl/>
        </w:rPr>
        <w:t xml:space="preserve"> </w:t>
      </w:r>
      <w:r w:rsidRPr="00D016C6">
        <w:rPr>
          <w:rFonts w:ascii="David" w:hAnsi="David" w:hint="cs"/>
          <w:b/>
          <w:rtl/>
        </w:rPr>
        <w:t xml:space="preserve">ביותר מחמש דקות. עם זאת, עבור חלק ניכר (47%) </w:t>
      </w:r>
      <w:r w:rsidR="00A80C0C">
        <w:rPr>
          <w:rFonts w:ascii="David" w:hAnsi="David" w:hint="cs"/>
          <w:b/>
          <w:rtl/>
        </w:rPr>
        <w:t>מהנסיעות</w:t>
      </w:r>
      <w:r w:rsidRPr="00D016C6" w:rsidR="00A80C0C">
        <w:rPr>
          <w:rFonts w:ascii="David" w:hAnsi="David" w:hint="cs"/>
          <w:b/>
          <w:rtl/>
        </w:rPr>
        <w:t xml:space="preserve"> </w:t>
      </w:r>
      <w:r w:rsidR="00A80C0C">
        <w:rPr>
          <w:rFonts w:ascii="David" w:hAnsi="David" w:hint="cs"/>
          <w:b/>
          <w:rtl/>
        </w:rPr>
        <w:t>ב</w:t>
      </w:r>
      <w:r w:rsidRPr="00D016C6">
        <w:rPr>
          <w:rFonts w:ascii="David" w:hAnsi="David" w:hint="cs"/>
          <w:b/>
          <w:rtl/>
        </w:rPr>
        <w:t xml:space="preserve">תח"צ בגלעין חיפה קיצרו השינויים את הנסיעה </w:t>
      </w:r>
      <w:r>
        <w:rPr>
          <w:rFonts w:ascii="David" w:hAnsi="David" w:hint="cs"/>
          <w:b/>
          <w:rtl/>
        </w:rPr>
        <w:t>בפרק זמן של עד חמש</w:t>
      </w:r>
      <w:r w:rsidRPr="00D016C6">
        <w:rPr>
          <w:rFonts w:ascii="David" w:hAnsi="David" w:hint="cs"/>
          <w:b/>
          <w:rtl/>
        </w:rPr>
        <w:t xml:space="preserve"> דקות, </w:t>
      </w:r>
      <w:r>
        <w:rPr>
          <w:rFonts w:ascii="David" w:hAnsi="David" w:hint="cs"/>
          <w:b/>
          <w:rtl/>
        </w:rPr>
        <w:t>וב-</w:t>
      </w:r>
      <w:r w:rsidRPr="00D016C6">
        <w:rPr>
          <w:rFonts w:ascii="David" w:hAnsi="David" w:hint="cs"/>
          <w:b/>
          <w:rtl/>
        </w:rPr>
        <w:t xml:space="preserve">35% </w:t>
      </w:r>
      <w:r w:rsidRPr="00D016C6">
        <w:rPr>
          <w:rFonts w:ascii="David" w:hAnsi="David" w:hint="cs"/>
          <w:b/>
          <w:rtl/>
        </w:rPr>
        <w:t>מהנ</w:t>
      </w:r>
      <w:r>
        <w:rPr>
          <w:rFonts w:ascii="David" w:hAnsi="David" w:hint="cs"/>
          <w:b/>
          <w:rtl/>
        </w:rPr>
        <w:t>סיעות</w:t>
      </w:r>
      <w:r w:rsidRPr="00D016C6">
        <w:rPr>
          <w:rFonts w:ascii="David" w:hAnsi="David" w:hint="cs"/>
          <w:b/>
          <w:rtl/>
        </w:rPr>
        <w:t xml:space="preserve"> המצב לא השתנה לעומת שנת 2012, התקופה שלפני הפעלת המטרונית. </w:t>
      </w:r>
    </w:p>
    <w:p w:rsidR="00DC146F" w:rsidRPr="00411F88" w:rsidP="00D73DDD">
      <w:pPr>
        <w:pStyle w:val="takzir-text"/>
        <w:pBdr>
          <w:top w:val="none" w:sz="0" w:space="0" w:color="auto"/>
          <w:bottom w:val="none" w:sz="0" w:space="0" w:color="auto"/>
        </w:pBdr>
        <w:bidi/>
        <w:rPr>
          <w:b/>
          <w:bCs/>
          <w:rtl/>
        </w:rPr>
      </w:pPr>
      <w:r w:rsidRPr="00D016C6">
        <w:rPr>
          <w:rFonts w:ascii="David" w:hAnsi="David" w:hint="cs"/>
          <w:b/>
          <w:rtl/>
        </w:rPr>
        <w:t>מנובמבר 2015 ועד מועד סיום הביקורת לא ביצעו חברת יפה נוף ומשרד התחבורה בדיקה מעודכנת בנושא התפתחות השימוש בתח"צ במטרופולין ולא הרחיבו את הבדיקה לאזורים שלא נבדקו בעבר</w:t>
      </w:r>
      <w:r>
        <w:rPr>
          <w:rFonts w:ascii="David" w:hAnsi="David" w:hint="cs"/>
          <w:b/>
          <w:rtl/>
        </w:rPr>
        <w:t>.</w:t>
      </w:r>
      <w:r w:rsidRPr="00CE2239">
        <w:rPr>
          <w:rFonts w:hint="cs"/>
          <w:b/>
          <w:bCs/>
          <w:rtl/>
        </w:rPr>
        <w:t xml:space="preserve"> </w:t>
      </w:r>
      <w:r w:rsidRPr="00F36B24">
        <w:rPr>
          <w:rFonts w:hint="cs"/>
          <w:rtl/>
        </w:rPr>
        <w:t>כדי לייעל את יישום התוכנית האסטרטגית למטרופולין חיפה בעתיד, עליהם לבצע בדיקות נוספות, לקבוע מחדש מדדים ולהעריך מחדש עמידה ביעדים, וכן עליהם לבחון חלופות לקווי המטרונית המתוכננים</w:t>
      </w:r>
      <w:r w:rsidRPr="00CE2239">
        <w:rPr>
          <w:rFonts w:hint="cs"/>
          <w:b/>
          <w:bCs/>
          <w:rtl/>
        </w:rPr>
        <w:t xml:space="preserve">. </w:t>
      </w:r>
    </w:p>
    <w:p w:rsidR="00DC146F" w:rsidRPr="002845A3" w:rsidP="00D73DDD">
      <w:pPr>
        <w:pStyle w:val="takzir-text"/>
        <w:pBdr>
          <w:top w:val="none" w:sz="0" w:space="0" w:color="auto"/>
          <w:bottom w:val="none" w:sz="0" w:space="0" w:color="auto"/>
        </w:pBdr>
        <w:bidi/>
        <w:rPr>
          <w:rtl/>
        </w:rPr>
      </w:pPr>
      <w:r w:rsidRPr="00D016C6">
        <w:rPr>
          <w:rFonts w:ascii="David" w:hAnsi="David" w:hint="cs"/>
          <w:b/>
          <w:rtl/>
        </w:rPr>
        <w:t xml:space="preserve">במסגרת התוכנית האסטרטגית </w:t>
      </w:r>
      <w:r>
        <w:rPr>
          <w:rFonts w:ascii="David" w:hAnsi="David" w:hint="cs"/>
          <w:b/>
          <w:rtl/>
        </w:rPr>
        <w:t xml:space="preserve">למטרופולין חיפה </w:t>
      </w:r>
      <w:r w:rsidRPr="00D016C6">
        <w:rPr>
          <w:rFonts w:ascii="David" w:hAnsi="David" w:hint="cs"/>
          <w:b/>
          <w:rtl/>
        </w:rPr>
        <w:t>משנת 2012 לא בוצעה השוואה סדורה</w:t>
      </w:r>
      <w:r>
        <w:rPr>
          <w:rFonts w:ascii="David" w:hAnsi="David" w:hint="cs"/>
          <w:b/>
          <w:rtl/>
        </w:rPr>
        <w:t>,</w:t>
      </w:r>
      <w:r w:rsidRPr="00D016C6">
        <w:rPr>
          <w:rFonts w:ascii="David" w:hAnsi="David" w:hint="cs"/>
          <w:b/>
          <w:rtl/>
        </w:rPr>
        <w:t xml:space="preserve"> מנומקת ומתועדת בין קווי המטרונית המתוכננים לבין חלופות טכנולוגיות שונות. כמו כן, לא בוצעה בדיקת עלות מול תועלת בין אופציית הקמת קווים נוספים למטרונית לבין </w:t>
      </w:r>
      <w:r>
        <w:rPr>
          <w:rFonts w:ascii="David" w:hAnsi="David" w:hint="cs"/>
          <w:b/>
          <w:rtl/>
        </w:rPr>
        <w:t xml:space="preserve">תגבור או הוספה של </w:t>
      </w:r>
      <w:r w:rsidRPr="00D016C6">
        <w:rPr>
          <w:rFonts w:ascii="David" w:hAnsi="David" w:hint="cs"/>
          <w:b/>
          <w:rtl/>
        </w:rPr>
        <w:t>אמצעי תחבורה חלופיים, כגון הגדלה ניכרת של היקף שירותי האוטובוס</w:t>
      </w:r>
      <w:r>
        <w:rPr>
          <w:rFonts w:ascii="David" w:hAnsi="David" w:hint="cs"/>
          <w:b/>
          <w:rtl/>
        </w:rPr>
        <w:t>,</w:t>
      </w:r>
      <w:r w:rsidRPr="00D016C6">
        <w:rPr>
          <w:rFonts w:ascii="David" w:hAnsi="David" w:hint="cs"/>
          <w:b/>
          <w:rtl/>
        </w:rPr>
        <w:t xml:space="preserve"> הקמה והפעלה של רכבת קלה או רכבת תחתית, והקמת דרגנועים כאמצעי משלים במקרים מסוימים.</w:t>
      </w:r>
    </w:p>
    <w:p w:rsidR="00DC146F" w:rsidRPr="002845A3" w:rsidP="00D73DDD">
      <w:pPr>
        <w:pStyle w:val="takzir-text"/>
        <w:pBdr>
          <w:top w:val="none" w:sz="0" w:space="0" w:color="auto"/>
          <w:bottom w:val="none" w:sz="0" w:space="0" w:color="auto"/>
        </w:pBdr>
        <w:bidi/>
        <w:rPr>
          <w:rtl/>
        </w:rPr>
      </w:pPr>
      <w:r w:rsidRPr="00D016C6">
        <w:rPr>
          <w:rFonts w:ascii="David" w:hAnsi="David" w:hint="cs"/>
          <w:b/>
          <w:rtl/>
        </w:rPr>
        <w:t>תוכניות ההקמה של קווי המטרונית החדשים לא עמדו בלוחות הזמנים שהוגדרו בת</w:t>
      </w:r>
      <w:r>
        <w:rPr>
          <w:rFonts w:ascii="David" w:hAnsi="David" w:hint="cs"/>
          <w:b/>
          <w:rtl/>
        </w:rPr>
        <w:t>ו</w:t>
      </w:r>
      <w:r w:rsidRPr="00D016C6">
        <w:rPr>
          <w:rFonts w:ascii="David" w:hAnsi="David" w:hint="cs"/>
          <w:b/>
          <w:rtl/>
        </w:rPr>
        <w:t>כנית העבודה, וביצוע התכנון המפורט של רוב הקווים החל באיחור.</w:t>
      </w:r>
    </w:p>
    <w:p w:rsidR="00DC146F" w:rsidRPr="002B740D" w:rsidP="00D73DDD">
      <w:pPr>
        <w:pStyle w:val="KOT6T"/>
        <w:pBdr>
          <w:left w:val="single" w:sz="8" w:space="4" w:color="2A2AA6"/>
          <w:right w:val="single" w:sz="8" w:space="4" w:color="2A2AA6"/>
        </w:pBdr>
        <w:ind w:left="170"/>
        <w:rPr>
          <w:rtl/>
        </w:rPr>
      </w:pPr>
      <w:r w:rsidRPr="002B740D">
        <w:rPr>
          <w:rFonts w:hint="cs"/>
          <w:rtl/>
        </w:rPr>
        <w:t>אי-עמידה ביעדי זמן הנסיעה שנקבעו בהסכם</w:t>
      </w:r>
    </w:p>
    <w:p w:rsidR="00DC146F" w:rsidRPr="00D016C6" w:rsidP="00D73DDD">
      <w:pPr>
        <w:pStyle w:val="takzir-text"/>
        <w:pBdr>
          <w:top w:val="none" w:sz="0" w:space="0" w:color="auto"/>
          <w:bottom w:val="none" w:sz="0" w:space="0" w:color="auto"/>
        </w:pBdr>
        <w:bidi/>
        <w:rPr>
          <w:b/>
          <w:szCs w:val="20"/>
          <w:rtl/>
        </w:rPr>
      </w:pPr>
      <w:r w:rsidRPr="00D8615A">
        <w:rPr>
          <w:rFonts w:hint="cs"/>
          <w:b/>
          <w:sz w:val="24"/>
          <w:rtl/>
        </w:rPr>
        <w:t xml:space="preserve">מאז השקת השירות בשנת 2013 ועד מועד סיום הביקורת </w:t>
      </w:r>
      <w:r>
        <w:rPr>
          <w:rFonts w:hint="cs"/>
          <w:b/>
          <w:sz w:val="24"/>
          <w:rtl/>
        </w:rPr>
        <w:t xml:space="preserve">התארכו זמני הנסיעה של </w:t>
      </w:r>
      <w:r w:rsidRPr="00D8615A">
        <w:rPr>
          <w:rFonts w:hint="cs"/>
          <w:b/>
          <w:sz w:val="24"/>
          <w:rtl/>
        </w:rPr>
        <w:t xml:space="preserve">קווי המטרונית </w:t>
      </w:r>
      <w:r>
        <w:rPr>
          <w:rFonts w:hint="cs"/>
          <w:b/>
          <w:sz w:val="24"/>
          <w:rtl/>
        </w:rPr>
        <w:t>שנקבעו בהסכם,</w:t>
      </w:r>
      <w:r w:rsidRPr="00D8615A">
        <w:rPr>
          <w:rFonts w:hint="cs"/>
          <w:b/>
          <w:sz w:val="24"/>
          <w:rtl/>
        </w:rPr>
        <w:t xml:space="preserve"> ובכך </w:t>
      </w:r>
      <w:r>
        <w:rPr>
          <w:rFonts w:hint="cs"/>
          <w:b/>
          <w:sz w:val="24"/>
          <w:rtl/>
        </w:rPr>
        <w:t>נ</w:t>
      </w:r>
      <w:r w:rsidRPr="00D8615A">
        <w:rPr>
          <w:rFonts w:hint="cs"/>
          <w:b/>
          <w:sz w:val="24"/>
          <w:rtl/>
        </w:rPr>
        <w:t>פגע איכות השירות.</w:t>
      </w:r>
      <w:r w:rsidRPr="00D8615A">
        <w:rPr>
          <w:rFonts w:hint="cs"/>
          <w:b/>
          <w:sz w:val="22"/>
          <w:szCs w:val="22"/>
          <w:rtl/>
        </w:rPr>
        <w:t xml:space="preserve"> </w:t>
      </w:r>
      <w:r w:rsidRPr="002D409F">
        <w:rPr>
          <w:rFonts w:ascii="David" w:hAnsi="David" w:hint="cs"/>
          <w:b/>
          <w:rtl/>
        </w:rPr>
        <w:t xml:space="preserve">כמו כן, </w:t>
      </w:r>
      <w:r w:rsidRPr="00D31469">
        <w:rPr>
          <w:rFonts w:ascii="David" w:hAnsi="David" w:hint="eastAsia"/>
          <w:b/>
          <w:rtl/>
        </w:rPr>
        <w:t>במסגרת</w:t>
      </w:r>
      <w:r w:rsidRPr="00D31469">
        <w:rPr>
          <w:rFonts w:ascii="David" w:hAnsi="David"/>
          <w:b/>
          <w:rtl/>
        </w:rPr>
        <w:t xml:space="preserve"> הליך שיתוף הציבור עלו כמה </w:t>
      </w:r>
      <w:r w:rsidRPr="0056492A">
        <w:rPr>
          <w:rFonts w:ascii="David" w:hAnsi="David"/>
          <w:b/>
          <w:rtl/>
        </w:rPr>
        <w:t xml:space="preserve">סוגיות כבדות משקל </w:t>
      </w:r>
      <w:r w:rsidRPr="0056492A">
        <w:rPr>
          <w:rFonts w:ascii="David" w:hAnsi="David" w:hint="eastAsia"/>
          <w:b/>
          <w:rtl/>
        </w:rPr>
        <w:t>שפוגעות</w:t>
      </w:r>
      <w:r w:rsidRPr="0056492A">
        <w:rPr>
          <w:rFonts w:ascii="David" w:hAnsi="David"/>
          <w:b/>
          <w:rtl/>
        </w:rPr>
        <w:t xml:space="preserve"> </w:t>
      </w:r>
      <w:r w:rsidRPr="0056492A">
        <w:rPr>
          <w:rFonts w:ascii="David" w:hAnsi="David" w:hint="eastAsia"/>
          <w:b/>
          <w:rtl/>
        </w:rPr>
        <w:t>בשירות</w:t>
      </w:r>
      <w:r w:rsidRPr="0056492A">
        <w:rPr>
          <w:rFonts w:ascii="David" w:hAnsi="David"/>
          <w:b/>
          <w:rtl/>
        </w:rPr>
        <w:t xml:space="preserve"> </w:t>
      </w:r>
      <w:r w:rsidRPr="0056492A">
        <w:rPr>
          <w:rFonts w:ascii="David" w:hAnsi="David" w:hint="eastAsia"/>
          <w:b/>
          <w:rtl/>
        </w:rPr>
        <w:t>לנוסע</w:t>
      </w:r>
      <w:r w:rsidRPr="0056492A">
        <w:rPr>
          <w:rFonts w:ascii="David" w:hAnsi="David"/>
          <w:b/>
          <w:rtl/>
        </w:rPr>
        <w:t xml:space="preserve"> </w:t>
      </w:r>
      <w:r w:rsidRPr="0056492A">
        <w:rPr>
          <w:rFonts w:ascii="David" w:hAnsi="David" w:hint="eastAsia"/>
          <w:b/>
          <w:rtl/>
        </w:rPr>
        <w:t>ושעל</w:t>
      </w:r>
      <w:r w:rsidRPr="0056492A">
        <w:rPr>
          <w:rFonts w:ascii="David" w:hAnsi="David"/>
          <w:b/>
          <w:rtl/>
        </w:rPr>
        <w:t xml:space="preserve"> משרד התחבורה וחברת </w:t>
      </w:r>
      <w:r w:rsidRPr="0056492A">
        <w:rPr>
          <w:rFonts w:ascii="David" w:hAnsi="David" w:hint="eastAsia"/>
          <w:b/>
          <w:rtl/>
        </w:rPr>
        <w:t>יפה</w:t>
      </w:r>
      <w:r w:rsidRPr="0056492A">
        <w:rPr>
          <w:rFonts w:ascii="David" w:hAnsi="David"/>
          <w:b/>
          <w:rtl/>
        </w:rPr>
        <w:t xml:space="preserve"> </w:t>
      </w:r>
      <w:r w:rsidRPr="0056492A">
        <w:rPr>
          <w:rFonts w:ascii="David" w:hAnsi="David" w:hint="eastAsia"/>
          <w:b/>
          <w:rtl/>
        </w:rPr>
        <w:t>נוף</w:t>
      </w:r>
      <w:r w:rsidRPr="0056492A">
        <w:rPr>
          <w:rFonts w:ascii="David" w:hAnsi="David"/>
          <w:b/>
          <w:rtl/>
        </w:rPr>
        <w:t xml:space="preserve"> לטפל בהן בהקדם: </w:t>
      </w:r>
      <w:r w:rsidRPr="0056492A">
        <w:rPr>
          <w:rFonts w:ascii="David" w:hAnsi="David" w:hint="eastAsia"/>
          <w:b/>
          <w:rtl/>
        </w:rPr>
        <w:t>תדירותם</w:t>
      </w:r>
      <w:r w:rsidRPr="0056492A">
        <w:rPr>
          <w:rFonts w:ascii="David" w:hAnsi="David"/>
          <w:b/>
          <w:rtl/>
        </w:rPr>
        <w:t xml:space="preserve"> הלא</w:t>
      </w:r>
      <w:r>
        <w:rPr>
          <w:rFonts w:ascii="David" w:hAnsi="David" w:hint="cs"/>
          <w:b/>
          <w:rtl/>
        </w:rPr>
        <w:t>-</w:t>
      </w:r>
      <w:r w:rsidRPr="0056492A">
        <w:rPr>
          <w:rFonts w:ascii="David" w:hAnsi="David"/>
          <w:b/>
          <w:rtl/>
        </w:rPr>
        <w:t xml:space="preserve">מספקת של הקווים, </w:t>
      </w:r>
      <w:r w:rsidRPr="0056492A">
        <w:rPr>
          <w:rFonts w:ascii="David" w:hAnsi="David" w:hint="eastAsia"/>
          <w:b/>
          <w:rtl/>
        </w:rPr>
        <w:t>מספר</w:t>
      </w:r>
      <w:r w:rsidRPr="0056492A">
        <w:rPr>
          <w:rFonts w:ascii="David" w:hAnsi="David"/>
          <w:b/>
          <w:rtl/>
        </w:rPr>
        <w:t xml:space="preserve"> </w:t>
      </w:r>
      <w:r w:rsidRPr="0056492A">
        <w:rPr>
          <w:rFonts w:ascii="David" w:hAnsi="David" w:hint="eastAsia"/>
          <w:b/>
          <w:rtl/>
        </w:rPr>
        <w:t>המקומות</w:t>
      </w:r>
      <w:r w:rsidRPr="0056492A">
        <w:rPr>
          <w:rFonts w:ascii="David" w:hAnsi="David"/>
          <w:b/>
          <w:rtl/>
        </w:rPr>
        <w:t xml:space="preserve"> </w:t>
      </w:r>
      <w:r w:rsidRPr="0056492A">
        <w:rPr>
          <w:rFonts w:ascii="David" w:hAnsi="David" w:hint="eastAsia"/>
          <w:b/>
          <w:rtl/>
        </w:rPr>
        <w:t>הפנויים</w:t>
      </w:r>
      <w:r w:rsidRPr="0056492A">
        <w:rPr>
          <w:rFonts w:ascii="David" w:hAnsi="David"/>
          <w:b/>
          <w:rtl/>
        </w:rPr>
        <w:t xml:space="preserve"> </w:t>
      </w:r>
      <w:r w:rsidRPr="0056492A">
        <w:rPr>
          <w:rFonts w:ascii="David" w:hAnsi="David" w:hint="eastAsia"/>
          <w:b/>
          <w:rtl/>
        </w:rPr>
        <w:t>במטרונית</w:t>
      </w:r>
      <w:r w:rsidRPr="0056492A">
        <w:rPr>
          <w:rFonts w:ascii="David" w:hAnsi="David"/>
          <w:b/>
          <w:rtl/>
        </w:rPr>
        <w:t xml:space="preserve">, </w:t>
      </w:r>
      <w:r w:rsidRPr="0056492A">
        <w:rPr>
          <w:rFonts w:ascii="David" w:hAnsi="David" w:hint="eastAsia"/>
          <w:b/>
          <w:rtl/>
        </w:rPr>
        <w:t>הצפיפות</w:t>
      </w:r>
      <w:r w:rsidRPr="0056492A">
        <w:rPr>
          <w:rFonts w:ascii="David" w:hAnsi="David"/>
          <w:b/>
          <w:rtl/>
        </w:rPr>
        <w:t xml:space="preserve"> </w:t>
      </w:r>
      <w:r w:rsidRPr="0056492A">
        <w:rPr>
          <w:rFonts w:ascii="David" w:hAnsi="David" w:hint="eastAsia"/>
          <w:b/>
          <w:rtl/>
        </w:rPr>
        <w:t>הגבוהה</w:t>
      </w:r>
      <w:r w:rsidRPr="0056492A">
        <w:rPr>
          <w:rFonts w:ascii="David" w:hAnsi="David"/>
          <w:b/>
          <w:rtl/>
        </w:rPr>
        <w:t xml:space="preserve">, </w:t>
      </w:r>
      <w:r w:rsidRPr="0056492A">
        <w:rPr>
          <w:rFonts w:ascii="David" w:hAnsi="David" w:hint="eastAsia"/>
          <w:b/>
          <w:rtl/>
        </w:rPr>
        <w:t>אי</w:t>
      </w:r>
      <w:r w:rsidRPr="0056492A">
        <w:rPr>
          <w:rFonts w:ascii="David" w:hAnsi="David"/>
          <w:b/>
          <w:rtl/>
        </w:rPr>
        <w:t>-</w:t>
      </w:r>
      <w:r>
        <w:rPr>
          <w:rFonts w:ascii="David" w:hAnsi="David" w:hint="cs"/>
          <w:b/>
          <w:rtl/>
        </w:rPr>
        <w:t>ה</w:t>
      </w:r>
      <w:r w:rsidRPr="0056492A">
        <w:rPr>
          <w:rFonts w:ascii="David" w:hAnsi="David"/>
          <w:b/>
          <w:rtl/>
        </w:rPr>
        <w:t xml:space="preserve">נוחות </w:t>
      </w:r>
      <w:r w:rsidRPr="0056492A">
        <w:rPr>
          <w:rFonts w:ascii="David" w:hAnsi="David" w:hint="eastAsia"/>
          <w:b/>
          <w:rtl/>
        </w:rPr>
        <w:t>בתיקוף</w:t>
      </w:r>
      <w:r w:rsidRPr="0056492A">
        <w:rPr>
          <w:rFonts w:ascii="David" w:hAnsi="David"/>
          <w:b/>
          <w:rtl/>
        </w:rPr>
        <w:t xml:space="preserve"> </w:t>
      </w:r>
      <w:r w:rsidRPr="0056492A">
        <w:rPr>
          <w:rFonts w:ascii="David" w:hAnsi="David" w:hint="eastAsia"/>
          <w:b/>
          <w:rtl/>
        </w:rPr>
        <w:t>הכרטיסים</w:t>
      </w:r>
      <w:r w:rsidRPr="0056492A">
        <w:rPr>
          <w:rFonts w:ascii="David" w:hAnsi="David"/>
          <w:b/>
          <w:rtl/>
        </w:rPr>
        <w:t xml:space="preserve"> </w:t>
      </w:r>
      <w:r w:rsidRPr="0056492A">
        <w:rPr>
          <w:rFonts w:ascii="David" w:hAnsi="David" w:hint="eastAsia"/>
          <w:b/>
          <w:rtl/>
        </w:rPr>
        <w:t>ואי</w:t>
      </w:r>
      <w:r w:rsidRPr="0056492A">
        <w:rPr>
          <w:rFonts w:ascii="David" w:hAnsi="David"/>
          <w:b/>
          <w:rtl/>
        </w:rPr>
        <w:t>-</w:t>
      </w:r>
      <w:r>
        <w:rPr>
          <w:rFonts w:ascii="David" w:hAnsi="David" w:hint="cs"/>
          <w:b/>
          <w:rtl/>
        </w:rPr>
        <w:t>הנגשת</w:t>
      </w:r>
      <w:r w:rsidRPr="0056492A">
        <w:rPr>
          <w:rFonts w:ascii="David" w:hAnsi="David"/>
          <w:b/>
          <w:rtl/>
        </w:rPr>
        <w:t xml:space="preserve"> </w:t>
      </w:r>
      <w:r w:rsidRPr="0056492A">
        <w:rPr>
          <w:rFonts w:ascii="David" w:hAnsi="David" w:hint="eastAsia"/>
          <w:b/>
          <w:rtl/>
        </w:rPr>
        <w:t>שירותי</w:t>
      </w:r>
      <w:r w:rsidRPr="0056492A">
        <w:rPr>
          <w:rFonts w:ascii="David" w:hAnsi="David"/>
          <w:b/>
          <w:rtl/>
        </w:rPr>
        <w:t xml:space="preserve"> </w:t>
      </w:r>
      <w:r w:rsidRPr="0056492A">
        <w:rPr>
          <w:rFonts w:ascii="David" w:hAnsi="David" w:hint="eastAsia"/>
          <w:b/>
          <w:rtl/>
        </w:rPr>
        <w:t>המטרונית</w:t>
      </w:r>
      <w:r w:rsidRPr="0056492A">
        <w:rPr>
          <w:rFonts w:ascii="David" w:hAnsi="David"/>
          <w:b/>
          <w:rtl/>
        </w:rPr>
        <w:t xml:space="preserve"> </w:t>
      </w:r>
      <w:r w:rsidRPr="0056492A">
        <w:rPr>
          <w:rFonts w:ascii="David" w:hAnsi="David" w:hint="eastAsia"/>
          <w:b/>
          <w:rtl/>
        </w:rPr>
        <w:t>לאנשים</w:t>
      </w:r>
      <w:r w:rsidRPr="0056492A">
        <w:rPr>
          <w:rFonts w:ascii="David" w:hAnsi="David"/>
          <w:b/>
          <w:rtl/>
        </w:rPr>
        <w:t xml:space="preserve"> </w:t>
      </w:r>
      <w:r w:rsidRPr="0056492A">
        <w:rPr>
          <w:rFonts w:ascii="David" w:hAnsi="David" w:hint="eastAsia"/>
          <w:b/>
          <w:rtl/>
        </w:rPr>
        <w:t>עם</w:t>
      </w:r>
      <w:r w:rsidRPr="0056492A">
        <w:rPr>
          <w:rFonts w:ascii="David" w:hAnsi="David"/>
          <w:b/>
          <w:rtl/>
        </w:rPr>
        <w:t xml:space="preserve"> </w:t>
      </w:r>
      <w:r w:rsidRPr="0056492A">
        <w:rPr>
          <w:rFonts w:ascii="David" w:hAnsi="David" w:hint="eastAsia"/>
          <w:b/>
          <w:rtl/>
        </w:rPr>
        <w:t>צרכים</w:t>
      </w:r>
      <w:r w:rsidRPr="0056492A">
        <w:rPr>
          <w:rFonts w:ascii="David" w:hAnsi="David"/>
          <w:b/>
          <w:rtl/>
        </w:rPr>
        <w:t xml:space="preserve"> </w:t>
      </w:r>
      <w:r w:rsidRPr="0056492A">
        <w:rPr>
          <w:rFonts w:ascii="David" w:hAnsi="David" w:hint="eastAsia"/>
          <w:b/>
          <w:rtl/>
        </w:rPr>
        <w:t>מיוחדים</w:t>
      </w:r>
      <w:r w:rsidRPr="0056492A">
        <w:rPr>
          <w:rFonts w:ascii="David" w:hAnsi="David"/>
          <w:b/>
          <w:rtl/>
        </w:rPr>
        <w:t>.</w:t>
      </w:r>
    </w:p>
    <w:p w:rsidR="00DC146F" w:rsidRPr="002B740D" w:rsidP="00D73DDD">
      <w:pPr>
        <w:pStyle w:val="KOT6T"/>
        <w:pBdr>
          <w:left w:val="single" w:sz="8" w:space="4" w:color="2A2AA6"/>
          <w:right w:val="single" w:sz="8" w:space="4" w:color="2A2AA6"/>
        </w:pBdr>
        <w:ind w:left="170"/>
        <w:rPr>
          <w:rtl/>
        </w:rPr>
      </w:pPr>
      <w:r w:rsidRPr="002B740D">
        <w:rPr>
          <w:rFonts w:hint="cs"/>
          <w:rtl/>
        </w:rPr>
        <w:t>עיכובים בביצוע מתן העדפה למטרונית ברמזורים</w:t>
      </w:r>
    </w:p>
    <w:p w:rsidR="00DC146F" w:rsidRPr="00D016C6" w:rsidP="00D73DDD">
      <w:pPr>
        <w:pStyle w:val="takzir-text"/>
        <w:pBdr>
          <w:top w:val="none" w:sz="0" w:space="0" w:color="auto"/>
          <w:bottom w:val="none" w:sz="0" w:space="0" w:color="auto"/>
        </w:pBdr>
        <w:bidi/>
        <w:rPr>
          <w:bCs/>
          <w:rtl/>
        </w:rPr>
      </w:pPr>
      <w:r w:rsidRPr="00D016C6">
        <w:rPr>
          <w:rFonts w:ascii="David" w:hAnsi="David" w:hint="cs"/>
          <w:b/>
          <w:rtl/>
        </w:rPr>
        <w:t>מתן ההעדפה ברמזורים הוגדר כאחד משני המרכיבים המרכזיים בקיצור זמן הנסיעה של המטרונית.</w:t>
      </w:r>
      <w:r>
        <w:rPr>
          <w:rFonts w:ascii="David" w:hAnsi="David" w:hint="cs"/>
          <w:b/>
          <w:rtl/>
        </w:rPr>
        <w:t xml:space="preserve"> אף</w:t>
      </w:r>
      <w:r w:rsidRPr="00D016C6">
        <w:rPr>
          <w:rFonts w:ascii="David" w:hAnsi="David" w:hint="cs"/>
          <w:b/>
          <w:rtl/>
        </w:rPr>
        <w:t xml:space="preserve"> שבהסכם בין משרד התחבורה לבין חברת </w:t>
      </w:r>
      <w:r>
        <w:rPr>
          <w:rFonts w:ascii="David" w:hAnsi="David" w:hint="cs"/>
          <w:b/>
          <w:rtl/>
        </w:rPr>
        <w:t>יפה נוף</w:t>
      </w:r>
      <w:r w:rsidRPr="00D016C6">
        <w:rPr>
          <w:rFonts w:ascii="David" w:hAnsi="David" w:hint="cs"/>
          <w:b/>
          <w:rtl/>
        </w:rPr>
        <w:t xml:space="preserve"> נקבע כי יותקנו מנגנוני העדפה ברמזורים בכ-140 צמתים</w:t>
      </w:r>
      <w:r>
        <w:rPr>
          <w:rFonts w:ascii="David" w:hAnsi="David" w:hint="cs"/>
          <w:b/>
          <w:rtl/>
        </w:rPr>
        <w:t xml:space="preserve"> עוד</w:t>
      </w:r>
      <w:r w:rsidRPr="00D016C6">
        <w:rPr>
          <w:rFonts w:ascii="David" w:hAnsi="David" w:hint="cs"/>
          <w:b/>
          <w:rtl/>
        </w:rPr>
        <w:t xml:space="preserve"> לפני הפעלת המטרונית</w:t>
      </w:r>
      <w:r>
        <w:rPr>
          <w:rFonts w:ascii="David" w:hAnsi="David" w:hint="cs"/>
          <w:b/>
          <w:rtl/>
        </w:rPr>
        <w:t>,</w:t>
      </w:r>
      <w:r w:rsidRPr="00D016C6">
        <w:rPr>
          <w:rFonts w:ascii="David" w:hAnsi="David" w:hint="cs"/>
          <w:b/>
          <w:rtl/>
        </w:rPr>
        <w:t xml:space="preserve"> לא דאג משרד התחבורה לתכנון מנגנוני ההעדפה בכל הרמזורים הנדרשים</w:t>
      </w:r>
      <w:r>
        <w:rPr>
          <w:rFonts w:ascii="David" w:hAnsi="David" w:hint="cs"/>
          <w:b/>
          <w:rtl/>
        </w:rPr>
        <w:t>,</w:t>
      </w:r>
      <w:r w:rsidRPr="00D016C6">
        <w:rPr>
          <w:rFonts w:ascii="David" w:hAnsi="David" w:hint="cs"/>
          <w:b/>
          <w:rtl/>
        </w:rPr>
        <w:t xml:space="preserve"> למעט 19 רמזורים שנכללו בתקציב התכנון וההקמה של המטרונית</w:t>
      </w:r>
      <w:r>
        <w:rPr>
          <w:rFonts w:ascii="David" w:hAnsi="David" w:hint="cs"/>
          <w:b/>
          <w:rtl/>
        </w:rPr>
        <w:t xml:space="preserve">. </w:t>
      </w:r>
      <w:r w:rsidRPr="00D016C6">
        <w:rPr>
          <w:rFonts w:ascii="David" w:hAnsi="David" w:hint="cs"/>
          <w:b/>
          <w:rtl/>
        </w:rPr>
        <w:t>היעדר ההתקדמות בנושא פגע ביכולתו של פרויקט המטרונית להשיג את מטרתו</w:t>
      </w:r>
      <w:r>
        <w:rPr>
          <w:rFonts w:ascii="David" w:hAnsi="David" w:hint="cs"/>
          <w:b/>
          <w:rtl/>
        </w:rPr>
        <w:t xml:space="preserve"> באופן מלא</w:t>
      </w:r>
      <w:r w:rsidRPr="00D016C6">
        <w:rPr>
          <w:rFonts w:ascii="David" w:hAnsi="David" w:hint="cs"/>
          <w:b/>
          <w:rtl/>
        </w:rPr>
        <w:t>, אף שהושקעו בו 1.6 מיליארד ש"ח.</w:t>
      </w:r>
    </w:p>
    <w:p w:rsidR="00DC146F" w:rsidRPr="00D016C6" w:rsidP="00A80C0C">
      <w:pPr>
        <w:pStyle w:val="takzir-text"/>
        <w:pBdr>
          <w:top w:val="none" w:sz="0" w:space="0" w:color="auto"/>
          <w:bottom w:val="none" w:sz="0" w:space="0" w:color="auto"/>
        </w:pBdr>
        <w:bidi/>
        <w:rPr>
          <w:b/>
          <w:rtl/>
        </w:rPr>
      </w:pPr>
      <w:r>
        <w:rPr>
          <w:rFonts w:ascii="David" w:hAnsi="David" w:hint="cs"/>
          <w:b/>
          <w:rtl/>
        </w:rPr>
        <w:t>אף על פי</w:t>
      </w:r>
      <w:r w:rsidRPr="00D016C6">
        <w:rPr>
          <w:rFonts w:ascii="David" w:hAnsi="David" w:hint="cs"/>
          <w:b/>
          <w:rtl/>
        </w:rPr>
        <w:t xml:space="preserve"> שהמטרונית פעלה בשנה הראשונה להשקתה כמעט ללא מתן העדפה ברמזורים ולא עמדה בלוח הזמנים המתוכנן לה, רק בספטמבר 2014 - כאשר המטרונית פעלה כבר כשנה עם העדפה רק ב-19 רמזורים - אישר משרד התחבורה את התקציב לתכנון העדפה לקו אחד בלבד משלושת קווי המטרונית. תכנון מתן ההעדפה ברמזורים לקו זה הסתיים רק בשנת 2017</w:t>
      </w:r>
      <w:r w:rsidR="00A80C0C">
        <w:rPr>
          <w:rFonts w:ascii="David" w:hAnsi="David" w:hint="cs"/>
          <w:b/>
          <w:rtl/>
        </w:rPr>
        <w:t>,</w:t>
      </w:r>
      <w:r w:rsidRPr="00D016C6">
        <w:rPr>
          <w:rFonts w:ascii="David" w:hAnsi="David" w:hint="cs"/>
          <w:b/>
          <w:rtl/>
        </w:rPr>
        <w:t xml:space="preserve"> </w:t>
      </w:r>
      <w:r>
        <w:rPr>
          <w:rFonts w:ascii="David" w:hAnsi="David" w:hint="cs"/>
          <w:b/>
          <w:rtl/>
        </w:rPr>
        <w:t>כ</w:t>
      </w:r>
      <w:r w:rsidRPr="00C73485">
        <w:rPr>
          <w:rFonts w:hint="cs"/>
          <w:rtl/>
        </w:rPr>
        <w:t xml:space="preserve">ארבע שנים וחצי </w:t>
      </w:r>
      <w:r>
        <w:rPr>
          <w:rFonts w:hint="cs"/>
          <w:rtl/>
        </w:rPr>
        <w:t>לאחר</w:t>
      </w:r>
      <w:r w:rsidRPr="00C73485">
        <w:rPr>
          <w:rFonts w:hint="cs"/>
          <w:rtl/>
        </w:rPr>
        <w:t xml:space="preserve"> הפעלת שלושת קווי המטרונית</w:t>
      </w:r>
      <w:r w:rsidR="00A80C0C">
        <w:rPr>
          <w:rFonts w:hint="cs"/>
          <w:rtl/>
        </w:rPr>
        <w:t>.</w:t>
      </w:r>
      <w:r>
        <w:rPr>
          <w:rFonts w:ascii="David" w:hAnsi="David" w:hint="cs"/>
          <w:b/>
          <w:rtl/>
        </w:rPr>
        <w:t xml:space="preserve"> אף שמתן ההעדפה </w:t>
      </w:r>
      <w:r>
        <w:rPr>
          <w:rFonts w:ascii="David" w:hAnsi="David" w:hint="cs"/>
          <w:b/>
          <w:rtl/>
        </w:rPr>
        <w:t>ברמזורים הוא אחד מעמודי התווך של הפרויקט,</w:t>
      </w:r>
      <w:r w:rsidRPr="00D016C6">
        <w:rPr>
          <w:rFonts w:ascii="David" w:hAnsi="David" w:hint="cs"/>
          <w:b/>
          <w:rtl/>
        </w:rPr>
        <w:t xml:space="preserve"> אישור </w:t>
      </w:r>
      <w:r>
        <w:rPr>
          <w:rFonts w:ascii="David" w:hAnsi="David" w:hint="cs"/>
          <w:b/>
          <w:rtl/>
        </w:rPr>
        <w:t xml:space="preserve">התכנון למתן העדפה ברמזורים </w:t>
      </w:r>
      <w:r w:rsidRPr="00D016C6">
        <w:rPr>
          <w:rFonts w:ascii="David" w:hAnsi="David" w:hint="cs"/>
          <w:b/>
          <w:rtl/>
        </w:rPr>
        <w:t xml:space="preserve">לשני הקווים הנוספים התקבל </w:t>
      </w:r>
      <w:r w:rsidR="00A80C0C">
        <w:rPr>
          <w:rFonts w:ascii="David" w:hAnsi="David" w:hint="cs"/>
          <w:b/>
          <w:rtl/>
        </w:rPr>
        <w:t xml:space="preserve">רק </w:t>
      </w:r>
      <w:r w:rsidRPr="00D016C6">
        <w:rPr>
          <w:rFonts w:ascii="David" w:hAnsi="David" w:hint="cs"/>
          <w:b/>
          <w:rtl/>
        </w:rPr>
        <w:t>בשנת 2017</w:t>
      </w:r>
      <w:r>
        <w:rPr>
          <w:rFonts w:ascii="David" w:hAnsi="David" w:hint="cs"/>
          <w:b/>
          <w:rtl/>
        </w:rPr>
        <w:t>, והתכנון טרם הסתיים</w:t>
      </w:r>
      <w:r>
        <w:rPr>
          <w:rFonts w:hint="cs"/>
          <w:rtl/>
        </w:rPr>
        <w:t>.</w:t>
      </w:r>
      <w:r w:rsidRPr="00D016C6">
        <w:rPr>
          <w:rFonts w:ascii="David" w:hAnsi="David" w:hint="cs"/>
          <w:b/>
          <w:rtl/>
        </w:rPr>
        <w:t xml:space="preserve"> התמשכות הליכי קבלת ההחלטות</w:t>
      </w:r>
      <w:r>
        <w:rPr>
          <w:rFonts w:ascii="David" w:hAnsi="David" w:hint="cs"/>
          <w:b/>
          <w:rtl/>
        </w:rPr>
        <w:t xml:space="preserve"> בנוגע</w:t>
      </w:r>
      <w:r w:rsidRPr="00D016C6">
        <w:rPr>
          <w:rFonts w:ascii="David" w:hAnsi="David" w:hint="cs"/>
          <w:b/>
          <w:rtl/>
        </w:rPr>
        <w:t xml:space="preserve"> </w:t>
      </w:r>
      <w:r>
        <w:rPr>
          <w:rFonts w:ascii="David" w:hAnsi="David" w:hint="cs"/>
          <w:b/>
          <w:rtl/>
        </w:rPr>
        <w:t xml:space="preserve">לשלושת הקווים </w:t>
      </w:r>
      <w:r w:rsidRPr="00D016C6">
        <w:rPr>
          <w:rFonts w:ascii="David" w:hAnsi="David" w:hint="cs"/>
          <w:b/>
          <w:rtl/>
        </w:rPr>
        <w:t>ו</w:t>
      </w:r>
      <w:r>
        <w:rPr>
          <w:rFonts w:ascii="David" w:hAnsi="David" w:hint="cs"/>
          <w:b/>
          <w:rtl/>
        </w:rPr>
        <w:t xml:space="preserve">העיכוב בקבלת </w:t>
      </w:r>
      <w:r w:rsidRPr="00D016C6">
        <w:rPr>
          <w:rFonts w:ascii="David" w:hAnsi="David" w:hint="cs"/>
          <w:b/>
          <w:rtl/>
        </w:rPr>
        <w:t xml:space="preserve">אישורי התקציב עיכבו </w:t>
      </w:r>
      <w:r>
        <w:rPr>
          <w:rFonts w:ascii="David" w:hAnsi="David" w:hint="cs"/>
          <w:b/>
          <w:rtl/>
        </w:rPr>
        <w:t xml:space="preserve">בכמה שנים </w:t>
      </w:r>
      <w:r w:rsidRPr="00D016C6">
        <w:rPr>
          <w:rFonts w:ascii="David" w:hAnsi="David" w:hint="cs"/>
          <w:b/>
          <w:rtl/>
        </w:rPr>
        <w:t>את</w:t>
      </w:r>
      <w:r>
        <w:rPr>
          <w:rFonts w:ascii="David" w:hAnsi="David" w:hint="cs"/>
          <w:b/>
          <w:rtl/>
        </w:rPr>
        <w:t xml:space="preserve"> תכנון </w:t>
      </w:r>
      <w:r w:rsidRPr="00D016C6">
        <w:rPr>
          <w:rFonts w:ascii="David" w:hAnsi="David" w:hint="cs"/>
          <w:b/>
          <w:rtl/>
        </w:rPr>
        <w:t>הקמ</w:t>
      </w:r>
      <w:r>
        <w:rPr>
          <w:rFonts w:ascii="David" w:hAnsi="David" w:hint="cs"/>
          <w:b/>
          <w:rtl/>
        </w:rPr>
        <w:t>ת ההעדפה ברמזורים</w:t>
      </w:r>
      <w:r w:rsidRPr="00D016C6">
        <w:rPr>
          <w:rFonts w:ascii="David" w:hAnsi="David" w:hint="cs"/>
          <w:b/>
          <w:rtl/>
        </w:rPr>
        <w:t xml:space="preserve"> תוך פגיעה </w:t>
      </w:r>
      <w:r>
        <w:rPr>
          <w:rFonts w:ascii="David" w:hAnsi="David" w:hint="cs"/>
          <w:b/>
          <w:rtl/>
        </w:rPr>
        <w:t xml:space="preserve">ברורה ומהותית </w:t>
      </w:r>
      <w:r w:rsidRPr="00D016C6">
        <w:rPr>
          <w:rFonts w:ascii="David" w:hAnsi="David" w:hint="cs"/>
          <w:b/>
          <w:rtl/>
        </w:rPr>
        <w:t>בשירות שניתן לציבור ובכדאיות הכלכלית של פרויקט המטרונית ולא איפשר</w:t>
      </w:r>
      <w:r>
        <w:rPr>
          <w:rFonts w:ascii="David" w:hAnsi="David" w:hint="cs"/>
          <w:b/>
          <w:rtl/>
        </w:rPr>
        <w:t>ו</w:t>
      </w:r>
      <w:r w:rsidRPr="00D016C6">
        <w:rPr>
          <w:rFonts w:ascii="David" w:hAnsi="David" w:hint="cs"/>
          <w:b/>
          <w:rtl/>
        </w:rPr>
        <w:t xml:space="preserve"> להפיק ממנו את מלוא התועלת.</w:t>
      </w:r>
    </w:p>
    <w:p w:rsidR="00DC146F" w:rsidRPr="00A01521" w:rsidP="00D73DDD">
      <w:pPr>
        <w:pStyle w:val="takzir-text"/>
        <w:pBdr>
          <w:top w:val="none" w:sz="0" w:space="0" w:color="auto"/>
          <w:bottom w:val="none" w:sz="0" w:space="0" w:color="auto"/>
        </w:pBdr>
        <w:bidi/>
        <w:rPr>
          <w:b/>
          <w:rtl/>
        </w:rPr>
      </w:pPr>
      <w:r w:rsidRPr="00D31469">
        <w:rPr>
          <w:rFonts w:ascii="David" w:hAnsi="David" w:hint="eastAsia"/>
          <w:b/>
          <w:rtl/>
        </w:rPr>
        <w:t>רק</w:t>
      </w:r>
      <w:r w:rsidRPr="00D31469">
        <w:rPr>
          <w:rFonts w:ascii="David" w:hAnsi="David"/>
          <w:b/>
          <w:rtl/>
        </w:rPr>
        <w:t xml:space="preserve"> </w:t>
      </w:r>
      <w:r w:rsidRPr="00D31469">
        <w:rPr>
          <w:rFonts w:ascii="David" w:hAnsi="David" w:hint="eastAsia"/>
          <w:b/>
          <w:rtl/>
        </w:rPr>
        <w:t>בסוף</w:t>
      </w:r>
      <w:r w:rsidRPr="00D31469">
        <w:rPr>
          <w:rFonts w:ascii="David" w:hAnsi="David"/>
          <w:b/>
          <w:rtl/>
        </w:rPr>
        <w:t xml:space="preserve"> </w:t>
      </w:r>
      <w:r w:rsidRPr="00D31469">
        <w:rPr>
          <w:rFonts w:ascii="David" w:hAnsi="David" w:hint="eastAsia"/>
          <w:b/>
          <w:rtl/>
        </w:rPr>
        <w:t>שנת</w:t>
      </w:r>
      <w:r w:rsidRPr="00D31469">
        <w:rPr>
          <w:rFonts w:ascii="David" w:hAnsi="David"/>
          <w:b/>
          <w:rtl/>
        </w:rPr>
        <w:t xml:space="preserve"> 2017 </w:t>
      </w:r>
      <w:r w:rsidRPr="00D31469">
        <w:rPr>
          <w:rFonts w:ascii="David" w:hAnsi="David" w:hint="eastAsia"/>
          <w:b/>
          <w:rtl/>
        </w:rPr>
        <w:t>אישר</w:t>
      </w:r>
      <w:r w:rsidRPr="00D31469">
        <w:rPr>
          <w:rFonts w:ascii="David" w:hAnsi="David"/>
          <w:b/>
          <w:rtl/>
        </w:rPr>
        <w:t xml:space="preserve"> זמנית </w:t>
      </w:r>
      <w:r w:rsidRPr="00D31469">
        <w:rPr>
          <w:rFonts w:ascii="David" w:hAnsi="David" w:hint="eastAsia"/>
          <w:b/>
          <w:rtl/>
        </w:rPr>
        <w:t>משרד</w:t>
      </w:r>
      <w:r w:rsidRPr="00D31469">
        <w:rPr>
          <w:rFonts w:ascii="David" w:hAnsi="David"/>
          <w:b/>
          <w:rtl/>
        </w:rPr>
        <w:t xml:space="preserve"> התחבורה את </w:t>
      </w:r>
      <w:r w:rsidRPr="00D31469">
        <w:rPr>
          <w:rFonts w:ascii="David" w:hAnsi="David" w:hint="eastAsia"/>
          <w:b/>
          <w:rtl/>
        </w:rPr>
        <w:t>השימוש</w:t>
      </w:r>
      <w:r w:rsidRPr="00D31469">
        <w:rPr>
          <w:rFonts w:ascii="David" w:hAnsi="David"/>
          <w:b/>
          <w:rtl/>
        </w:rPr>
        <w:t xml:space="preserve"> בתוכנות מתקדמות </w:t>
      </w:r>
      <w:r w:rsidRPr="0056492A">
        <w:rPr>
          <w:rFonts w:ascii="David" w:hAnsi="David" w:hint="cs"/>
          <w:b/>
          <w:rtl/>
        </w:rPr>
        <w:t xml:space="preserve">יותר </w:t>
      </w:r>
      <w:r w:rsidRPr="00D31469">
        <w:rPr>
          <w:rFonts w:ascii="David" w:hAnsi="David" w:hint="eastAsia"/>
          <w:b/>
          <w:rtl/>
        </w:rPr>
        <w:t>לתכנון</w:t>
      </w:r>
      <w:r w:rsidRPr="00D31469">
        <w:rPr>
          <w:rFonts w:ascii="David" w:hAnsi="David"/>
          <w:b/>
          <w:rtl/>
        </w:rPr>
        <w:t xml:space="preserve"> </w:t>
      </w:r>
      <w:r w:rsidRPr="00D31469">
        <w:rPr>
          <w:rFonts w:ascii="David" w:hAnsi="David" w:hint="eastAsia"/>
          <w:b/>
          <w:rtl/>
        </w:rPr>
        <w:t>העדפה</w:t>
      </w:r>
      <w:r w:rsidRPr="00D31469">
        <w:rPr>
          <w:rFonts w:ascii="David" w:hAnsi="David"/>
          <w:b/>
          <w:rtl/>
        </w:rPr>
        <w:t xml:space="preserve"> </w:t>
      </w:r>
      <w:r w:rsidRPr="00D31469">
        <w:rPr>
          <w:rFonts w:ascii="David" w:hAnsi="David" w:hint="eastAsia"/>
          <w:b/>
          <w:rtl/>
        </w:rPr>
        <w:t>ברמזורים</w:t>
      </w:r>
      <w:r w:rsidRPr="0056492A">
        <w:rPr>
          <w:rFonts w:ascii="David" w:hAnsi="David" w:hint="cs"/>
          <w:b/>
          <w:rtl/>
        </w:rPr>
        <w:t>.</w:t>
      </w:r>
      <w:r w:rsidRPr="00D31469">
        <w:rPr>
          <w:rFonts w:ascii="David" w:hAnsi="David"/>
          <w:b/>
          <w:rtl/>
        </w:rPr>
        <w:t xml:space="preserve"> דבר </w:t>
      </w:r>
      <w:r>
        <w:rPr>
          <w:rFonts w:ascii="David" w:hAnsi="David" w:hint="cs"/>
          <w:b/>
          <w:rtl/>
        </w:rPr>
        <w:t xml:space="preserve">זה </w:t>
      </w:r>
      <w:r w:rsidRPr="0056492A">
        <w:rPr>
          <w:rFonts w:ascii="David" w:hAnsi="David" w:hint="cs"/>
          <w:b/>
          <w:rtl/>
        </w:rPr>
        <w:t xml:space="preserve">יאפשר </w:t>
      </w:r>
      <w:r>
        <w:rPr>
          <w:rFonts w:ascii="David" w:hAnsi="David" w:hint="cs"/>
          <w:b/>
          <w:rtl/>
        </w:rPr>
        <w:t>לפשט את</w:t>
      </w:r>
      <w:r w:rsidRPr="0056492A">
        <w:rPr>
          <w:rFonts w:ascii="David" w:hAnsi="David" w:hint="cs"/>
          <w:b/>
          <w:rtl/>
        </w:rPr>
        <w:t xml:space="preserve"> תהליכי התכנות ויקצר את הזמן לסיום ביצוע ההעדפה ברמזורים לקווים 2 ו-3 של המטרונית.</w:t>
      </w:r>
      <w:r w:rsidRPr="00D31469">
        <w:rPr>
          <w:rFonts w:ascii="David" w:hAnsi="David"/>
          <w:b/>
          <w:rtl/>
        </w:rPr>
        <w:t xml:space="preserve"> </w:t>
      </w:r>
    </w:p>
    <w:p w:rsidR="00DC146F" w:rsidRPr="002B740D" w:rsidP="00D73DDD">
      <w:pPr>
        <w:pStyle w:val="KOT6T"/>
        <w:pBdr>
          <w:left w:val="single" w:sz="8" w:space="4" w:color="2A2AA6"/>
          <w:right w:val="single" w:sz="8" w:space="4" w:color="2A2AA6"/>
        </w:pBdr>
        <w:ind w:left="170"/>
        <w:rPr>
          <w:rtl/>
        </w:rPr>
      </w:pPr>
      <w:r w:rsidRPr="002B740D">
        <w:rPr>
          <w:rFonts w:hint="cs"/>
          <w:rtl/>
        </w:rPr>
        <w:t>ליקויים בביצוע הסכם ההפעלה עם הזכיין</w:t>
      </w:r>
    </w:p>
    <w:p w:rsidR="00DC146F" w:rsidRPr="00FC1508" w:rsidP="00D73DDD">
      <w:pPr>
        <w:pStyle w:val="takzir-text"/>
        <w:pBdr>
          <w:top w:val="none" w:sz="0" w:space="0" w:color="auto"/>
          <w:bottom w:val="none" w:sz="0" w:space="0" w:color="auto"/>
        </w:pBdr>
        <w:bidi/>
        <w:rPr>
          <w:b/>
        </w:rPr>
      </w:pPr>
      <w:r w:rsidRPr="00FC1508">
        <w:rPr>
          <w:rFonts w:ascii="David" w:hAnsi="David" w:hint="cs"/>
          <w:b/>
          <w:rtl/>
        </w:rPr>
        <w:t xml:space="preserve">על נוסעי המטרונית לשלם עבור כרטיס ולתקף את הכרטיס לפני העלייה למטרונית, </w:t>
      </w:r>
      <w:r w:rsidR="00A80C0C">
        <w:rPr>
          <w:rFonts w:ascii="David" w:hAnsi="David" w:hint="cs"/>
          <w:b/>
          <w:rtl/>
        </w:rPr>
        <w:t xml:space="preserve">וזאת </w:t>
      </w:r>
      <w:r w:rsidRPr="00FC1508">
        <w:rPr>
          <w:rFonts w:ascii="David" w:hAnsi="David" w:hint="cs"/>
          <w:b/>
          <w:rtl/>
        </w:rPr>
        <w:t xml:space="preserve">גם אם בבעלותם הסדר תשלום כגון חופשי-חודשי או אם הם מבצעים מעבר מאמצעי תחבורה שאינו מחייב תשלום נוסף. על פי נתוני הזכיין, בשנים 2016 ו-2017 כ-42.6% ו- 46.4% מנוסעי המטרונית </w:t>
      </w:r>
      <w:r>
        <w:rPr>
          <w:rFonts w:ascii="David" w:hAnsi="David" w:hint="cs"/>
          <w:b/>
          <w:rtl/>
        </w:rPr>
        <w:t>(</w:t>
      </w:r>
      <w:r w:rsidRPr="00FC1508">
        <w:rPr>
          <w:rFonts w:ascii="David" w:hAnsi="David" w:hint="cs"/>
          <w:b/>
          <w:rtl/>
        </w:rPr>
        <w:t>בהתאמה</w:t>
      </w:r>
      <w:r>
        <w:rPr>
          <w:rFonts w:ascii="David" w:hAnsi="David" w:hint="cs"/>
          <w:b/>
          <w:rtl/>
        </w:rPr>
        <w:t>)</w:t>
      </w:r>
      <w:r w:rsidRPr="00FC1508">
        <w:rPr>
          <w:rFonts w:ascii="David" w:hAnsi="David" w:hint="cs"/>
          <w:b/>
          <w:rtl/>
        </w:rPr>
        <w:t>, לא תיקפו את נסיעתם לפני עלייתם למטרונית</w:t>
      </w:r>
      <w:r w:rsidRPr="00D31469">
        <w:rPr>
          <w:rFonts w:ascii="David" w:hAnsi="David" w:hint="cs"/>
          <w:b/>
          <w:rtl/>
        </w:rPr>
        <w:t xml:space="preserve">, ובהם אנשים </w:t>
      </w:r>
      <w:r w:rsidRPr="00D31469">
        <w:rPr>
          <w:rFonts w:ascii="David" w:hAnsi="David" w:hint="eastAsia"/>
          <w:b/>
          <w:rtl/>
        </w:rPr>
        <w:t>הנמנעים</w:t>
      </w:r>
      <w:r w:rsidRPr="00FC1508">
        <w:rPr>
          <w:rFonts w:ascii="David" w:hAnsi="David" w:hint="cs"/>
          <w:b/>
          <w:rtl/>
        </w:rPr>
        <w:t xml:space="preserve"> מתשלום. מאחר שמרבית הגבייה של הזכיין מועברת למדינה, היקף כה גדול של אי-תשלום גרם למדינה הפסד של עשרות מיליוני ש"ח בהכנסותיה בשנים 2014 - 2017.</w:t>
      </w:r>
    </w:p>
    <w:p w:rsidR="00DC146F" w:rsidRPr="00D016C6" w:rsidP="00D73DDD">
      <w:pPr>
        <w:pStyle w:val="takzir-text"/>
        <w:pBdr>
          <w:top w:val="none" w:sz="0" w:space="0" w:color="auto"/>
          <w:bottom w:val="none" w:sz="0" w:space="0" w:color="auto"/>
        </w:pBdr>
        <w:bidi/>
        <w:rPr>
          <w:b/>
          <w:rtl/>
        </w:rPr>
      </w:pPr>
      <w:r w:rsidRPr="00D016C6">
        <w:rPr>
          <w:rFonts w:ascii="David" w:hAnsi="David" w:hint="cs"/>
          <w:b/>
          <w:rtl/>
        </w:rPr>
        <w:t>מאז חתימת ההסכם עם הזכיין בשנת 2010 משרד התחבורה לא קידם די הצורך אמצעים לביצוע פיקוח אפקטיבי, הגם שבהסכם עימו הוטלה האחריות לפיקוח על הפקחים שמעסיק הזכיין. יתרה מזו, משרד התחבורה קבע בחוזה סעיף הקונס את הזכיין כל אימת שהיחס בין מספר התיקופים לבין מספר הנוסעים קטן מ-85%</w:t>
      </w:r>
      <w:r>
        <w:rPr>
          <w:rFonts w:ascii="David" w:hAnsi="David" w:hint="cs"/>
          <w:b/>
          <w:rtl/>
        </w:rPr>
        <w:t xml:space="preserve">, </w:t>
      </w:r>
      <w:r w:rsidRPr="00D016C6">
        <w:rPr>
          <w:rFonts w:ascii="David" w:hAnsi="David" w:hint="cs"/>
          <w:b/>
          <w:rtl/>
        </w:rPr>
        <w:t>בלי שניתן בידיו אמצעי אפקטיבי למניעת נסיעות ללא תיקוף. רק</w:t>
      </w:r>
      <w:r w:rsidRPr="00D016C6">
        <w:rPr>
          <w:rFonts w:ascii="David" w:hAnsi="David"/>
          <w:b/>
          <w:rtl/>
        </w:rPr>
        <w:t xml:space="preserve"> בתחילת</w:t>
      </w:r>
      <w:r w:rsidRPr="00D016C6">
        <w:rPr>
          <w:rFonts w:ascii="David" w:hAnsi="David" w:hint="cs"/>
          <w:b/>
          <w:rtl/>
        </w:rPr>
        <w:t xml:space="preserve"> שנת</w:t>
      </w:r>
      <w:r w:rsidRPr="00D016C6">
        <w:rPr>
          <w:rFonts w:ascii="David" w:hAnsi="David"/>
          <w:b/>
          <w:rtl/>
        </w:rPr>
        <w:t xml:space="preserve"> 2017 פנתה </w:t>
      </w:r>
      <w:r w:rsidRPr="00D016C6">
        <w:rPr>
          <w:rFonts w:ascii="David" w:hAnsi="David" w:hint="cs"/>
          <w:b/>
          <w:rtl/>
        </w:rPr>
        <w:t>הרשות</w:t>
      </w:r>
      <w:r w:rsidRPr="00D016C6">
        <w:rPr>
          <w:rFonts w:ascii="David" w:hAnsi="David"/>
          <w:b/>
          <w:rtl/>
        </w:rPr>
        <w:t xml:space="preserve"> הארצית </w:t>
      </w:r>
      <w:r w:rsidRPr="00D016C6">
        <w:rPr>
          <w:rFonts w:ascii="David" w:hAnsi="David" w:hint="cs"/>
          <w:b/>
          <w:rtl/>
        </w:rPr>
        <w:t>ל</w:t>
      </w:r>
      <w:r>
        <w:rPr>
          <w:rFonts w:ascii="David" w:hAnsi="David" w:hint="cs"/>
          <w:b/>
          <w:rtl/>
        </w:rPr>
        <w:t xml:space="preserve">תחבורה ציבורית </w:t>
      </w:r>
      <w:r w:rsidRPr="00D016C6">
        <w:rPr>
          <w:rFonts w:ascii="David" w:hAnsi="David" w:hint="cs"/>
          <w:b/>
          <w:rtl/>
        </w:rPr>
        <w:t>שבמשרד</w:t>
      </w:r>
      <w:r w:rsidRPr="00D016C6">
        <w:rPr>
          <w:rFonts w:ascii="David" w:hAnsi="David"/>
          <w:b/>
          <w:rtl/>
        </w:rPr>
        <w:t xml:space="preserve"> </w:t>
      </w:r>
      <w:r w:rsidRPr="00D016C6">
        <w:rPr>
          <w:rFonts w:ascii="David" w:hAnsi="David" w:hint="cs"/>
          <w:b/>
          <w:rtl/>
        </w:rPr>
        <w:t>התחבורה</w:t>
      </w:r>
      <w:r w:rsidRPr="00D016C6">
        <w:rPr>
          <w:rFonts w:ascii="David" w:hAnsi="David"/>
          <w:b/>
          <w:rtl/>
        </w:rPr>
        <w:t xml:space="preserve"> </w:t>
      </w:r>
      <w:r>
        <w:rPr>
          <w:rFonts w:ascii="David" w:hAnsi="David" w:hint="cs"/>
          <w:b/>
          <w:rtl/>
        </w:rPr>
        <w:t xml:space="preserve">(להלן - הרשות הארצית) </w:t>
      </w:r>
      <w:r w:rsidRPr="00D016C6">
        <w:rPr>
          <w:rFonts w:ascii="David" w:hAnsi="David" w:hint="cs"/>
          <w:b/>
          <w:rtl/>
        </w:rPr>
        <w:t>ליועץ</w:t>
      </w:r>
      <w:r w:rsidRPr="00D016C6">
        <w:rPr>
          <w:rFonts w:ascii="David" w:hAnsi="David"/>
          <w:b/>
          <w:rtl/>
        </w:rPr>
        <w:t xml:space="preserve"> </w:t>
      </w:r>
      <w:r w:rsidRPr="00D016C6">
        <w:rPr>
          <w:rFonts w:ascii="David" w:hAnsi="David" w:hint="cs"/>
          <w:b/>
          <w:rtl/>
        </w:rPr>
        <w:t>המשפטי</w:t>
      </w:r>
      <w:r w:rsidRPr="00D016C6">
        <w:rPr>
          <w:rFonts w:ascii="David" w:hAnsi="David"/>
          <w:b/>
          <w:rtl/>
        </w:rPr>
        <w:t xml:space="preserve"> </w:t>
      </w:r>
      <w:r w:rsidRPr="00D016C6">
        <w:rPr>
          <w:rFonts w:ascii="David" w:hAnsi="David" w:hint="cs"/>
          <w:b/>
          <w:rtl/>
        </w:rPr>
        <w:t>של</w:t>
      </w:r>
      <w:r w:rsidRPr="00D016C6">
        <w:rPr>
          <w:rFonts w:ascii="David" w:hAnsi="David"/>
          <w:b/>
          <w:rtl/>
        </w:rPr>
        <w:t xml:space="preserve"> </w:t>
      </w:r>
      <w:r w:rsidRPr="00D016C6">
        <w:rPr>
          <w:rFonts w:ascii="David" w:hAnsi="David" w:hint="cs"/>
          <w:b/>
          <w:rtl/>
        </w:rPr>
        <w:t>משרד התחבורה</w:t>
      </w:r>
      <w:r w:rsidRPr="00D016C6">
        <w:rPr>
          <w:rFonts w:ascii="David" w:hAnsi="David"/>
          <w:b/>
          <w:rtl/>
        </w:rPr>
        <w:t xml:space="preserve">, </w:t>
      </w:r>
      <w:r w:rsidRPr="00D016C6">
        <w:rPr>
          <w:rFonts w:ascii="David" w:hAnsi="David" w:hint="cs"/>
          <w:b/>
          <w:rtl/>
        </w:rPr>
        <w:t>כדי להסדיר את הנושא בחקיקה.</w:t>
      </w:r>
    </w:p>
    <w:p w:rsidR="00DC146F" w:rsidRPr="00D016C6" w:rsidP="00D73DDD">
      <w:pPr>
        <w:pStyle w:val="takzir-text"/>
        <w:pBdr>
          <w:top w:val="none" w:sz="0" w:space="0" w:color="auto"/>
          <w:bottom w:val="none" w:sz="0" w:space="0" w:color="auto"/>
        </w:pBdr>
        <w:bidi/>
        <w:rPr>
          <w:b/>
          <w:rtl/>
        </w:rPr>
      </w:pPr>
      <w:r w:rsidRPr="00D016C6">
        <w:rPr>
          <w:rFonts w:ascii="David" w:hAnsi="David" w:hint="cs"/>
          <w:b/>
          <w:rtl/>
        </w:rPr>
        <w:t>במועד סיום הביקורת טרם ה</w:t>
      </w:r>
      <w:r>
        <w:rPr>
          <w:rFonts w:ascii="David" w:hAnsi="David" w:hint="cs"/>
          <w:b/>
          <w:rtl/>
        </w:rPr>
        <w:t xml:space="preserve">סתיים הליך </w:t>
      </w:r>
      <w:r w:rsidRPr="00D016C6">
        <w:rPr>
          <w:rFonts w:ascii="David" w:hAnsi="David" w:hint="cs"/>
          <w:b/>
          <w:rtl/>
        </w:rPr>
        <w:t xml:space="preserve">ההתחשבנות בין משרד התחבורה לזכיין המפעיל את השירות לגבי השנים 2015 ו-2016, וכן טרם הוסדרו דרישות הזכיין לקבלת פיצוי מהמדינה על נזקים שנגרמו לו מאז חתימת ההסכם. התמשכות ההתחשבנות עם הזכיין מעידה כי </w:t>
      </w:r>
      <w:r>
        <w:rPr>
          <w:rFonts w:ascii="David" w:hAnsi="David" w:hint="cs"/>
          <w:b/>
          <w:rtl/>
        </w:rPr>
        <w:t xml:space="preserve">האופן שבו נוסחו בהסכם סעיפי ההתחשבנות בין המדינה לזכיין </w:t>
      </w:r>
      <w:r w:rsidRPr="00D016C6">
        <w:rPr>
          <w:rFonts w:ascii="David" w:hAnsi="David" w:hint="cs"/>
          <w:b/>
          <w:rtl/>
        </w:rPr>
        <w:t xml:space="preserve">לא היה ברור ובהיר, וכי לא הותקנו מנגנוני התחשבנות </w:t>
      </w:r>
      <w:r>
        <w:rPr>
          <w:rFonts w:ascii="David" w:hAnsi="David" w:hint="cs"/>
          <w:b/>
          <w:rtl/>
        </w:rPr>
        <w:t xml:space="preserve">פשוטים </w:t>
      </w:r>
      <w:r w:rsidRPr="00D016C6">
        <w:rPr>
          <w:rFonts w:ascii="David" w:hAnsi="David" w:hint="cs"/>
          <w:b/>
          <w:rtl/>
        </w:rPr>
        <w:t>ונוחים שיאפשרו להתמודד עם בעיות שונות המתעוררות במהלך הפרויקט.</w:t>
      </w:r>
      <w:r w:rsidRPr="00D016C6">
        <w:rPr>
          <w:rFonts w:hint="cs"/>
          <w:bCs/>
          <w:rtl/>
        </w:rPr>
        <w:t xml:space="preserve"> </w:t>
      </w:r>
    </w:p>
    <w:p w:rsidR="00DC146F" w:rsidRPr="00D016C6" w:rsidP="00D73DDD">
      <w:pPr>
        <w:pStyle w:val="takzir-text"/>
        <w:pBdr>
          <w:top w:val="none" w:sz="0" w:space="0" w:color="auto"/>
          <w:bottom w:val="none" w:sz="0" w:space="0" w:color="auto"/>
        </w:pBdr>
        <w:bidi/>
        <w:rPr>
          <w:b/>
          <w:rtl/>
        </w:rPr>
      </w:pPr>
      <w:r w:rsidRPr="00D016C6">
        <w:rPr>
          <w:rFonts w:ascii="David" w:hAnsi="David" w:hint="cs"/>
          <w:b/>
          <w:rtl/>
        </w:rPr>
        <w:t>משרד התחבורה עורך בקרה על רמת השירות של המטרונית על פי סעיפים ומדדים המותאמים לאוטובוסים רגילים. נוכח ההבדלים היסודיים שבין הפעלת המטרונית לבין אשכולות אוטובוסים אחרים, בחינת רמת השירות במטרונית במתכונת הקיימת אינה משקפת את רמת השירות של המטרונית.</w:t>
      </w:r>
      <w:r w:rsidRPr="00D016C6">
        <w:rPr>
          <w:rFonts w:hint="cs"/>
          <w:b/>
          <w:bCs/>
          <w:rtl/>
        </w:rPr>
        <w:t xml:space="preserve"> </w:t>
      </w:r>
    </w:p>
    <w:p w:rsidR="00DC146F" w:rsidRPr="002B740D" w:rsidP="00D73DDD">
      <w:pPr>
        <w:pStyle w:val="KOT6T"/>
        <w:pBdr>
          <w:left w:val="single" w:sz="8" w:space="4" w:color="2A2AA6"/>
          <w:right w:val="single" w:sz="8" w:space="4" w:color="2A2AA6"/>
        </w:pBdr>
        <w:ind w:left="170"/>
        <w:rPr>
          <w:rtl/>
        </w:rPr>
      </w:pPr>
      <w:r>
        <w:rPr>
          <w:rFonts w:hint="cs"/>
          <w:rtl/>
        </w:rPr>
        <w:t>ליקויים ב</w:t>
      </w:r>
      <w:r w:rsidRPr="00D016C6">
        <w:rPr>
          <w:rFonts w:hint="cs"/>
          <w:rtl/>
        </w:rPr>
        <w:t>הסכם להקמ</w:t>
      </w:r>
      <w:r>
        <w:rPr>
          <w:rFonts w:hint="cs"/>
          <w:rtl/>
        </w:rPr>
        <w:t>ה</w:t>
      </w:r>
      <w:r w:rsidRPr="00D016C6">
        <w:rPr>
          <w:rFonts w:hint="cs"/>
          <w:rtl/>
        </w:rPr>
        <w:t xml:space="preserve">, </w:t>
      </w:r>
      <w:r>
        <w:rPr>
          <w:rFonts w:hint="cs"/>
          <w:rtl/>
        </w:rPr>
        <w:t>ל</w:t>
      </w:r>
      <w:r w:rsidRPr="00D016C6">
        <w:rPr>
          <w:rFonts w:hint="cs"/>
          <w:rtl/>
        </w:rPr>
        <w:t>תחזוק</w:t>
      </w:r>
      <w:r>
        <w:rPr>
          <w:rFonts w:hint="cs"/>
          <w:rtl/>
        </w:rPr>
        <w:t>ה</w:t>
      </w:r>
      <w:r w:rsidRPr="00D016C6">
        <w:rPr>
          <w:rFonts w:hint="cs"/>
          <w:rtl/>
        </w:rPr>
        <w:t xml:space="preserve"> ו</w:t>
      </w:r>
      <w:r>
        <w:rPr>
          <w:rFonts w:hint="cs"/>
          <w:rtl/>
        </w:rPr>
        <w:t>ל</w:t>
      </w:r>
      <w:r w:rsidRPr="00D016C6">
        <w:rPr>
          <w:rFonts w:hint="cs"/>
          <w:rtl/>
        </w:rPr>
        <w:t>תפעול</w:t>
      </w:r>
      <w:r w:rsidRPr="002B740D">
        <w:rPr>
          <w:rFonts w:hint="cs"/>
          <w:rtl/>
        </w:rPr>
        <w:t xml:space="preserve"> תשתיות המטרונית</w:t>
      </w:r>
    </w:p>
    <w:p w:rsidR="00DC146F" w:rsidRPr="00D016C6" w:rsidP="00D73DDD">
      <w:pPr>
        <w:pStyle w:val="takzir-text"/>
        <w:pBdr>
          <w:top w:val="none" w:sz="0" w:space="0" w:color="auto"/>
          <w:bottom w:val="none" w:sz="0" w:space="0" w:color="auto"/>
        </w:pBdr>
        <w:bidi/>
        <w:rPr>
          <w:b/>
          <w:rtl/>
        </w:rPr>
      </w:pPr>
      <w:r w:rsidRPr="00D016C6">
        <w:rPr>
          <w:rFonts w:ascii="David" w:hAnsi="David" w:hint="cs"/>
          <w:b/>
          <w:rtl/>
        </w:rPr>
        <w:t xml:space="preserve">חברת </w:t>
      </w:r>
      <w:r>
        <w:rPr>
          <w:rFonts w:ascii="David" w:hAnsi="David" w:hint="cs"/>
          <w:b/>
          <w:rtl/>
        </w:rPr>
        <w:t>יפה נוף</w:t>
      </w:r>
      <w:r w:rsidRPr="00D016C6">
        <w:rPr>
          <w:rFonts w:ascii="David" w:hAnsi="David" w:hint="cs"/>
          <w:b/>
          <w:rtl/>
        </w:rPr>
        <w:t xml:space="preserve"> ומשרד התחבורה לא עמדו בתאריכי התכנון לסיום הפרויקט, והם החלו בהפעלה חלקית של המטרונית בלי שהפעילו באופן מלא את קווי האוטובוס המהיר כמתוכנן. במועד סיום הביקורת טרם הסתיימה הקמת קטע המת"צ</w:t>
      </w:r>
      <w:r>
        <w:rPr>
          <w:rFonts w:ascii="David" w:hAnsi="David"/>
          <w:b/>
          <w:vertAlign w:val="superscript"/>
          <w:rtl/>
        </w:rPr>
        <w:footnoteReference w:id="8"/>
      </w:r>
      <w:r w:rsidRPr="00D016C6">
        <w:rPr>
          <w:rFonts w:ascii="David" w:hAnsi="David" w:hint="cs"/>
          <w:b/>
          <w:rtl/>
        </w:rPr>
        <w:t xml:space="preserve"> בציר העמקים ביאליק בקריית אתא, והקמתו הושלמה באיחור</w:t>
      </w:r>
      <w:r>
        <w:rPr>
          <w:rFonts w:ascii="David" w:hAnsi="David" w:hint="cs"/>
          <w:b/>
          <w:rtl/>
        </w:rPr>
        <w:t xml:space="preserve"> </w:t>
      </w:r>
      <w:r w:rsidRPr="00D016C6">
        <w:rPr>
          <w:rFonts w:ascii="David" w:hAnsi="David" w:hint="cs"/>
          <w:b/>
          <w:rtl/>
        </w:rPr>
        <w:t xml:space="preserve">- </w:t>
      </w:r>
      <w:r>
        <w:rPr>
          <w:rFonts w:ascii="David" w:hAnsi="David" w:hint="cs"/>
          <w:b/>
          <w:rtl/>
        </w:rPr>
        <w:t xml:space="preserve">יותר מארבע שנים </w:t>
      </w:r>
      <w:r w:rsidRPr="00D016C6">
        <w:rPr>
          <w:rFonts w:ascii="David" w:hAnsi="David" w:hint="cs"/>
          <w:b/>
          <w:rtl/>
        </w:rPr>
        <w:t>לאחר השקת המטרונית.</w:t>
      </w:r>
    </w:p>
    <w:p w:rsidR="00DC146F" w:rsidRPr="00D016C6" w:rsidP="00A80C0C">
      <w:pPr>
        <w:pStyle w:val="takzir-text"/>
        <w:pBdr>
          <w:top w:val="none" w:sz="0" w:space="0" w:color="auto"/>
          <w:bottom w:val="none" w:sz="0" w:space="0" w:color="auto"/>
        </w:pBdr>
        <w:bidi/>
        <w:rPr>
          <w:b/>
          <w:rtl/>
        </w:rPr>
      </w:pPr>
      <w:r w:rsidRPr="00D016C6">
        <w:rPr>
          <w:rFonts w:ascii="David" w:hAnsi="David" w:hint="cs"/>
          <w:b/>
          <w:rtl/>
        </w:rPr>
        <w:t>חברת יפה נוף אחראית לתכנון, לביצוע ולתחזוק</w:t>
      </w:r>
      <w:r w:rsidR="00A80C0C">
        <w:rPr>
          <w:rFonts w:ascii="David" w:hAnsi="David" w:hint="cs"/>
          <w:b/>
          <w:rtl/>
        </w:rPr>
        <w:t>ת</w:t>
      </w:r>
      <w:r w:rsidRPr="00D016C6">
        <w:rPr>
          <w:rFonts w:ascii="David" w:hAnsi="David" w:hint="cs"/>
          <w:b/>
          <w:rtl/>
        </w:rPr>
        <w:t xml:space="preserve"> התשתיות של שירות המטרונית</w:t>
      </w:r>
      <w:r>
        <w:rPr>
          <w:rFonts w:ascii="David" w:hAnsi="David" w:hint="cs"/>
          <w:b/>
          <w:rtl/>
        </w:rPr>
        <w:t xml:space="preserve">. אי-הקמת מינהלה ייעודית לביצוע בקרה על הפעלת קווי המטרונית, כפי שנקבע בהסכם, וביצוע פעילות זו על ידי חברת יפה נוף מונעים הפרדת סמכויות בין הגורם המתכנן והמבצע לבין הגורם האחראי לבקרת ההפעלה. </w:t>
      </w:r>
    </w:p>
    <w:p w:rsidR="00DC146F" w:rsidRPr="00D016C6" w:rsidP="00D73DDD">
      <w:pPr>
        <w:pStyle w:val="takzir-text"/>
        <w:pBdr>
          <w:top w:val="none" w:sz="0" w:space="0" w:color="auto"/>
          <w:bottom w:val="none" w:sz="0" w:space="0" w:color="auto"/>
        </w:pBdr>
        <w:bidi/>
        <w:rPr>
          <w:b/>
          <w:rtl/>
        </w:rPr>
      </w:pPr>
      <w:r w:rsidRPr="00D016C6">
        <w:rPr>
          <w:rFonts w:ascii="David" w:hAnsi="David" w:hint="cs"/>
          <w:b/>
          <w:rtl/>
        </w:rPr>
        <w:t xml:space="preserve">עיריית חיפה, חברת יפה נוף ומשרד התחבורה לא דאגו להתאמה מספקת בין התח"צ בחיפה לבין התשתית הטופוגרפית המיוחדת של העיר, ולפיכך שירות התח"צ אינו מביא בחשבון את השיפועים התלולים, את הצורך לעלות במדרגות רבות, ואת העובדה שחלק מהנוסעים הם אנשים עם מוגבלות, </w:t>
      </w:r>
      <w:r>
        <w:rPr>
          <w:rFonts w:ascii="David" w:hAnsi="David" w:hint="cs"/>
          <w:b/>
          <w:rtl/>
        </w:rPr>
        <w:t>אנשים מבוגרים, והורים עם ילדים קטנים הנדרשים להתנייד עם עגלות. כל אלה מקשים על תושבים להשתמש</w:t>
      </w:r>
      <w:r w:rsidRPr="00D016C6">
        <w:rPr>
          <w:rFonts w:ascii="David" w:hAnsi="David" w:hint="cs"/>
          <w:b/>
          <w:rtl/>
        </w:rPr>
        <w:t xml:space="preserve"> </w:t>
      </w:r>
      <w:r>
        <w:rPr>
          <w:rFonts w:ascii="David" w:hAnsi="David" w:hint="cs"/>
          <w:b/>
          <w:rtl/>
        </w:rPr>
        <w:t xml:space="preserve">בשירותי </w:t>
      </w:r>
      <w:r w:rsidRPr="00D016C6">
        <w:rPr>
          <w:rFonts w:ascii="David" w:hAnsi="David" w:hint="cs"/>
          <w:b/>
          <w:rtl/>
        </w:rPr>
        <w:t xml:space="preserve">התח"צ. </w:t>
      </w:r>
      <w:r>
        <w:rPr>
          <w:rFonts w:ascii="David" w:hAnsi="David" w:hint="cs"/>
          <w:b/>
          <w:rtl/>
        </w:rPr>
        <w:t>ה</w:t>
      </w:r>
      <w:r w:rsidRPr="00D016C6">
        <w:rPr>
          <w:rFonts w:ascii="David" w:hAnsi="David" w:hint="cs"/>
          <w:b/>
          <w:rtl/>
        </w:rPr>
        <w:t xml:space="preserve">בעיה חמורה </w:t>
      </w:r>
      <w:r>
        <w:rPr>
          <w:rFonts w:ascii="David" w:hAnsi="David" w:hint="cs"/>
          <w:b/>
          <w:rtl/>
        </w:rPr>
        <w:t>במיוחד</w:t>
      </w:r>
      <w:r w:rsidRPr="00D016C6">
        <w:rPr>
          <w:rFonts w:ascii="David" w:hAnsi="David" w:hint="cs"/>
          <w:b/>
          <w:rtl/>
        </w:rPr>
        <w:t xml:space="preserve"> בשכונות בעלות </w:t>
      </w:r>
      <w:r>
        <w:rPr>
          <w:rFonts w:ascii="David" w:hAnsi="David" w:hint="cs"/>
          <w:b/>
          <w:rtl/>
        </w:rPr>
        <w:t xml:space="preserve">מעמד </w:t>
      </w:r>
      <w:r w:rsidRPr="00D016C6">
        <w:rPr>
          <w:rFonts w:ascii="David" w:hAnsi="David" w:hint="cs"/>
          <w:b/>
          <w:rtl/>
        </w:rPr>
        <w:t>סוציו-אקונומי</w:t>
      </w:r>
      <w:r>
        <w:rPr>
          <w:rFonts w:ascii="David" w:hAnsi="David" w:hint="cs"/>
          <w:b/>
          <w:rtl/>
        </w:rPr>
        <w:t xml:space="preserve"> </w:t>
      </w:r>
      <w:r w:rsidRPr="00D016C6">
        <w:rPr>
          <w:rFonts w:ascii="David" w:hAnsi="David" w:hint="cs"/>
          <w:b/>
          <w:rtl/>
        </w:rPr>
        <w:t>נמו</w:t>
      </w:r>
      <w:r>
        <w:rPr>
          <w:rFonts w:ascii="David" w:hAnsi="David" w:hint="cs"/>
          <w:b/>
          <w:rtl/>
        </w:rPr>
        <w:t>ך</w:t>
      </w:r>
      <w:r w:rsidRPr="00D016C6">
        <w:rPr>
          <w:rFonts w:ascii="David" w:hAnsi="David" w:hint="cs"/>
          <w:b/>
          <w:rtl/>
        </w:rPr>
        <w:t xml:space="preserve">, כמו שכונות מזרח העיר, שבהן שיעור התושבים בעלי כלי רכב פרטיים הוא </w:t>
      </w:r>
      <w:r>
        <w:rPr>
          <w:rFonts w:ascii="David" w:hAnsi="David" w:hint="cs"/>
          <w:b/>
          <w:rtl/>
        </w:rPr>
        <w:t>קטן יחסית</w:t>
      </w:r>
      <w:r w:rsidRPr="00D016C6">
        <w:rPr>
          <w:rFonts w:ascii="David" w:hAnsi="David" w:hint="cs"/>
          <w:b/>
          <w:rtl/>
        </w:rPr>
        <w:t>. בהיעדר פתרון תחבורתי מתאים נבצר מ</w:t>
      </w:r>
      <w:r>
        <w:rPr>
          <w:rFonts w:ascii="David" w:hAnsi="David" w:hint="cs"/>
          <w:b/>
          <w:rtl/>
        </w:rPr>
        <w:t>ה</w:t>
      </w:r>
      <w:r w:rsidRPr="00D016C6">
        <w:rPr>
          <w:rFonts w:ascii="David" w:hAnsi="David" w:hint="cs"/>
          <w:b/>
          <w:rtl/>
        </w:rPr>
        <w:t>תושבי</w:t>
      </w:r>
      <w:r>
        <w:rPr>
          <w:rFonts w:ascii="David" w:hAnsi="David" w:hint="cs"/>
          <w:b/>
          <w:rtl/>
        </w:rPr>
        <w:t>ם</w:t>
      </w:r>
      <w:r w:rsidRPr="00D016C6">
        <w:rPr>
          <w:rFonts w:ascii="David" w:hAnsi="David" w:hint="cs"/>
          <w:b/>
          <w:rtl/>
        </w:rPr>
        <w:t xml:space="preserve"> הללו להגיע למוקדי מתן שירותים חיוניים כגון שירותי בריאות, מרכזי קניות</w:t>
      </w:r>
      <w:r>
        <w:rPr>
          <w:rFonts w:ascii="David" w:hAnsi="David" w:hint="cs"/>
          <w:b/>
          <w:rtl/>
        </w:rPr>
        <w:t>,</w:t>
      </w:r>
      <w:r w:rsidRPr="00D016C6">
        <w:rPr>
          <w:rFonts w:ascii="David" w:hAnsi="David" w:hint="cs"/>
          <w:b/>
          <w:rtl/>
        </w:rPr>
        <w:t xml:space="preserve"> </w:t>
      </w:r>
      <w:r>
        <w:rPr>
          <w:rFonts w:ascii="David" w:hAnsi="David" w:hint="cs"/>
          <w:b/>
          <w:rtl/>
        </w:rPr>
        <w:t>מועדונים חברתיים וכיו"ב.</w:t>
      </w:r>
    </w:p>
    <w:p w:rsidR="00DC146F" w:rsidRPr="00A01521" w:rsidP="00D73DDD">
      <w:pPr>
        <w:pStyle w:val="takzir-text"/>
        <w:pBdr>
          <w:top w:val="none" w:sz="0" w:space="0" w:color="auto"/>
        </w:pBdr>
        <w:bidi/>
        <w:rPr>
          <w:b/>
          <w:rtl/>
        </w:rPr>
      </w:pPr>
      <w:r w:rsidRPr="00D016C6">
        <w:rPr>
          <w:rFonts w:ascii="David" w:hAnsi="David" w:hint="cs"/>
          <w:b/>
          <w:rtl/>
        </w:rPr>
        <w:t xml:space="preserve">טיפולה של ועדת התח"צ בשינויים הנדרשים בקווי האוטובוס ובשירות התח"צ בעיר, לרבות קבלת אישורים לביצוע השינויים ואישור התקציב להוספת </w:t>
      </w:r>
      <w:r>
        <w:rPr>
          <w:rFonts w:ascii="David" w:hAnsi="David" w:hint="cs"/>
          <w:b/>
          <w:rtl/>
        </w:rPr>
        <w:t>קווים והגברת תדירותם</w:t>
      </w:r>
      <w:r w:rsidRPr="00D016C6">
        <w:rPr>
          <w:rFonts w:ascii="David" w:hAnsi="David" w:hint="cs"/>
          <w:b/>
          <w:rtl/>
        </w:rPr>
        <w:t>, הוא ממושך מאוד. רבות מהבעיות שהובאו לפני ועדת התח"צ הוסדרו רק שנתיים וחצי לאחר מכן. תהליך אישור השינוי וביצועו מחייב גם את קבלת אישורה של הרשות הארצית לתח"צ, דבר המהווה גורם המעכב ומאריך את התהליך.</w:t>
      </w:r>
      <w:r>
        <w:rPr>
          <w:rFonts w:hint="cs"/>
          <w:b/>
          <w:rtl/>
        </w:rPr>
        <w:t xml:space="preserve"> </w:t>
      </w:r>
    </w:p>
    <w:p w:rsidR="0080050B" w:rsidRPr="000B76D7" w:rsidP="00D73DDD">
      <w:pPr>
        <w:pStyle w:val="takzir"/>
        <w:rPr>
          <w:rFonts w:ascii="Tahoma" w:hAnsi="Tahoma" w:cs="Tahoma"/>
          <w:b w:val="0"/>
          <w:bCs w:val="0"/>
          <w:noProof w:val="0"/>
          <w:sz w:val="28"/>
          <w:rtl/>
        </w:rPr>
      </w:pPr>
    </w:p>
    <w:p w:rsidR="00DC146F" w:rsidRPr="002B740D" w:rsidP="00D73DDD">
      <w:pPr>
        <w:pStyle w:val="KOT5T"/>
        <w:rPr>
          <w:rtl/>
        </w:rPr>
      </w:pPr>
      <w:r w:rsidRPr="002B740D">
        <w:rPr>
          <w:rFonts w:hint="cs"/>
          <w:rtl/>
        </w:rPr>
        <w:t>ליקויים בתכנון והקמת פרויקטים עתידיים במטרופולין חיפה</w:t>
      </w:r>
    </w:p>
    <w:p w:rsidR="00DC146F" w:rsidRPr="002B740D" w:rsidP="00D73DDD">
      <w:pPr>
        <w:pStyle w:val="KOT6T"/>
        <w:pBdr>
          <w:top w:val="single" w:sz="8" w:space="4" w:color="2A2AA6"/>
          <w:left w:val="single" w:sz="8" w:space="4" w:color="2A2AA6"/>
          <w:bottom w:val="single" w:sz="8" w:space="6" w:color="2A2AA6"/>
          <w:right w:val="single" w:sz="8" w:space="4" w:color="2A2AA6"/>
        </w:pBdr>
        <w:ind w:left="170"/>
        <w:rPr>
          <w:rtl/>
        </w:rPr>
      </w:pPr>
      <w:r w:rsidRPr="002B740D">
        <w:rPr>
          <w:rFonts w:hint="cs"/>
          <w:rtl/>
        </w:rPr>
        <w:t xml:space="preserve">עיכובים בביצוע פרויקט הרק"ל חיפה-נצרת </w:t>
      </w:r>
    </w:p>
    <w:p w:rsidR="00DC146F" w:rsidRPr="007E10DE" w:rsidP="00D73DDD">
      <w:pPr>
        <w:pStyle w:val="takzir-text"/>
        <w:bidi/>
        <w:rPr>
          <w:rtl/>
        </w:rPr>
      </w:pPr>
      <w:r w:rsidRPr="003C10A4">
        <w:rPr>
          <w:rtl/>
        </w:rPr>
        <w:t xml:space="preserve">תכנון פרויקט </w:t>
      </w:r>
      <w:r>
        <w:rPr>
          <w:rFonts w:hint="cs"/>
          <w:rtl/>
        </w:rPr>
        <w:t>ה</w:t>
      </w:r>
      <w:r w:rsidRPr="003C10A4">
        <w:rPr>
          <w:rtl/>
        </w:rPr>
        <w:t>רק"ל חיפה-נצרת החל ב-2005</w:t>
      </w:r>
      <w:r>
        <w:rPr>
          <w:rFonts w:hint="cs"/>
          <w:rtl/>
        </w:rPr>
        <w:t>; הפרויקט</w:t>
      </w:r>
      <w:r w:rsidRPr="003C10A4">
        <w:rPr>
          <w:rtl/>
        </w:rPr>
        <w:t xml:space="preserve"> הוכרז כת</w:t>
      </w:r>
      <w:r>
        <w:rPr>
          <w:rFonts w:hint="cs"/>
          <w:rtl/>
        </w:rPr>
        <w:t>ו</w:t>
      </w:r>
      <w:r w:rsidRPr="003C10A4">
        <w:rPr>
          <w:rtl/>
        </w:rPr>
        <w:t>כנית תשתית לאומית</w:t>
      </w:r>
      <w:r>
        <w:rPr>
          <w:rStyle w:val="FootnoteReference0"/>
          <w:rtl/>
        </w:rPr>
        <w:footnoteReference w:id="9"/>
      </w:r>
      <w:r w:rsidRPr="003C10A4">
        <w:rPr>
          <w:rtl/>
        </w:rPr>
        <w:t xml:space="preserve"> </w:t>
      </w:r>
      <w:r>
        <w:rPr>
          <w:rFonts w:hint="cs"/>
          <w:rtl/>
        </w:rPr>
        <w:t xml:space="preserve">(להלן - תת"ל) </w:t>
      </w:r>
      <w:r w:rsidRPr="003C10A4">
        <w:rPr>
          <w:rtl/>
        </w:rPr>
        <w:t>ב-2011</w:t>
      </w:r>
      <w:r>
        <w:rPr>
          <w:rFonts w:hint="cs"/>
          <w:rtl/>
        </w:rPr>
        <w:t>;</w:t>
      </w:r>
      <w:r w:rsidRPr="003C10A4">
        <w:rPr>
          <w:rtl/>
        </w:rPr>
        <w:t xml:space="preserve"> תקציבו אושר בממשלה באוגוסט 2016</w:t>
      </w:r>
      <w:r>
        <w:rPr>
          <w:rFonts w:hint="cs"/>
          <w:rtl/>
        </w:rPr>
        <w:t>;</w:t>
      </w:r>
      <w:r w:rsidRPr="003C10A4">
        <w:rPr>
          <w:rtl/>
        </w:rPr>
        <w:t xml:space="preserve"> </w:t>
      </w:r>
      <w:r>
        <w:rPr>
          <w:rFonts w:hint="cs"/>
          <w:rtl/>
        </w:rPr>
        <w:t>ו</w:t>
      </w:r>
      <w:r w:rsidRPr="003C10A4">
        <w:rPr>
          <w:rtl/>
        </w:rPr>
        <w:t xml:space="preserve">ת"ל </w:t>
      </w:r>
      <w:r>
        <w:rPr>
          <w:rFonts w:hint="cs"/>
          <w:rtl/>
        </w:rPr>
        <w:t xml:space="preserve">אישר את תכנון הפרויקט </w:t>
      </w:r>
      <w:r w:rsidRPr="003C10A4">
        <w:rPr>
          <w:rtl/>
        </w:rPr>
        <w:t>באפריל 2017</w:t>
      </w:r>
      <w:r>
        <w:rPr>
          <w:rFonts w:hint="cs"/>
          <w:rtl/>
        </w:rPr>
        <w:t xml:space="preserve">; רק </w:t>
      </w:r>
      <w:r w:rsidRPr="003C10A4">
        <w:rPr>
          <w:rtl/>
        </w:rPr>
        <w:t xml:space="preserve">באפריל 2018 </w:t>
      </w:r>
      <w:r>
        <w:rPr>
          <w:rFonts w:hint="cs"/>
          <w:rtl/>
        </w:rPr>
        <w:t>העביר</w:t>
      </w:r>
      <w:r w:rsidRPr="003C10A4">
        <w:rPr>
          <w:rtl/>
        </w:rPr>
        <w:t xml:space="preserve"> </w:t>
      </w:r>
      <w:r>
        <w:rPr>
          <w:rFonts w:hint="cs"/>
          <w:rtl/>
        </w:rPr>
        <w:t>משרד התחבורה את הפרויקט</w:t>
      </w:r>
      <w:r w:rsidRPr="003C10A4">
        <w:rPr>
          <w:rtl/>
        </w:rPr>
        <w:t xml:space="preserve"> ל</w:t>
      </w:r>
      <w:r>
        <w:rPr>
          <w:rFonts w:hint="cs"/>
          <w:rtl/>
        </w:rPr>
        <w:t>אישור ה</w:t>
      </w:r>
      <w:r w:rsidRPr="003C10A4">
        <w:rPr>
          <w:rtl/>
        </w:rPr>
        <w:t xml:space="preserve">ממשלה. במועד סיום הביקורת, כ-13 </w:t>
      </w:r>
      <w:r w:rsidRPr="003C10A4">
        <w:rPr>
          <w:rtl/>
        </w:rPr>
        <w:t>שנה מיום תחילת תכנון</w:t>
      </w:r>
      <w:r>
        <w:rPr>
          <w:rFonts w:hint="cs"/>
          <w:rtl/>
        </w:rPr>
        <w:t xml:space="preserve"> הפרויקט, הוא</w:t>
      </w:r>
      <w:r w:rsidRPr="003C10A4">
        <w:rPr>
          <w:rtl/>
        </w:rPr>
        <w:t xml:space="preserve"> טרם אושר סופית בממשלה, וממילא לא החלו </w:t>
      </w:r>
      <w:r>
        <w:rPr>
          <w:rFonts w:hint="cs"/>
          <w:rtl/>
        </w:rPr>
        <w:t>ב</w:t>
      </w:r>
      <w:r w:rsidRPr="003C10A4">
        <w:rPr>
          <w:rtl/>
        </w:rPr>
        <w:t>ביצועו.</w:t>
      </w:r>
    </w:p>
    <w:p w:rsidR="00DC146F" w:rsidRPr="002B740D" w:rsidP="00D73DDD">
      <w:pPr>
        <w:pStyle w:val="takzir-text"/>
        <w:keepNext/>
        <w:bidi/>
        <w:rPr>
          <w:rStyle w:val="Heading7Char"/>
          <w:rFonts w:ascii="Tahoma" w:hAnsi="Tahoma" w:cs="Tahoma"/>
          <w:sz w:val="17"/>
          <w:szCs w:val="17"/>
          <w:rtl/>
        </w:rPr>
      </w:pPr>
      <w:r w:rsidRPr="002B740D">
        <w:rPr>
          <w:rStyle w:val="Heading7Char"/>
          <w:rFonts w:ascii="Tahoma" w:hAnsi="Tahoma" w:cs="Tahoma" w:hint="cs"/>
          <w:sz w:val="17"/>
          <w:szCs w:val="17"/>
          <w:rtl/>
        </w:rPr>
        <w:t>עיכוב בקידום הפרויקט בשל מחלוקות בין עיריית קריית אתא למשרד התחבורה</w:t>
      </w:r>
    </w:p>
    <w:p w:rsidR="00DC146F" w:rsidRPr="00457286" w:rsidP="00D73DDD">
      <w:pPr>
        <w:pStyle w:val="takzir-text"/>
        <w:bidi/>
        <w:rPr>
          <w:rtl/>
        </w:rPr>
      </w:pPr>
      <w:r w:rsidRPr="003C10A4">
        <w:rPr>
          <w:rtl/>
        </w:rPr>
        <w:t xml:space="preserve">בין עיריית קריית אתא </w:t>
      </w:r>
      <w:r>
        <w:rPr>
          <w:rFonts w:hint="cs"/>
          <w:rtl/>
        </w:rPr>
        <w:t>ל</w:t>
      </w:r>
      <w:r w:rsidRPr="003C10A4">
        <w:rPr>
          <w:rtl/>
        </w:rPr>
        <w:t xml:space="preserve">משרד התחבורה </w:t>
      </w:r>
      <w:r>
        <w:rPr>
          <w:rFonts w:hint="cs"/>
          <w:rtl/>
        </w:rPr>
        <w:t xml:space="preserve">התגלעו מחלוקות </w:t>
      </w:r>
      <w:r w:rsidRPr="003C10A4">
        <w:rPr>
          <w:rtl/>
        </w:rPr>
        <w:t>על מאפייני תוואי הרק"ל ב</w:t>
      </w:r>
      <w:r>
        <w:rPr>
          <w:rFonts w:hint="cs"/>
          <w:rtl/>
        </w:rPr>
        <w:t>תחום</w:t>
      </w:r>
      <w:r w:rsidRPr="003C10A4">
        <w:rPr>
          <w:rtl/>
        </w:rPr>
        <w:t xml:space="preserve"> </w:t>
      </w:r>
      <w:r>
        <w:rPr>
          <w:rFonts w:hint="cs"/>
          <w:rtl/>
        </w:rPr>
        <w:t>העירייה,</w:t>
      </w:r>
      <w:r w:rsidRPr="003C10A4">
        <w:rPr>
          <w:rtl/>
        </w:rPr>
        <w:t xml:space="preserve"> </w:t>
      </w:r>
      <w:r>
        <w:rPr>
          <w:rFonts w:hint="cs"/>
          <w:rtl/>
        </w:rPr>
        <w:t xml:space="preserve">והן </w:t>
      </w:r>
      <w:r w:rsidRPr="003C10A4">
        <w:rPr>
          <w:rtl/>
        </w:rPr>
        <w:t xml:space="preserve">עיכבו את הפרויקט </w:t>
      </w:r>
      <w:r>
        <w:rPr>
          <w:rFonts w:hint="cs"/>
          <w:rtl/>
        </w:rPr>
        <w:t>במשך כשש שנים: משנת 2012 ו</w:t>
      </w:r>
      <w:r w:rsidRPr="003C10A4">
        <w:rPr>
          <w:rtl/>
        </w:rPr>
        <w:t>עד העברת הת</w:t>
      </w:r>
      <w:r>
        <w:rPr>
          <w:rFonts w:hint="cs"/>
          <w:rtl/>
        </w:rPr>
        <w:t>ו</w:t>
      </w:r>
      <w:r w:rsidRPr="003C10A4">
        <w:rPr>
          <w:rtl/>
        </w:rPr>
        <w:t xml:space="preserve">כנית להערות הממשלה </w:t>
      </w:r>
      <w:r>
        <w:rPr>
          <w:rFonts w:hint="cs"/>
          <w:rtl/>
        </w:rPr>
        <w:t>ב-</w:t>
      </w:r>
      <w:r w:rsidRPr="003C10A4">
        <w:rPr>
          <w:rtl/>
        </w:rPr>
        <w:t xml:space="preserve">2018. </w:t>
      </w:r>
      <w:r>
        <w:rPr>
          <w:rFonts w:hint="cs"/>
          <w:rtl/>
        </w:rPr>
        <w:t>משרד התחבורה אף גרם לעיכובים נוספים בפרויקט: אף</w:t>
      </w:r>
      <w:r w:rsidRPr="003C10A4">
        <w:rPr>
          <w:rtl/>
        </w:rPr>
        <w:t xml:space="preserve"> </w:t>
      </w:r>
      <w:r>
        <w:rPr>
          <w:rFonts w:hint="cs"/>
          <w:rtl/>
        </w:rPr>
        <w:t>שהוא</w:t>
      </w:r>
      <w:r w:rsidRPr="003C10A4">
        <w:rPr>
          <w:rtl/>
        </w:rPr>
        <w:t xml:space="preserve"> </w:t>
      </w:r>
      <w:r>
        <w:rPr>
          <w:rFonts w:hint="cs"/>
          <w:rtl/>
        </w:rPr>
        <w:t>ה</w:t>
      </w:r>
      <w:r w:rsidRPr="003C10A4">
        <w:rPr>
          <w:rtl/>
        </w:rPr>
        <w:t>אחראי לקידום תכנית הרק"ל במוסדות התכנון, הת</w:t>
      </w:r>
      <w:r>
        <w:rPr>
          <w:rFonts w:hint="cs"/>
          <w:rtl/>
        </w:rPr>
        <w:t>ו</w:t>
      </w:r>
      <w:r w:rsidRPr="003C10A4">
        <w:rPr>
          <w:rtl/>
        </w:rPr>
        <w:t>כנית עוכבה בו</w:t>
      </w:r>
      <w:r>
        <w:rPr>
          <w:rFonts w:hint="cs"/>
          <w:rtl/>
        </w:rPr>
        <w:t>ו</w:t>
      </w:r>
      <w:r w:rsidRPr="003C10A4">
        <w:rPr>
          <w:rtl/>
        </w:rPr>
        <w:t>ת"ל לבקשתו</w:t>
      </w:r>
      <w:r>
        <w:rPr>
          <w:rFonts w:hint="cs"/>
          <w:rtl/>
        </w:rPr>
        <w:t>;</w:t>
      </w:r>
      <w:r w:rsidRPr="003C10A4">
        <w:rPr>
          <w:rtl/>
        </w:rPr>
        <w:t xml:space="preserve"> המשרד לא יזם קידום של הת</w:t>
      </w:r>
      <w:r>
        <w:rPr>
          <w:rFonts w:hint="cs"/>
          <w:rtl/>
        </w:rPr>
        <w:t>ו</w:t>
      </w:r>
      <w:r w:rsidRPr="003C10A4">
        <w:rPr>
          <w:rtl/>
        </w:rPr>
        <w:t xml:space="preserve">כנית במשך חודשים רבים, השתהה בהגשת בקשה לדיון </w:t>
      </w:r>
      <w:r>
        <w:rPr>
          <w:rFonts w:hint="cs"/>
          <w:rtl/>
        </w:rPr>
        <w:t>בה</w:t>
      </w:r>
      <w:r w:rsidRPr="003C10A4">
        <w:rPr>
          <w:rtl/>
        </w:rPr>
        <w:t xml:space="preserve"> ב</w:t>
      </w:r>
      <w:r>
        <w:rPr>
          <w:rFonts w:hint="cs"/>
          <w:rtl/>
        </w:rPr>
        <w:t>ו</w:t>
      </w:r>
      <w:r w:rsidRPr="003C10A4">
        <w:rPr>
          <w:rtl/>
        </w:rPr>
        <w:t>ות"ל ואף פעל לביטול הדיון ב</w:t>
      </w:r>
      <w:r>
        <w:rPr>
          <w:rFonts w:hint="cs"/>
          <w:rtl/>
        </w:rPr>
        <w:t>ו</w:t>
      </w:r>
      <w:r w:rsidRPr="003C10A4">
        <w:rPr>
          <w:rtl/>
        </w:rPr>
        <w:t xml:space="preserve">ות"ל ערב קיומו. כמו כן, למרות ההתראה של מנהלת אגף בכיר </w:t>
      </w:r>
      <w:r>
        <w:rPr>
          <w:rFonts w:hint="cs"/>
          <w:rtl/>
        </w:rPr>
        <w:t>ל</w:t>
      </w:r>
      <w:r w:rsidRPr="003C10A4">
        <w:rPr>
          <w:rtl/>
        </w:rPr>
        <w:t>תכנון תחבורתי במשרד</w:t>
      </w:r>
      <w:r>
        <w:rPr>
          <w:rFonts w:hint="cs"/>
          <w:rtl/>
        </w:rPr>
        <w:t xml:space="preserve"> התחבורה</w:t>
      </w:r>
      <w:r w:rsidRPr="003C10A4">
        <w:rPr>
          <w:rtl/>
        </w:rPr>
        <w:t xml:space="preserve"> להגיש בקשה מחודשת</w:t>
      </w:r>
      <w:r>
        <w:rPr>
          <w:rFonts w:hint="cs"/>
          <w:rtl/>
        </w:rPr>
        <w:t xml:space="preserve"> לאישור התוכנית</w:t>
      </w:r>
      <w:r w:rsidRPr="003C10A4">
        <w:rPr>
          <w:rtl/>
        </w:rPr>
        <w:t xml:space="preserve"> </w:t>
      </w:r>
      <w:r>
        <w:rPr>
          <w:rFonts w:hint="cs"/>
          <w:rtl/>
        </w:rPr>
        <w:t>ב</w:t>
      </w:r>
      <w:r w:rsidRPr="003C10A4">
        <w:rPr>
          <w:rtl/>
        </w:rPr>
        <w:t>ו</w:t>
      </w:r>
      <w:r>
        <w:rPr>
          <w:rFonts w:hint="cs"/>
          <w:rtl/>
        </w:rPr>
        <w:t>ו</w:t>
      </w:r>
      <w:r w:rsidRPr="003C10A4">
        <w:rPr>
          <w:rtl/>
        </w:rPr>
        <w:t>ת"ל, רק בהתערבות מתכננת הו</w:t>
      </w:r>
      <w:r>
        <w:rPr>
          <w:rFonts w:hint="cs"/>
          <w:rtl/>
        </w:rPr>
        <w:t>ו</w:t>
      </w:r>
      <w:r w:rsidRPr="003C10A4">
        <w:rPr>
          <w:rtl/>
        </w:rPr>
        <w:t>ת"ל הגיש משרד התחבורה בקשה לדון בה ב</w:t>
      </w:r>
      <w:r>
        <w:rPr>
          <w:rFonts w:hint="cs"/>
          <w:rtl/>
        </w:rPr>
        <w:t>ו</w:t>
      </w:r>
      <w:r>
        <w:rPr>
          <w:rtl/>
        </w:rPr>
        <w:t>ות"ל.</w:t>
      </w:r>
    </w:p>
    <w:p w:rsidR="00DC146F" w:rsidRPr="002B740D" w:rsidP="00D73DDD">
      <w:pPr>
        <w:pStyle w:val="takzir-text"/>
        <w:keepNext/>
        <w:bidi/>
        <w:rPr>
          <w:rStyle w:val="Heading7Char"/>
          <w:rFonts w:ascii="Tahoma" w:hAnsi="Tahoma" w:cs="Tahoma"/>
          <w:sz w:val="17"/>
          <w:szCs w:val="17"/>
          <w:rtl/>
        </w:rPr>
      </w:pPr>
      <w:r w:rsidRPr="002B740D">
        <w:rPr>
          <w:rStyle w:val="Heading7Char"/>
          <w:rFonts w:ascii="Tahoma" w:hAnsi="Tahoma" w:cs="Tahoma" w:hint="cs"/>
          <w:sz w:val="17"/>
          <w:szCs w:val="17"/>
          <w:rtl/>
        </w:rPr>
        <w:t>השפעות שינויי התוכנית</w:t>
      </w:r>
    </w:p>
    <w:p w:rsidR="00DC146F" w:rsidRPr="00C06FE8" w:rsidP="00D73DDD">
      <w:pPr>
        <w:pStyle w:val="takzir-text"/>
        <w:bidi/>
        <w:rPr>
          <w:rtl/>
        </w:rPr>
      </w:pPr>
      <w:r>
        <w:rPr>
          <w:rFonts w:hint="cs"/>
          <w:rtl/>
        </w:rPr>
        <w:t>נעשו שינויים ב</w:t>
      </w:r>
      <w:r w:rsidRPr="003C10A4">
        <w:rPr>
          <w:rtl/>
        </w:rPr>
        <w:t>מאפייני תוואי ת</w:t>
      </w:r>
      <w:r>
        <w:rPr>
          <w:rFonts w:hint="cs"/>
          <w:rtl/>
        </w:rPr>
        <w:t>ו</w:t>
      </w:r>
      <w:r w:rsidRPr="003C10A4">
        <w:rPr>
          <w:rtl/>
        </w:rPr>
        <w:t>כנית הרק"ל</w:t>
      </w:r>
      <w:r>
        <w:rPr>
          <w:rFonts w:hint="cs"/>
          <w:rtl/>
        </w:rPr>
        <w:t xml:space="preserve"> אשר להם</w:t>
      </w:r>
      <w:r w:rsidRPr="003C10A4">
        <w:rPr>
          <w:rtl/>
        </w:rPr>
        <w:t xml:space="preserve"> השפעות ברמה המטרופולינית וברמה העירונית</w:t>
      </w:r>
      <w:r>
        <w:rPr>
          <w:rFonts w:hint="cs"/>
          <w:rtl/>
        </w:rPr>
        <w:t xml:space="preserve">, זאת </w:t>
      </w:r>
      <w:r w:rsidRPr="003C10A4">
        <w:rPr>
          <w:rtl/>
        </w:rPr>
        <w:t xml:space="preserve">בלי שבוצעה בדיקת כדאיות כוללת </w:t>
      </w:r>
      <w:r>
        <w:rPr>
          <w:rFonts w:hint="cs"/>
          <w:rtl/>
        </w:rPr>
        <w:t>ל</w:t>
      </w:r>
      <w:r w:rsidRPr="003C10A4">
        <w:rPr>
          <w:rtl/>
        </w:rPr>
        <w:t>שינויים. שינוי</w:t>
      </w:r>
      <w:r>
        <w:rPr>
          <w:rFonts w:hint="cs"/>
          <w:rtl/>
        </w:rPr>
        <w:t>ים</w:t>
      </w:r>
      <w:r w:rsidRPr="003C10A4">
        <w:rPr>
          <w:rtl/>
        </w:rPr>
        <w:t xml:space="preserve"> </w:t>
      </w:r>
      <w:r>
        <w:rPr>
          <w:rFonts w:hint="cs"/>
          <w:rtl/>
        </w:rPr>
        <w:t xml:space="preserve">אלה </w:t>
      </w:r>
      <w:r w:rsidRPr="003C10A4">
        <w:rPr>
          <w:rtl/>
        </w:rPr>
        <w:t>הביא</w:t>
      </w:r>
      <w:r>
        <w:rPr>
          <w:rFonts w:hint="cs"/>
          <w:rtl/>
        </w:rPr>
        <w:t>ו</w:t>
      </w:r>
      <w:r w:rsidRPr="003C10A4">
        <w:rPr>
          <w:rtl/>
        </w:rPr>
        <w:t xml:space="preserve"> לשיפור צפוי בש</w:t>
      </w:r>
      <w:r>
        <w:rPr>
          <w:rFonts w:hint="cs"/>
          <w:rtl/>
        </w:rPr>
        <w:t>י</w:t>
      </w:r>
      <w:r w:rsidRPr="003C10A4">
        <w:rPr>
          <w:rtl/>
        </w:rPr>
        <w:t>רותי התח"</w:t>
      </w:r>
      <w:r>
        <w:rPr>
          <w:rFonts w:hint="cs"/>
          <w:rtl/>
        </w:rPr>
        <w:t>צ</w:t>
      </w:r>
      <w:r w:rsidRPr="003C10A4">
        <w:rPr>
          <w:rtl/>
        </w:rPr>
        <w:t xml:space="preserve"> לתושבי קריית אתא</w:t>
      </w:r>
      <w:r>
        <w:rPr>
          <w:rFonts w:hint="cs"/>
          <w:rtl/>
        </w:rPr>
        <w:t>,</w:t>
      </w:r>
      <w:r w:rsidRPr="003C10A4">
        <w:rPr>
          <w:rtl/>
        </w:rPr>
        <w:t xml:space="preserve"> ומנגד הארי</w:t>
      </w:r>
      <w:r>
        <w:rPr>
          <w:rFonts w:hint="cs"/>
          <w:rtl/>
        </w:rPr>
        <w:t>כו</w:t>
      </w:r>
      <w:r w:rsidRPr="003C10A4">
        <w:rPr>
          <w:rtl/>
        </w:rPr>
        <w:t xml:space="preserve"> את זמן הנסיעה ליתר המשתמשים הצפויים בקו</w:t>
      </w:r>
      <w:r>
        <w:rPr>
          <w:rFonts w:hint="cs"/>
          <w:rtl/>
        </w:rPr>
        <w:t>. כמו כן</w:t>
      </w:r>
      <w:r w:rsidRPr="003C10A4">
        <w:rPr>
          <w:rtl/>
        </w:rPr>
        <w:t xml:space="preserve"> </w:t>
      </w:r>
      <w:r>
        <w:rPr>
          <w:rFonts w:hint="cs"/>
          <w:rtl/>
        </w:rPr>
        <w:t>הם גרמו</w:t>
      </w:r>
      <w:r w:rsidRPr="003C10A4">
        <w:rPr>
          <w:rtl/>
        </w:rPr>
        <w:t xml:space="preserve"> לשינוי</w:t>
      </w:r>
      <w:r>
        <w:rPr>
          <w:rFonts w:hint="cs"/>
          <w:rtl/>
        </w:rPr>
        <w:t xml:space="preserve"> התוואי</w:t>
      </w:r>
      <w:r w:rsidRPr="003C10A4">
        <w:rPr>
          <w:rtl/>
        </w:rPr>
        <w:t xml:space="preserve"> </w:t>
      </w:r>
      <w:r>
        <w:rPr>
          <w:rFonts w:hint="cs"/>
          <w:rtl/>
        </w:rPr>
        <w:t>ה</w:t>
      </w:r>
      <w:r w:rsidRPr="003C10A4">
        <w:rPr>
          <w:rtl/>
        </w:rPr>
        <w:t>עתידי של מסילת הרכבת הכבדה זבולון</w:t>
      </w:r>
      <w:r>
        <w:rPr>
          <w:rFonts w:hint="cs"/>
          <w:rtl/>
        </w:rPr>
        <w:t>,</w:t>
      </w:r>
      <w:r w:rsidRPr="003C10A4">
        <w:rPr>
          <w:rtl/>
        </w:rPr>
        <w:t xml:space="preserve"> </w:t>
      </w:r>
      <w:r>
        <w:rPr>
          <w:rFonts w:hint="cs"/>
          <w:rtl/>
        </w:rPr>
        <w:t xml:space="preserve">הצפוי </w:t>
      </w:r>
      <w:r w:rsidRPr="003C10A4">
        <w:rPr>
          <w:rtl/>
        </w:rPr>
        <w:t>לגרום לייקור פרויקט זה עקב הצורך לפתח את חלק</w:t>
      </w:r>
      <w:r>
        <w:rPr>
          <w:rFonts w:hint="cs"/>
          <w:rtl/>
        </w:rPr>
        <w:t xml:space="preserve"> מהמסילה</w:t>
      </w:r>
      <w:r w:rsidRPr="003C10A4">
        <w:rPr>
          <w:rtl/>
        </w:rPr>
        <w:t xml:space="preserve"> במתווה תת</w:t>
      </w:r>
      <w:r>
        <w:rPr>
          <w:rFonts w:hint="cs"/>
          <w:rtl/>
        </w:rPr>
        <w:t>-</w:t>
      </w:r>
      <w:r w:rsidRPr="003C10A4">
        <w:rPr>
          <w:rtl/>
        </w:rPr>
        <w:t>קרקעי. הליך קבלת ההחלטות בדבר תוואי הרק"ל ממחיש את הבעייתיות בקידום פרויקטים לאומיים כאשר קיימו</w:t>
      </w:r>
      <w:r>
        <w:rPr>
          <w:rFonts w:hint="cs"/>
          <w:rtl/>
        </w:rPr>
        <w:t>ת</w:t>
      </w:r>
      <w:r w:rsidRPr="003C10A4">
        <w:rPr>
          <w:rtl/>
        </w:rPr>
        <w:t xml:space="preserve"> מחלוקות בין האינטרסים הלאומיים לבין האינטרסים של השלטון המקומי.</w:t>
      </w:r>
    </w:p>
    <w:p w:rsidR="00DC146F" w:rsidRPr="002B740D" w:rsidP="00D73DDD">
      <w:pPr>
        <w:pStyle w:val="takzir-text"/>
        <w:keepNext/>
        <w:bidi/>
        <w:rPr>
          <w:rStyle w:val="Heading7Char"/>
          <w:rFonts w:ascii="Tahoma" w:hAnsi="Tahoma" w:cs="Tahoma"/>
          <w:sz w:val="17"/>
          <w:szCs w:val="17"/>
          <w:rtl/>
        </w:rPr>
      </w:pPr>
      <w:r w:rsidRPr="002B740D">
        <w:rPr>
          <w:rStyle w:val="Heading7Char"/>
          <w:rFonts w:ascii="Tahoma" w:hAnsi="Tahoma" w:cs="Tahoma" w:hint="eastAsia"/>
          <w:sz w:val="17"/>
          <w:szCs w:val="17"/>
          <w:rtl/>
        </w:rPr>
        <w:t>העברת</w:t>
      </w:r>
      <w:r w:rsidRPr="002B740D">
        <w:rPr>
          <w:rStyle w:val="Heading7Char"/>
          <w:rFonts w:ascii="Tahoma" w:hAnsi="Tahoma" w:cs="Tahoma"/>
          <w:sz w:val="17"/>
          <w:szCs w:val="17"/>
          <w:rtl/>
        </w:rPr>
        <w:t xml:space="preserve"> </w:t>
      </w:r>
      <w:r w:rsidRPr="002B740D">
        <w:rPr>
          <w:rStyle w:val="Heading7Char"/>
          <w:rFonts w:ascii="Tahoma" w:hAnsi="Tahoma" w:cs="Tahoma" w:hint="cs"/>
          <w:sz w:val="17"/>
          <w:szCs w:val="17"/>
          <w:rtl/>
        </w:rPr>
        <w:t xml:space="preserve">ביצוע </w:t>
      </w:r>
      <w:r w:rsidRPr="002B740D">
        <w:rPr>
          <w:rStyle w:val="Heading7Char"/>
          <w:rFonts w:ascii="Tahoma" w:hAnsi="Tahoma" w:cs="Tahoma" w:hint="eastAsia"/>
          <w:sz w:val="17"/>
          <w:szCs w:val="17"/>
          <w:rtl/>
        </w:rPr>
        <w:t>הפרויקט</w:t>
      </w:r>
      <w:r w:rsidRPr="002B740D">
        <w:rPr>
          <w:rStyle w:val="Heading7Char"/>
          <w:rFonts w:ascii="Tahoma" w:hAnsi="Tahoma" w:cs="Tahoma"/>
          <w:sz w:val="17"/>
          <w:szCs w:val="17"/>
          <w:rtl/>
        </w:rPr>
        <w:t xml:space="preserve"> </w:t>
      </w:r>
      <w:r w:rsidRPr="002B740D">
        <w:rPr>
          <w:rStyle w:val="Heading7Char"/>
          <w:rFonts w:ascii="Tahoma" w:hAnsi="Tahoma" w:cs="Tahoma" w:hint="eastAsia"/>
          <w:sz w:val="17"/>
          <w:szCs w:val="17"/>
          <w:rtl/>
        </w:rPr>
        <w:t>לחברת</w:t>
      </w:r>
      <w:r w:rsidRPr="002B740D">
        <w:rPr>
          <w:rStyle w:val="Heading7Char"/>
          <w:rFonts w:ascii="Tahoma" w:hAnsi="Tahoma" w:cs="Tahoma"/>
          <w:sz w:val="17"/>
          <w:szCs w:val="17"/>
          <w:rtl/>
        </w:rPr>
        <w:t xml:space="preserve"> </w:t>
      </w:r>
      <w:r w:rsidRPr="002B740D">
        <w:rPr>
          <w:rStyle w:val="Heading7Char"/>
          <w:rFonts w:ascii="Tahoma" w:hAnsi="Tahoma" w:cs="Tahoma" w:hint="eastAsia"/>
          <w:sz w:val="17"/>
          <w:szCs w:val="17"/>
          <w:rtl/>
        </w:rPr>
        <w:t>חוצה</w:t>
      </w:r>
      <w:r w:rsidRPr="002B740D">
        <w:rPr>
          <w:rStyle w:val="Heading7Char"/>
          <w:rFonts w:ascii="Tahoma" w:hAnsi="Tahoma" w:cs="Tahoma"/>
          <w:sz w:val="17"/>
          <w:szCs w:val="17"/>
          <w:rtl/>
        </w:rPr>
        <w:t xml:space="preserve"> </w:t>
      </w:r>
      <w:r w:rsidRPr="002B740D">
        <w:rPr>
          <w:rStyle w:val="Heading7Char"/>
          <w:rFonts w:ascii="Tahoma" w:hAnsi="Tahoma" w:cs="Tahoma" w:hint="eastAsia"/>
          <w:sz w:val="17"/>
          <w:szCs w:val="17"/>
          <w:rtl/>
        </w:rPr>
        <w:t>ישראל</w:t>
      </w:r>
      <w:r w:rsidRPr="002B740D">
        <w:rPr>
          <w:rStyle w:val="Heading7Char"/>
          <w:rFonts w:ascii="Tahoma" w:hAnsi="Tahoma" w:cs="Tahoma"/>
          <w:sz w:val="17"/>
          <w:szCs w:val="17"/>
          <w:rtl/>
        </w:rPr>
        <w:t xml:space="preserve"> </w:t>
      </w:r>
    </w:p>
    <w:p w:rsidR="00DC146F" w:rsidRPr="001002B3" w:rsidP="00D73DDD">
      <w:pPr>
        <w:pStyle w:val="takzir-text"/>
        <w:bidi/>
        <w:rPr>
          <w:rtl/>
        </w:rPr>
      </w:pPr>
      <w:r w:rsidRPr="006C10F0">
        <w:rPr>
          <w:rtl/>
        </w:rPr>
        <w:t>פרויקט הרק"ל הוא פרויקט מורכב, מסובך, ייחודי וראשון מסוגו בישראל</w:t>
      </w:r>
      <w:r>
        <w:rPr>
          <w:rFonts w:hint="cs"/>
          <w:rtl/>
        </w:rPr>
        <w:t>. משרד התחבורה העביר את האחריות לביצוע הפרויקט מידי חברת יפה נוף לידי חברת חוצה ישראל</w:t>
      </w:r>
      <w:r w:rsidRPr="006C10F0">
        <w:rPr>
          <w:rtl/>
        </w:rPr>
        <w:t xml:space="preserve">. במהלך הביקורת לא נמצאו במשרד התחבורה ובחברת יפה נוף </w:t>
      </w:r>
      <w:r>
        <w:rPr>
          <w:rFonts w:hint="cs"/>
          <w:rtl/>
        </w:rPr>
        <w:t xml:space="preserve">מסמכים הכוללים את </w:t>
      </w:r>
      <w:r w:rsidRPr="006C10F0">
        <w:rPr>
          <w:rtl/>
        </w:rPr>
        <w:t xml:space="preserve">ניתוח היתרונות והחסרונות בהעברת קידום הפרויקט מחברה </w:t>
      </w:r>
      <w:r>
        <w:rPr>
          <w:rFonts w:hint="cs"/>
          <w:rtl/>
        </w:rPr>
        <w:t xml:space="preserve">אחת </w:t>
      </w:r>
      <w:r w:rsidRPr="006C10F0">
        <w:rPr>
          <w:rtl/>
        </w:rPr>
        <w:t>לחברה</w:t>
      </w:r>
      <w:r>
        <w:rPr>
          <w:rFonts w:hint="cs"/>
          <w:rtl/>
        </w:rPr>
        <w:t xml:space="preserve"> אחרת</w:t>
      </w:r>
      <w:r w:rsidRPr="006C10F0">
        <w:rPr>
          <w:rtl/>
        </w:rPr>
        <w:t xml:space="preserve"> ו</w:t>
      </w:r>
      <w:r>
        <w:rPr>
          <w:rFonts w:hint="cs"/>
          <w:rtl/>
        </w:rPr>
        <w:t>את ה</w:t>
      </w:r>
      <w:r w:rsidRPr="006C10F0">
        <w:rPr>
          <w:rtl/>
        </w:rPr>
        <w:t xml:space="preserve">נימוקים </w:t>
      </w:r>
      <w:r>
        <w:rPr>
          <w:rFonts w:hint="cs"/>
          <w:rtl/>
        </w:rPr>
        <w:t xml:space="preserve">שעמדו בבסיס ההחלטה על </w:t>
      </w:r>
      <w:r w:rsidRPr="006C10F0">
        <w:rPr>
          <w:rtl/>
        </w:rPr>
        <w:t>העברת הפרויקט.</w:t>
      </w:r>
    </w:p>
    <w:p w:rsidR="0080050B" w:rsidRPr="000B76D7" w:rsidP="00D73DDD">
      <w:pPr>
        <w:pStyle w:val="takzir"/>
        <w:rPr>
          <w:rFonts w:ascii="Tahoma" w:hAnsi="Tahoma" w:cs="Tahoma"/>
          <w:b w:val="0"/>
          <w:bCs w:val="0"/>
          <w:noProof w:val="0"/>
          <w:sz w:val="28"/>
          <w:rtl/>
        </w:rPr>
      </w:pPr>
    </w:p>
    <w:p w:rsidR="00DC146F" w:rsidRPr="002B740D" w:rsidP="00D73DDD">
      <w:pPr>
        <w:pStyle w:val="KOT5T"/>
        <w:rPr>
          <w:rtl/>
        </w:rPr>
      </w:pPr>
      <w:r w:rsidRPr="002B740D">
        <w:rPr>
          <w:rFonts w:hint="cs"/>
          <w:rtl/>
        </w:rPr>
        <w:t>עיכובים של כ-25 שנה בקידום פרויקט הרכבל מתחנה מרכזית המפרץ לאוניברסיטת חיפה</w:t>
      </w:r>
    </w:p>
    <w:p w:rsidR="00DC146F" w:rsidRPr="00FD4A1B" w:rsidP="00D73DDD">
      <w:pPr>
        <w:pStyle w:val="KOT6T"/>
        <w:pBdr>
          <w:top w:val="single" w:sz="8" w:space="4" w:color="2A2AA6"/>
          <w:left w:val="single" w:sz="8" w:space="4" w:color="2A2AA6"/>
          <w:bottom w:val="single" w:sz="8" w:space="6" w:color="2A2AA6"/>
          <w:right w:val="single" w:sz="8" w:space="4" w:color="2A2AA6"/>
        </w:pBdr>
        <w:ind w:left="170"/>
        <w:rPr>
          <w:rtl/>
        </w:rPr>
      </w:pPr>
      <w:r w:rsidRPr="0090715E">
        <w:rPr>
          <w:rtl/>
        </w:rPr>
        <w:t xml:space="preserve">עיכובים בקידום </w:t>
      </w:r>
      <w:r>
        <w:rPr>
          <w:rtl/>
        </w:rPr>
        <w:t>פרויקט</w:t>
      </w:r>
      <w:r w:rsidRPr="0090715E">
        <w:rPr>
          <w:rtl/>
        </w:rPr>
        <w:t xml:space="preserve"> הרכבל במשך כשני עשורים</w:t>
      </w:r>
    </w:p>
    <w:p w:rsidR="00DC146F" w:rsidRPr="00533C2A" w:rsidP="00D73DDD">
      <w:pPr>
        <w:pStyle w:val="takzir-text"/>
        <w:bidi/>
        <w:rPr>
          <w:rtl/>
        </w:rPr>
      </w:pPr>
      <w:r w:rsidRPr="006C10F0">
        <w:rPr>
          <w:rtl/>
        </w:rPr>
        <w:t>תכנון פרויקט הרכבל החל בשנת 1993 על ידי חברת יפה נוף כפרויקט תיירותי</w:t>
      </w:r>
      <w:r>
        <w:rPr>
          <w:rFonts w:hint="cs"/>
          <w:rtl/>
        </w:rPr>
        <w:t>;</w:t>
      </w:r>
      <w:r w:rsidRPr="006C10F0">
        <w:rPr>
          <w:rtl/>
        </w:rPr>
        <w:t xml:space="preserve"> בשנת 1999 </w:t>
      </w:r>
      <w:r>
        <w:rPr>
          <w:rFonts w:hint="cs"/>
          <w:rtl/>
        </w:rPr>
        <w:t xml:space="preserve">הכיר </w:t>
      </w:r>
      <w:r w:rsidRPr="006C10F0">
        <w:rPr>
          <w:rtl/>
        </w:rPr>
        <w:t xml:space="preserve">משרד התחבורה בפרויקט </w:t>
      </w:r>
      <w:r>
        <w:rPr>
          <w:rFonts w:hint="cs"/>
          <w:rtl/>
        </w:rPr>
        <w:t xml:space="preserve">כפרויקט </w:t>
      </w:r>
      <w:r w:rsidRPr="006C10F0">
        <w:rPr>
          <w:rtl/>
        </w:rPr>
        <w:t>תחבור</w:t>
      </w:r>
      <w:r>
        <w:rPr>
          <w:rFonts w:hint="cs"/>
          <w:rtl/>
        </w:rPr>
        <w:t>תי</w:t>
      </w:r>
      <w:r w:rsidRPr="006C10F0">
        <w:rPr>
          <w:rtl/>
        </w:rPr>
        <w:t xml:space="preserve"> </w:t>
      </w:r>
      <w:r w:rsidRPr="006C10F0">
        <w:rPr>
          <w:rtl/>
        </w:rPr>
        <w:t>במטרופולין חיפה</w:t>
      </w:r>
      <w:r>
        <w:rPr>
          <w:rFonts w:hint="cs"/>
          <w:rtl/>
        </w:rPr>
        <w:t>,</w:t>
      </w:r>
      <w:r w:rsidRPr="006C10F0">
        <w:rPr>
          <w:rtl/>
        </w:rPr>
        <w:t xml:space="preserve"> ובשנים</w:t>
      </w:r>
      <w:r>
        <w:rPr>
          <w:rFonts w:hint="cs"/>
          <w:rtl/>
        </w:rPr>
        <w:t xml:space="preserve"> 2008 - 2009 אישר את</w:t>
      </w:r>
      <w:r w:rsidRPr="006C10F0">
        <w:rPr>
          <w:rtl/>
        </w:rPr>
        <w:t xml:space="preserve"> השתתפות</w:t>
      </w:r>
      <w:r>
        <w:rPr>
          <w:rFonts w:hint="cs"/>
          <w:rtl/>
        </w:rPr>
        <w:t>ו</w:t>
      </w:r>
      <w:r w:rsidRPr="006C10F0">
        <w:rPr>
          <w:rtl/>
        </w:rPr>
        <w:t xml:space="preserve"> במימון </w:t>
      </w:r>
      <w:r>
        <w:rPr>
          <w:rFonts w:hint="cs"/>
          <w:rtl/>
        </w:rPr>
        <w:t>ה</w:t>
      </w:r>
      <w:r w:rsidRPr="006C10F0">
        <w:rPr>
          <w:rtl/>
        </w:rPr>
        <w:t>פרויקט</w:t>
      </w:r>
      <w:r>
        <w:rPr>
          <w:rFonts w:hint="cs"/>
          <w:rtl/>
        </w:rPr>
        <w:t>, כפרויקט</w:t>
      </w:r>
      <w:r w:rsidRPr="006C10F0">
        <w:rPr>
          <w:rtl/>
        </w:rPr>
        <w:t xml:space="preserve"> תחבורתי עירוני באחריות עיריית חיפה, בסכום של 130 </w:t>
      </w:r>
      <w:r>
        <w:rPr>
          <w:rFonts w:hint="cs"/>
          <w:rtl/>
        </w:rPr>
        <w:t xml:space="preserve">מיליון </w:t>
      </w:r>
      <w:r w:rsidRPr="006C10F0">
        <w:rPr>
          <w:rtl/>
        </w:rPr>
        <w:t>ש"ח. ב</w:t>
      </w:r>
      <w:r>
        <w:rPr>
          <w:rFonts w:hint="cs"/>
          <w:rtl/>
        </w:rPr>
        <w:t>שנת</w:t>
      </w:r>
      <w:r w:rsidRPr="006C10F0">
        <w:rPr>
          <w:rtl/>
        </w:rPr>
        <w:t xml:space="preserve"> 2014 קבע מנהל </w:t>
      </w:r>
      <w:r>
        <w:rPr>
          <w:rFonts w:hint="cs"/>
          <w:rtl/>
        </w:rPr>
        <w:t>ה</w:t>
      </w:r>
      <w:r w:rsidRPr="006C10F0">
        <w:rPr>
          <w:rtl/>
        </w:rPr>
        <w:t xml:space="preserve">רשות </w:t>
      </w:r>
      <w:r w:rsidRPr="00E75505">
        <w:rPr>
          <w:rtl/>
        </w:rPr>
        <w:t>הארצית לתח</w:t>
      </w:r>
      <w:r>
        <w:rPr>
          <w:rFonts w:hint="cs"/>
          <w:rtl/>
        </w:rPr>
        <w:t>בורה ציבורית</w:t>
      </w:r>
      <w:r w:rsidRPr="006C10F0">
        <w:rPr>
          <w:rtl/>
        </w:rPr>
        <w:t xml:space="preserve"> כי פרויקט הרכבל </w:t>
      </w:r>
      <w:r>
        <w:rPr>
          <w:rFonts w:hint="cs"/>
          <w:rtl/>
        </w:rPr>
        <w:t>הוא</w:t>
      </w:r>
      <w:r w:rsidRPr="006C10F0">
        <w:rPr>
          <w:rtl/>
        </w:rPr>
        <w:t xml:space="preserve"> חלק ממכלול התחבורה השלם של חיפה</w:t>
      </w:r>
      <w:r>
        <w:rPr>
          <w:rFonts w:hint="cs"/>
          <w:rtl/>
        </w:rPr>
        <w:t>,</w:t>
      </w:r>
      <w:r w:rsidRPr="006C10F0">
        <w:rPr>
          <w:rtl/>
        </w:rPr>
        <w:t xml:space="preserve"> </w:t>
      </w:r>
      <w:r>
        <w:rPr>
          <w:rFonts w:hint="cs"/>
          <w:rtl/>
        </w:rPr>
        <w:t>ו</w:t>
      </w:r>
      <w:r w:rsidRPr="006C10F0">
        <w:rPr>
          <w:rtl/>
        </w:rPr>
        <w:t xml:space="preserve">לפיכך </w:t>
      </w:r>
      <w:r>
        <w:rPr>
          <w:rFonts w:hint="cs"/>
          <w:rtl/>
        </w:rPr>
        <w:t>ויש להגדירו</w:t>
      </w:r>
      <w:r w:rsidRPr="006C10F0">
        <w:rPr>
          <w:rtl/>
        </w:rPr>
        <w:t xml:space="preserve"> כפרויקט תח"צ. </w:t>
      </w:r>
      <w:r>
        <w:rPr>
          <w:rFonts w:hint="cs"/>
          <w:rtl/>
        </w:rPr>
        <w:t>יוצא כי על רקע השינויים האמורים לעיל נמשכו</w:t>
      </w:r>
      <w:r w:rsidRPr="006C10F0">
        <w:rPr>
          <w:rtl/>
        </w:rPr>
        <w:t xml:space="preserve"> </w:t>
      </w:r>
      <w:r>
        <w:rPr>
          <w:rFonts w:hint="cs"/>
          <w:rtl/>
        </w:rPr>
        <w:t>ה</w:t>
      </w:r>
      <w:r w:rsidRPr="006C10F0">
        <w:rPr>
          <w:rtl/>
        </w:rPr>
        <w:t xml:space="preserve">תהליכים </w:t>
      </w:r>
      <w:r>
        <w:rPr>
          <w:rFonts w:hint="cs"/>
          <w:rtl/>
        </w:rPr>
        <w:t>לקידום</w:t>
      </w:r>
      <w:r w:rsidRPr="006C10F0">
        <w:rPr>
          <w:rtl/>
        </w:rPr>
        <w:t xml:space="preserve"> פרויקט</w:t>
      </w:r>
      <w:r>
        <w:rPr>
          <w:rFonts w:hint="cs"/>
          <w:rtl/>
        </w:rPr>
        <w:t xml:space="preserve"> הרכבל</w:t>
      </w:r>
      <w:r w:rsidRPr="006C10F0">
        <w:rPr>
          <w:rtl/>
        </w:rPr>
        <w:t xml:space="preserve"> </w:t>
      </w:r>
      <w:r>
        <w:rPr>
          <w:rFonts w:hint="cs"/>
          <w:rtl/>
        </w:rPr>
        <w:t>יותר</w:t>
      </w:r>
      <w:r w:rsidRPr="006C10F0">
        <w:rPr>
          <w:rtl/>
        </w:rPr>
        <w:t xml:space="preserve"> משני עשורים</w:t>
      </w:r>
      <w:r>
        <w:rPr>
          <w:rFonts w:hint="cs"/>
          <w:rtl/>
        </w:rPr>
        <w:t>,</w:t>
      </w:r>
      <w:r w:rsidRPr="006C10F0">
        <w:rPr>
          <w:rtl/>
        </w:rPr>
        <w:t xml:space="preserve"> </w:t>
      </w:r>
      <w:r>
        <w:rPr>
          <w:rFonts w:hint="cs"/>
          <w:rtl/>
        </w:rPr>
        <w:t>ו</w:t>
      </w:r>
      <w:r w:rsidRPr="006C10F0">
        <w:rPr>
          <w:rtl/>
        </w:rPr>
        <w:t>עד מועד סיום הביקורת לא החלו העבודות להקמתו.</w:t>
      </w:r>
    </w:p>
    <w:p w:rsidR="00DC146F" w:rsidP="00D73DDD">
      <w:pPr>
        <w:pStyle w:val="KOT6T"/>
        <w:pBdr>
          <w:top w:val="single" w:sz="8" w:space="4" w:color="2A2AA6"/>
          <w:left w:val="single" w:sz="8" w:space="4" w:color="2A2AA6"/>
          <w:bottom w:val="single" w:sz="8" w:space="6" w:color="2A2AA6"/>
          <w:right w:val="single" w:sz="8" w:space="4" w:color="2A2AA6"/>
        </w:pBdr>
        <w:ind w:left="170"/>
        <w:rPr>
          <w:rtl/>
        </w:rPr>
      </w:pPr>
      <w:r w:rsidRPr="00081CE5">
        <w:rPr>
          <w:rtl/>
        </w:rPr>
        <w:t>עיכובים בגין מחלוק</w:t>
      </w:r>
      <w:r>
        <w:rPr>
          <w:rFonts w:hint="cs"/>
          <w:rtl/>
        </w:rPr>
        <w:t>ו</w:t>
      </w:r>
      <w:r w:rsidRPr="00081CE5">
        <w:rPr>
          <w:rtl/>
        </w:rPr>
        <w:t>ת בין ע</w:t>
      </w:r>
      <w:r>
        <w:rPr>
          <w:rFonts w:hint="cs"/>
          <w:rtl/>
        </w:rPr>
        <w:t>י</w:t>
      </w:r>
      <w:r w:rsidRPr="00081CE5">
        <w:rPr>
          <w:rtl/>
        </w:rPr>
        <w:t>ריית חיפה ומשרד התחבורה ובין הטכניון</w:t>
      </w:r>
    </w:p>
    <w:p w:rsidR="00DC146F" w:rsidRPr="00F0234F" w:rsidP="00D73DDD">
      <w:pPr>
        <w:pStyle w:val="takzir-text"/>
        <w:bidi/>
        <w:rPr>
          <w:rtl/>
        </w:rPr>
      </w:pPr>
      <w:r w:rsidRPr="00F853A2">
        <w:rPr>
          <w:rtl/>
        </w:rPr>
        <w:t xml:space="preserve">המחלוקות בין עיריית חיפה והטכניון עיכבו את פרויקט </w:t>
      </w:r>
      <w:r>
        <w:rPr>
          <w:rFonts w:hint="cs"/>
          <w:rtl/>
        </w:rPr>
        <w:t xml:space="preserve">הרכבל במשך </w:t>
      </w:r>
      <w:r w:rsidRPr="00F853A2">
        <w:rPr>
          <w:rtl/>
        </w:rPr>
        <w:t>תקופה ארוכה</w:t>
      </w:r>
      <w:r>
        <w:rPr>
          <w:rFonts w:hint="cs"/>
          <w:rtl/>
        </w:rPr>
        <w:t xml:space="preserve"> -</w:t>
      </w:r>
      <w:r w:rsidRPr="00F853A2">
        <w:rPr>
          <w:rtl/>
        </w:rPr>
        <w:t xml:space="preserve"> מ-1996 עד לחתימת ההסכם ב</w:t>
      </w:r>
      <w:r>
        <w:rPr>
          <w:rFonts w:hint="cs"/>
          <w:rtl/>
        </w:rPr>
        <w:t>-</w:t>
      </w:r>
      <w:r w:rsidRPr="00F853A2">
        <w:rPr>
          <w:rtl/>
        </w:rPr>
        <w:t xml:space="preserve">2003. גם לאחר חידוש הפרויקט התגלעו מחלוקות בין משרד התחבורה </w:t>
      </w:r>
      <w:r>
        <w:rPr>
          <w:rFonts w:hint="cs"/>
          <w:rtl/>
        </w:rPr>
        <w:t>ו</w:t>
      </w:r>
      <w:r w:rsidRPr="00F853A2">
        <w:rPr>
          <w:rtl/>
        </w:rPr>
        <w:t>בין הטכניון</w:t>
      </w:r>
      <w:r>
        <w:rPr>
          <w:rFonts w:hint="cs"/>
          <w:rtl/>
        </w:rPr>
        <w:t>, והן</w:t>
      </w:r>
      <w:r w:rsidRPr="00F853A2">
        <w:rPr>
          <w:rtl/>
        </w:rPr>
        <w:t xml:space="preserve"> עיכבו את הפרויקט בעוד </w:t>
      </w:r>
      <w:r>
        <w:rPr>
          <w:rFonts w:hint="cs"/>
          <w:rtl/>
        </w:rPr>
        <w:t>כ</w:t>
      </w:r>
      <w:r w:rsidRPr="00F853A2">
        <w:rPr>
          <w:rtl/>
        </w:rPr>
        <w:t xml:space="preserve">ארבע שנים עד לחתימת הסכם </w:t>
      </w:r>
      <w:r>
        <w:rPr>
          <w:rFonts w:hint="cs"/>
          <w:rtl/>
        </w:rPr>
        <w:t xml:space="preserve">הסופי </w:t>
      </w:r>
      <w:r w:rsidRPr="00F853A2">
        <w:rPr>
          <w:rtl/>
        </w:rPr>
        <w:t>ביולי 2017. מן הדברים עולה שאי</w:t>
      </w:r>
      <w:r>
        <w:rPr>
          <w:rFonts w:hint="cs"/>
          <w:rtl/>
        </w:rPr>
        <w:t>-ה</w:t>
      </w:r>
      <w:r w:rsidRPr="00F853A2">
        <w:rPr>
          <w:rtl/>
        </w:rPr>
        <w:t>יכולת</w:t>
      </w:r>
      <w:r>
        <w:rPr>
          <w:rFonts w:hint="cs"/>
          <w:rtl/>
        </w:rPr>
        <w:t xml:space="preserve"> של עיריית חיפה ומשרד התחבורה והטכניון </w:t>
      </w:r>
      <w:r w:rsidRPr="00F853A2">
        <w:rPr>
          <w:rtl/>
        </w:rPr>
        <w:t xml:space="preserve">להגיע להסכמות </w:t>
      </w:r>
      <w:r>
        <w:rPr>
          <w:rFonts w:hint="cs"/>
          <w:rtl/>
        </w:rPr>
        <w:t xml:space="preserve">הייתה אחת </w:t>
      </w:r>
      <w:r w:rsidRPr="00F853A2">
        <w:rPr>
          <w:rtl/>
        </w:rPr>
        <w:t xml:space="preserve">הסיבות לעיכובים </w:t>
      </w:r>
      <w:r>
        <w:rPr>
          <w:rFonts w:hint="cs"/>
          <w:rtl/>
        </w:rPr>
        <w:t xml:space="preserve">של יותר מעשר שנים </w:t>
      </w:r>
      <w:r w:rsidRPr="00F853A2">
        <w:rPr>
          <w:rtl/>
        </w:rPr>
        <w:t>בקידום פרויקט</w:t>
      </w:r>
      <w:r>
        <w:rPr>
          <w:rFonts w:hint="cs"/>
          <w:rtl/>
        </w:rPr>
        <w:t xml:space="preserve"> הרכבל</w:t>
      </w:r>
      <w:r w:rsidRPr="00F853A2">
        <w:rPr>
          <w:rtl/>
        </w:rPr>
        <w:t>.</w:t>
      </w:r>
    </w:p>
    <w:p w:rsidR="00DC146F" w:rsidRPr="002B45B2" w:rsidP="00D73DDD">
      <w:pPr>
        <w:pStyle w:val="KOT6T"/>
        <w:pBdr>
          <w:top w:val="single" w:sz="8" w:space="4" w:color="2A2AA6"/>
          <w:left w:val="single" w:sz="8" w:space="4" w:color="2A2AA6"/>
          <w:bottom w:val="single" w:sz="8" w:space="6" w:color="2A2AA6"/>
          <w:right w:val="single" w:sz="8" w:space="4" w:color="2A2AA6"/>
        </w:pBdr>
        <w:ind w:left="170"/>
        <w:rPr>
          <w:rtl/>
        </w:rPr>
      </w:pPr>
      <w:r w:rsidRPr="002B45B2">
        <w:rPr>
          <w:rFonts w:hint="cs"/>
          <w:rtl/>
        </w:rPr>
        <w:t xml:space="preserve">חשיפה לסיכונים </w:t>
      </w:r>
      <w:r>
        <w:rPr>
          <w:rFonts w:hint="cs"/>
          <w:rtl/>
        </w:rPr>
        <w:t xml:space="preserve">בשל </w:t>
      </w:r>
      <w:r w:rsidRPr="002B45B2">
        <w:rPr>
          <w:rFonts w:hint="cs"/>
          <w:rtl/>
        </w:rPr>
        <w:t>ביטול הפרויקט</w:t>
      </w:r>
    </w:p>
    <w:p w:rsidR="00DC146F" w:rsidRPr="0090715E" w:rsidP="00D73DDD">
      <w:pPr>
        <w:pStyle w:val="takzir-text"/>
        <w:bidi/>
        <w:rPr>
          <w:rtl/>
        </w:rPr>
      </w:pPr>
      <w:r w:rsidRPr="0077382D">
        <w:rPr>
          <w:rFonts w:hint="cs"/>
          <w:rtl/>
        </w:rPr>
        <w:t>אף שבשנת 2010 נבחרה במכרז חברה לביצוע</w:t>
      </w:r>
      <w:r>
        <w:rPr>
          <w:rFonts w:hint="cs"/>
          <w:rtl/>
        </w:rPr>
        <w:t xml:space="preserve"> הפרויקט</w:t>
      </w:r>
      <w:r w:rsidRPr="0077382D">
        <w:rPr>
          <w:rtl/>
        </w:rPr>
        <w:t>, ה</w:t>
      </w:r>
      <w:r>
        <w:rPr>
          <w:rFonts w:hint="cs"/>
          <w:rtl/>
        </w:rPr>
        <w:t>וא</w:t>
      </w:r>
      <w:r w:rsidRPr="0077382D">
        <w:rPr>
          <w:rtl/>
        </w:rPr>
        <w:t xml:space="preserve"> עוכב </w:t>
      </w:r>
      <w:r>
        <w:rPr>
          <w:rFonts w:hint="cs"/>
          <w:rtl/>
        </w:rPr>
        <w:t xml:space="preserve">שנים רבות </w:t>
      </w:r>
      <w:r w:rsidRPr="0077382D">
        <w:rPr>
          <w:rFonts w:hint="cs"/>
          <w:rtl/>
        </w:rPr>
        <w:t>וקידומו חודש רק</w:t>
      </w:r>
      <w:r w:rsidRPr="0077382D">
        <w:rPr>
          <w:rtl/>
        </w:rPr>
        <w:t xml:space="preserve"> </w:t>
      </w:r>
      <w:r w:rsidRPr="00F853A2">
        <w:rPr>
          <w:rtl/>
        </w:rPr>
        <w:t>בשנת 2018</w:t>
      </w:r>
      <w:r>
        <w:rPr>
          <w:rFonts w:hint="cs"/>
          <w:rtl/>
        </w:rPr>
        <w:t xml:space="preserve">. </w:t>
      </w:r>
      <w:r w:rsidRPr="00F853A2">
        <w:rPr>
          <w:rtl/>
        </w:rPr>
        <w:t>העיכוב והאפשרות לביטול הפרויקט חשפו את המדינה לסיכונים של תביעות מצד הזכיין ומצד גורמים שעלולים לדרוש פיצוי בגין הפקעות, ובהם הטכניון.</w:t>
      </w:r>
    </w:p>
    <w:p w:rsidR="00DC146F" w:rsidP="00D73DDD">
      <w:pPr>
        <w:pStyle w:val="KOT6T"/>
        <w:pBdr>
          <w:top w:val="single" w:sz="8" w:space="4" w:color="2A2AA6"/>
          <w:left w:val="single" w:sz="8" w:space="4" w:color="2A2AA6"/>
          <w:bottom w:val="single" w:sz="8" w:space="6" w:color="2A2AA6"/>
          <w:right w:val="single" w:sz="8" w:space="4" w:color="2A2AA6"/>
        </w:pBdr>
        <w:ind w:left="170"/>
        <w:rPr>
          <w:rtl/>
        </w:rPr>
      </w:pPr>
      <w:r w:rsidRPr="00AD505B">
        <w:rPr>
          <w:rtl/>
        </w:rPr>
        <w:t>אי</w:t>
      </w:r>
      <w:r>
        <w:rPr>
          <w:rFonts w:hint="cs"/>
          <w:rtl/>
        </w:rPr>
        <w:t>-</w:t>
      </w:r>
      <w:r w:rsidRPr="00AD505B">
        <w:rPr>
          <w:rtl/>
        </w:rPr>
        <w:t>בחינ</w:t>
      </w:r>
      <w:r>
        <w:rPr>
          <w:rFonts w:hint="cs"/>
          <w:rtl/>
        </w:rPr>
        <w:t>ה מחודשת של</w:t>
      </w:r>
      <w:r w:rsidRPr="00AD505B">
        <w:rPr>
          <w:rtl/>
        </w:rPr>
        <w:t xml:space="preserve"> יכולת חברת יפה נוף לבצע את ה</w:t>
      </w:r>
      <w:r>
        <w:rPr>
          <w:rtl/>
        </w:rPr>
        <w:t>פרויקט</w:t>
      </w:r>
      <w:r>
        <w:rPr>
          <w:rFonts w:hint="cs"/>
          <w:rtl/>
        </w:rPr>
        <w:t xml:space="preserve"> </w:t>
      </w:r>
    </w:p>
    <w:p w:rsidR="00DC146F" w:rsidRPr="0090715E" w:rsidP="00D73DDD">
      <w:pPr>
        <w:pStyle w:val="takzir-text"/>
        <w:bidi/>
        <w:rPr>
          <w:rtl/>
        </w:rPr>
      </w:pPr>
      <w:r w:rsidRPr="00F853A2">
        <w:rPr>
          <w:rtl/>
        </w:rPr>
        <w:t xml:space="preserve">למרות חשיבות פרויקט הרכבל ומורכבותו, חברת יפה נוף ומשרד התחבורה לא ניתחו את הסיבות לכשלים בניהול הפרויקט </w:t>
      </w:r>
      <w:r>
        <w:rPr>
          <w:rFonts w:hint="cs"/>
          <w:rtl/>
        </w:rPr>
        <w:t>בשנים הראשונות</w:t>
      </w:r>
      <w:r w:rsidRPr="00F853A2">
        <w:rPr>
          <w:rtl/>
        </w:rPr>
        <w:t xml:space="preserve"> על מנת לשפר את היערכותם לקראת חידוש ביצוע</w:t>
      </w:r>
      <w:r>
        <w:rPr>
          <w:rFonts w:hint="cs"/>
          <w:rtl/>
        </w:rPr>
        <w:t>ו</w:t>
      </w:r>
      <w:r w:rsidRPr="00F853A2">
        <w:rPr>
          <w:rtl/>
        </w:rPr>
        <w:t>. נוסף על כך, לא נמצא שמשרד התחבורה בחן את היערכותה של חבר</w:t>
      </w:r>
      <w:r>
        <w:rPr>
          <w:rFonts w:hint="cs"/>
          <w:rtl/>
        </w:rPr>
        <w:t>ת יפ</w:t>
      </w:r>
      <w:r w:rsidRPr="00F853A2">
        <w:rPr>
          <w:rtl/>
        </w:rPr>
        <w:t xml:space="preserve">ה </w:t>
      </w:r>
      <w:r>
        <w:rPr>
          <w:rFonts w:hint="cs"/>
          <w:rtl/>
        </w:rPr>
        <w:t xml:space="preserve">נוף </w:t>
      </w:r>
      <w:r w:rsidRPr="00F853A2">
        <w:rPr>
          <w:rtl/>
        </w:rPr>
        <w:t>לקראת ביצוע הפרויקט לאחר חידושו ולא את יכולותיה לבצעו.</w:t>
      </w:r>
    </w:p>
    <w:p w:rsidR="00DC146F" w:rsidRPr="00D440EE" w:rsidP="00D73DDD">
      <w:pPr>
        <w:pStyle w:val="KOT6T"/>
        <w:pBdr>
          <w:top w:val="single" w:sz="8" w:space="4" w:color="2A2AA6"/>
          <w:left w:val="single" w:sz="8" w:space="4" w:color="2A2AA6"/>
          <w:bottom w:val="single" w:sz="8" w:space="6" w:color="2A2AA6"/>
          <w:right w:val="single" w:sz="8" w:space="4" w:color="2A2AA6"/>
        </w:pBdr>
        <w:ind w:left="170"/>
        <w:rPr>
          <w:rtl/>
        </w:rPr>
      </w:pPr>
      <w:r>
        <w:rPr>
          <w:rFonts w:hint="cs"/>
          <w:rtl/>
        </w:rPr>
        <w:t>הפעלת הרכבל ללא</w:t>
      </w:r>
      <w:r w:rsidRPr="00D440EE">
        <w:rPr>
          <w:rFonts w:hint="cs"/>
          <w:rtl/>
        </w:rPr>
        <w:t xml:space="preserve"> מערכת </w:t>
      </w:r>
      <w:r w:rsidRPr="00D440EE">
        <w:rPr>
          <w:rtl/>
        </w:rPr>
        <w:t>מיזוג א</w:t>
      </w:r>
      <w:r>
        <w:rPr>
          <w:rFonts w:hint="cs"/>
          <w:rtl/>
        </w:rPr>
        <w:t>ו</w:t>
      </w:r>
      <w:r w:rsidRPr="00D440EE">
        <w:rPr>
          <w:rtl/>
        </w:rPr>
        <w:t xml:space="preserve">ויר </w:t>
      </w:r>
      <w:r w:rsidRPr="00D440EE">
        <w:rPr>
          <w:rFonts w:hint="cs"/>
          <w:rtl/>
        </w:rPr>
        <w:t xml:space="preserve">והתמודדות עם מפגעי </w:t>
      </w:r>
      <w:r w:rsidRPr="00D440EE">
        <w:rPr>
          <w:rtl/>
        </w:rPr>
        <w:t xml:space="preserve">מזג </w:t>
      </w:r>
      <w:r>
        <w:rPr>
          <w:rFonts w:hint="cs"/>
          <w:rtl/>
        </w:rPr>
        <w:t>ה</w:t>
      </w:r>
      <w:r w:rsidRPr="00D440EE">
        <w:rPr>
          <w:rtl/>
        </w:rPr>
        <w:t>או</w:t>
      </w:r>
      <w:r>
        <w:rPr>
          <w:rFonts w:hint="cs"/>
          <w:rtl/>
        </w:rPr>
        <w:t>ו</w:t>
      </w:r>
      <w:r w:rsidRPr="00D440EE">
        <w:rPr>
          <w:rtl/>
        </w:rPr>
        <w:t xml:space="preserve">יר </w:t>
      </w:r>
    </w:p>
    <w:p w:rsidR="00DC146F" w:rsidRPr="00D440EE" w:rsidP="00D73DDD">
      <w:pPr>
        <w:pStyle w:val="takzir-text"/>
        <w:bidi/>
        <w:rPr>
          <w:rtl/>
        </w:rPr>
      </w:pPr>
      <w:r>
        <w:rPr>
          <w:rFonts w:hint="cs"/>
          <w:rtl/>
        </w:rPr>
        <w:t>בהפעלת הרכבל</w:t>
      </w:r>
      <w:r w:rsidRPr="00D440EE">
        <w:rPr>
          <w:rFonts w:hint="cs"/>
          <w:rtl/>
        </w:rPr>
        <w:t xml:space="preserve"> צפויים ימים של השבתת </w:t>
      </w:r>
      <w:r>
        <w:rPr>
          <w:rFonts w:hint="cs"/>
          <w:rtl/>
        </w:rPr>
        <w:t xml:space="preserve">הנסיעה </w:t>
      </w:r>
      <w:r w:rsidRPr="00D440EE">
        <w:rPr>
          <w:rFonts w:hint="cs"/>
          <w:rtl/>
        </w:rPr>
        <w:t xml:space="preserve">בשל </w:t>
      </w:r>
      <w:r>
        <w:rPr>
          <w:rFonts w:hint="cs"/>
          <w:rtl/>
        </w:rPr>
        <w:t>תנאי</w:t>
      </w:r>
      <w:r w:rsidRPr="00D440EE">
        <w:rPr>
          <w:rFonts w:hint="cs"/>
          <w:rtl/>
        </w:rPr>
        <w:t xml:space="preserve"> מזג האוויר. נוסף</w:t>
      </w:r>
      <w:r>
        <w:rPr>
          <w:rFonts w:hint="cs"/>
          <w:rtl/>
        </w:rPr>
        <w:t xml:space="preserve"> על כך</w:t>
      </w:r>
      <w:r w:rsidRPr="00D440EE">
        <w:rPr>
          <w:rFonts w:hint="cs"/>
          <w:rtl/>
        </w:rPr>
        <w:t xml:space="preserve"> קרונות</w:t>
      </w:r>
      <w:r>
        <w:rPr>
          <w:rFonts w:hint="cs"/>
          <w:rtl/>
        </w:rPr>
        <w:t xml:space="preserve"> הרכבל</w:t>
      </w:r>
      <w:r w:rsidRPr="00D440EE">
        <w:rPr>
          <w:rFonts w:hint="cs"/>
          <w:rtl/>
        </w:rPr>
        <w:t xml:space="preserve"> מתוכננים לפעול בשלב </w:t>
      </w:r>
      <w:r>
        <w:rPr>
          <w:rFonts w:hint="cs"/>
          <w:rtl/>
        </w:rPr>
        <w:t xml:space="preserve">הראשון של הפעלתו </w:t>
      </w:r>
      <w:r w:rsidRPr="00D440EE">
        <w:rPr>
          <w:rFonts w:hint="cs"/>
          <w:rtl/>
        </w:rPr>
        <w:t>ללא מערכת מיזוג א</w:t>
      </w:r>
      <w:r>
        <w:rPr>
          <w:rFonts w:hint="cs"/>
          <w:rtl/>
        </w:rPr>
        <w:t>ו</w:t>
      </w:r>
      <w:r w:rsidRPr="00D440EE">
        <w:rPr>
          <w:rFonts w:hint="cs"/>
          <w:rtl/>
        </w:rPr>
        <w:t>ויר, דבר שעלול לפגוע בטיב השירות ו</w:t>
      </w:r>
      <w:r>
        <w:rPr>
          <w:rFonts w:hint="cs"/>
          <w:rtl/>
        </w:rPr>
        <w:t>ב</w:t>
      </w:r>
      <w:r w:rsidRPr="00D440EE">
        <w:rPr>
          <w:rFonts w:hint="cs"/>
          <w:rtl/>
        </w:rPr>
        <w:t xml:space="preserve">חוויית </w:t>
      </w:r>
      <w:r>
        <w:rPr>
          <w:rFonts w:hint="cs"/>
          <w:rtl/>
        </w:rPr>
        <w:t>ה</w:t>
      </w:r>
      <w:r w:rsidRPr="00D440EE">
        <w:rPr>
          <w:rFonts w:hint="cs"/>
          <w:rtl/>
        </w:rPr>
        <w:t>נסיעה</w:t>
      </w:r>
      <w:r>
        <w:rPr>
          <w:rFonts w:hint="cs"/>
          <w:rtl/>
        </w:rPr>
        <w:t>,</w:t>
      </w:r>
      <w:r w:rsidRPr="00D440EE">
        <w:rPr>
          <w:rFonts w:hint="cs"/>
          <w:rtl/>
        </w:rPr>
        <w:t xml:space="preserve"> </w:t>
      </w:r>
      <w:r>
        <w:rPr>
          <w:rFonts w:hint="cs"/>
          <w:rtl/>
        </w:rPr>
        <w:t>שצפויה להימשך כ-19 דקות</w:t>
      </w:r>
      <w:r w:rsidRPr="00D440EE">
        <w:rPr>
          <w:rFonts w:hint="cs"/>
          <w:rtl/>
        </w:rPr>
        <w:t xml:space="preserve"> מתחנה מרכזית המפרץ לאוניברסיטת חיפה.</w:t>
      </w:r>
    </w:p>
    <w:p w:rsidR="00DC146F" w:rsidRPr="00DC146F" w:rsidP="00D73DDD">
      <w:pPr>
        <w:pStyle w:val="KOT5T"/>
        <w:rPr>
          <w:rtl/>
        </w:rPr>
      </w:pPr>
      <w:r w:rsidRPr="00DC146F">
        <w:rPr>
          <w:rFonts w:hint="cs"/>
          <w:rtl/>
        </w:rPr>
        <w:t>עיכובים ואי-פיצול פרויקט ה</w:t>
      </w:r>
      <w:r w:rsidRPr="00DC146F">
        <w:rPr>
          <w:rtl/>
        </w:rPr>
        <w:t>כפלת מסילות הרכבת בקו ת</w:t>
      </w:r>
      <w:r w:rsidRPr="00DC146F">
        <w:rPr>
          <w:rFonts w:hint="cs"/>
          <w:rtl/>
        </w:rPr>
        <w:t xml:space="preserve">ל אביב-חיפה </w:t>
      </w:r>
    </w:p>
    <w:p w:rsidR="00DC146F" w:rsidP="00D73DDD">
      <w:pPr>
        <w:pStyle w:val="KOT6T"/>
        <w:pBdr>
          <w:top w:val="single" w:sz="8" w:space="4" w:color="2A2AA6"/>
          <w:left w:val="single" w:sz="8" w:space="4" w:color="2A2AA6"/>
          <w:bottom w:val="single" w:sz="8" w:space="6" w:color="2A2AA6"/>
          <w:right w:val="single" w:sz="8" w:space="4" w:color="2A2AA6"/>
        </w:pBdr>
        <w:ind w:left="170"/>
        <w:rPr>
          <w:rtl/>
        </w:rPr>
      </w:pPr>
      <w:r w:rsidRPr="00FD4A1B">
        <w:rPr>
          <w:rFonts w:hint="cs"/>
          <w:rtl/>
        </w:rPr>
        <w:t>עיכובים בקידום הפרויקט</w:t>
      </w:r>
      <w:r w:rsidRPr="00B63805">
        <w:rPr>
          <w:rFonts w:hint="cs"/>
          <w:rtl/>
        </w:rPr>
        <w:t xml:space="preserve"> </w:t>
      </w:r>
    </w:p>
    <w:p w:rsidR="00DC146F" w:rsidRPr="00A67622" w:rsidP="00D73DDD">
      <w:pPr>
        <w:pStyle w:val="takzir-text"/>
        <w:bidi/>
        <w:rPr>
          <w:rtl/>
        </w:rPr>
      </w:pPr>
      <w:r w:rsidRPr="00F853A2">
        <w:rPr>
          <w:rtl/>
        </w:rPr>
        <w:t>בשנת 2012</w:t>
      </w:r>
      <w:r>
        <w:rPr>
          <w:rFonts w:hint="cs"/>
          <w:rtl/>
        </w:rPr>
        <w:t xml:space="preserve"> החלה</w:t>
      </w:r>
      <w:r w:rsidRPr="00F853A2">
        <w:rPr>
          <w:rtl/>
        </w:rPr>
        <w:t xml:space="preserve"> חברת רכבת ישראל בקידום בחי</w:t>
      </w:r>
      <w:r>
        <w:rPr>
          <w:rFonts w:hint="cs"/>
          <w:rtl/>
        </w:rPr>
        <w:t>נ</w:t>
      </w:r>
      <w:r w:rsidRPr="00F853A2">
        <w:rPr>
          <w:rtl/>
        </w:rPr>
        <w:t xml:space="preserve">ת החלופות לתוואי הרכבת באזור חיפה, כחלק מפרויקט הכפלת </w:t>
      </w:r>
      <w:r>
        <w:rPr>
          <w:rFonts w:hint="cs"/>
          <w:rtl/>
        </w:rPr>
        <w:t>מסילת החוף. ה</w:t>
      </w:r>
      <w:r w:rsidRPr="00F853A2">
        <w:rPr>
          <w:rtl/>
        </w:rPr>
        <w:t xml:space="preserve">חשיבות </w:t>
      </w:r>
      <w:r>
        <w:rPr>
          <w:rFonts w:hint="cs"/>
          <w:rtl/>
        </w:rPr>
        <w:t>ה</w:t>
      </w:r>
      <w:r w:rsidRPr="00F853A2">
        <w:rPr>
          <w:rtl/>
        </w:rPr>
        <w:t xml:space="preserve">גבוהה </w:t>
      </w:r>
      <w:r>
        <w:rPr>
          <w:rFonts w:hint="cs"/>
          <w:rtl/>
        </w:rPr>
        <w:t xml:space="preserve">של הפרויקט </w:t>
      </w:r>
      <w:r w:rsidRPr="00F853A2">
        <w:rPr>
          <w:rtl/>
        </w:rPr>
        <w:t xml:space="preserve">לפיתוח התחבורה הציבורית </w:t>
      </w:r>
      <w:r>
        <w:rPr>
          <w:rFonts w:hint="cs"/>
          <w:rtl/>
        </w:rPr>
        <w:t>ב</w:t>
      </w:r>
      <w:r w:rsidRPr="00F853A2">
        <w:rPr>
          <w:rtl/>
        </w:rPr>
        <w:t>מטרופולין ו</w:t>
      </w:r>
      <w:r>
        <w:rPr>
          <w:rFonts w:hint="cs"/>
          <w:rtl/>
        </w:rPr>
        <w:t>ב</w:t>
      </w:r>
      <w:r w:rsidRPr="00F853A2">
        <w:rPr>
          <w:rtl/>
        </w:rPr>
        <w:t>עיר חיפה</w:t>
      </w:r>
      <w:r>
        <w:rPr>
          <w:rFonts w:hint="cs"/>
          <w:rtl/>
        </w:rPr>
        <w:t xml:space="preserve"> בפרט,</w:t>
      </w:r>
      <w:r w:rsidRPr="00F853A2">
        <w:rPr>
          <w:rtl/>
        </w:rPr>
        <w:t xml:space="preserve"> ולפיתוח הרשת הרכבתית הארצית</w:t>
      </w:r>
      <w:r>
        <w:rPr>
          <w:rFonts w:hint="cs"/>
          <w:rtl/>
        </w:rPr>
        <w:t xml:space="preserve"> בכלל, חייבה את ביצועו המהיר</w:t>
      </w:r>
      <w:r w:rsidRPr="00F853A2">
        <w:rPr>
          <w:rtl/>
        </w:rPr>
        <w:t>.</w:t>
      </w:r>
      <w:r>
        <w:rPr>
          <w:rFonts w:hint="cs"/>
          <w:rtl/>
        </w:rPr>
        <w:t xml:space="preserve"> </w:t>
      </w:r>
      <w:r w:rsidRPr="00F853A2">
        <w:rPr>
          <w:rtl/>
        </w:rPr>
        <w:t>למרות זאת</w:t>
      </w:r>
      <w:r>
        <w:rPr>
          <w:rFonts w:hint="cs"/>
          <w:rtl/>
        </w:rPr>
        <w:t>,</w:t>
      </w:r>
      <w:r w:rsidRPr="00F853A2">
        <w:rPr>
          <w:rtl/>
        </w:rPr>
        <w:t xml:space="preserve"> רק במרץ 2018</w:t>
      </w:r>
      <w:r>
        <w:rPr>
          <w:rFonts w:hint="cs"/>
          <w:rtl/>
        </w:rPr>
        <w:t>,</w:t>
      </w:r>
      <w:r w:rsidRPr="00F853A2">
        <w:rPr>
          <w:rtl/>
        </w:rPr>
        <w:t xml:space="preserve"> כשש שנים מתחילת תכנ</w:t>
      </w:r>
      <w:r>
        <w:rPr>
          <w:rFonts w:hint="cs"/>
          <w:rtl/>
        </w:rPr>
        <w:t>ו</w:t>
      </w:r>
      <w:r w:rsidRPr="00F853A2">
        <w:rPr>
          <w:rtl/>
        </w:rPr>
        <w:t>נו וארבע שנים מיום הכרזתו כתת"ל, התקבלה החלטת ה</w:t>
      </w:r>
      <w:r>
        <w:rPr>
          <w:rFonts w:hint="cs"/>
          <w:rtl/>
        </w:rPr>
        <w:t>ו</w:t>
      </w:r>
      <w:r w:rsidRPr="00F853A2">
        <w:rPr>
          <w:rtl/>
        </w:rPr>
        <w:t>ות"ל לפרסם בעיתונות הודעה על הכנת הת</w:t>
      </w:r>
      <w:r>
        <w:rPr>
          <w:rFonts w:hint="cs"/>
          <w:rtl/>
        </w:rPr>
        <w:t>ו</w:t>
      </w:r>
      <w:r w:rsidRPr="00F853A2">
        <w:rPr>
          <w:rtl/>
        </w:rPr>
        <w:t>כנית. לעיכובים</w:t>
      </w:r>
      <w:r>
        <w:rPr>
          <w:rFonts w:hint="cs"/>
          <w:rtl/>
        </w:rPr>
        <w:t xml:space="preserve"> בפרויקט זה, מלבד ההפסד התועלתי למשתמשי התחבורה הציבורית, שנועד לפתור </w:t>
      </w:r>
      <w:r w:rsidRPr="00F853A2">
        <w:rPr>
          <w:rtl/>
        </w:rPr>
        <w:t>כשלים הקיימים במערכת התחבורתית</w:t>
      </w:r>
      <w:r>
        <w:rPr>
          <w:rFonts w:hint="cs"/>
          <w:rtl/>
        </w:rPr>
        <w:t>,</w:t>
      </w:r>
      <w:r w:rsidRPr="00F853A2">
        <w:rPr>
          <w:rtl/>
        </w:rPr>
        <w:t xml:space="preserve"> יש </w:t>
      </w:r>
      <w:r>
        <w:rPr>
          <w:rFonts w:hint="cs"/>
          <w:rtl/>
        </w:rPr>
        <w:t>מחיר</w:t>
      </w:r>
      <w:r>
        <w:rPr>
          <w:rtl/>
        </w:rPr>
        <w:t xml:space="preserve"> כלכלי</w:t>
      </w:r>
      <w:r w:rsidRPr="00F853A2">
        <w:rPr>
          <w:rtl/>
        </w:rPr>
        <w:t xml:space="preserve"> כבד. משרד מבקר המדינה מעיר למשרדי התחבורה והאוצר ו</w:t>
      </w:r>
      <w:r>
        <w:rPr>
          <w:rFonts w:hint="cs"/>
          <w:rtl/>
        </w:rPr>
        <w:t>לו</w:t>
      </w:r>
      <w:r w:rsidRPr="00F853A2">
        <w:rPr>
          <w:rtl/>
        </w:rPr>
        <w:t>ות"ל על שלא פעלו בצורה מיטבית לקדם את הפרויקט</w:t>
      </w:r>
      <w:r>
        <w:rPr>
          <w:rFonts w:hint="cs"/>
          <w:rtl/>
        </w:rPr>
        <w:t>.</w:t>
      </w:r>
    </w:p>
    <w:p w:rsidR="00DC146F" w:rsidRPr="00FD4A1B" w:rsidP="00D73DDD">
      <w:pPr>
        <w:pStyle w:val="KOT6T"/>
        <w:pBdr>
          <w:top w:val="single" w:sz="8" w:space="4" w:color="2A2AA6"/>
          <w:left w:val="single" w:sz="8" w:space="4" w:color="2A2AA6"/>
          <w:bottom w:val="single" w:sz="8" w:space="6" w:color="2A2AA6"/>
          <w:right w:val="single" w:sz="8" w:space="4" w:color="2A2AA6"/>
        </w:pBdr>
        <w:ind w:left="170"/>
        <w:rPr>
          <w:rtl/>
        </w:rPr>
      </w:pPr>
      <w:r w:rsidRPr="00FD4A1B">
        <w:rPr>
          <w:rFonts w:hint="cs"/>
          <w:rtl/>
        </w:rPr>
        <w:t>אי-ביצוע בדיקת כדאיות בחלופות שהוצעו</w:t>
      </w:r>
      <w:r>
        <w:rPr>
          <w:rFonts w:hint="cs"/>
          <w:rtl/>
        </w:rPr>
        <w:t xml:space="preserve"> </w:t>
      </w:r>
    </w:p>
    <w:p w:rsidR="00DC146F" w:rsidRPr="00D57D08" w:rsidP="00D73DDD">
      <w:pPr>
        <w:pStyle w:val="takzir-text"/>
        <w:bidi/>
        <w:rPr>
          <w:rFonts w:eastAsiaTheme="majorEastAsia"/>
          <w:bCs/>
          <w:rtl/>
        </w:rPr>
      </w:pPr>
      <w:r w:rsidRPr="00F853A2">
        <w:rPr>
          <w:rtl/>
        </w:rPr>
        <w:t xml:space="preserve">הביקורת העלתה כי בפרויקט הכפלת המסילות לא בוצעו בדיקות כדאיות כלכלית לחלופות שנבחנו. הנתונים שעל </w:t>
      </w:r>
      <w:r>
        <w:rPr>
          <w:rFonts w:hint="cs"/>
          <w:rtl/>
        </w:rPr>
        <w:t>בסיסם</w:t>
      </w:r>
      <w:r w:rsidRPr="00F853A2">
        <w:rPr>
          <w:rtl/>
        </w:rPr>
        <w:t xml:space="preserve"> התקבלה </w:t>
      </w:r>
      <w:r>
        <w:rPr>
          <w:rFonts w:hint="cs"/>
          <w:rtl/>
        </w:rPr>
        <w:t>ה</w:t>
      </w:r>
      <w:r w:rsidRPr="00F853A2">
        <w:rPr>
          <w:rtl/>
        </w:rPr>
        <w:t xml:space="preserve">החלטה </w:t>
      </w:r>
      <w:r>
        <w:rPr>
          <w:rFonts w:hint="cs"/>
          <w:rtl/>
        </w:rPr>
        <w:t xml:space="preserve">אם </w:t>
      </w:r>
      <w:r w:rsidRPr="00F853A2">
        <w:rPr>
          <w:rtl/>
        </w:rPr>
        <w:t>לאשר או לדחות את החלופות נבחנו בראי</w:t>
      </w:r>
      <w:r>
        <w:rPr>
          <w:rFonts w:hint="cs"/>
          <w:rtl/>
        </w:rPr>
        <w:t>י</w:t>
      </w:r>
      <w:r w:rsidRPr="00F853A2">
        <w:rPr>
          <w:rtl/>
        </w:rPr>
        <w:t xml:space="preserve">ה הנדסית, סביבתית </w:t>
      </w:r>
      <w:r>
        <w:rPr>
          <w:rFonts w:hint="cs"/>
          <w:rtl/>
        </w:rPr>
        <w:t>ו</w:t>
      </w:r>
      <w:r w:rsidRPr="00F853A2">
        <w:rPr>
          <w:rtl/>
        </w:rPr>
        <w:t>אורבנית של תוואי המסילות בלבד</w:t>
      </w:r>
      <w:r>
        <w:rPr>
          <w:rFonts w:hint="cs"/>
          <w:rtl/>
        </w:rPr>
        <w:t>,</w:t>
      </w:r>
      <w:r w:rsidRPr="00F853A2">
        <w:rPr>
          <w:rtl/>
        </w:rPr>
        <w:t xml:space="preserve"> </w:t>
      </w:r>
      <w:r>
        <w:rPr>
          <w:rFonts w:hint="cs"/>
          <w:rtl/>
        </w:rPr>
        <w:t>ו</w:t>
      </w:r>
      <w:r w:rsidRPr="00F853A2">
        <w:rPr>
          <w:rtl/>
        </w:rPr>
        <w:t xml:space="preserve">לא </w:t>
      </w:r>
      <w:r>
        <w:rPr>
          <w:rFonts w:hint="cs"/>
          <w:rtl/>
        </w:rPr>
        <w:t xml:space="preserve">בבדיקה </w:t>
      </w:r>
      <w:r w:rsidRPr="00F853A2">
        <w:rPr>
          <w:rtl/>
        </w:rPr>
        <w:t xml:space="preserve">כלכלית מעמיקה </w:t>
      </w:r>
      <w:r>
        <w:rPr>
          <w:rFonts w:hint="cs"/>
          <w:rtl/>
        </w:rPr>
        <w:t xml:space="preserve">של </w:t>
      </w:r>
      <w:r w:rsidRPr="00F853A2">
        <w:rPr>
          <w:rtl/>
        </w:rPr>
        <w:t>העלות והתועלת הגלומות בחלופות.</w:t>
      </w:r>
    </w:p>
    <w:p w:rsidR="00DC146F" w:rsidRPr="00FD4A1B" w:rsidP="00D73DDD">
      <w:pPr>
        <w:pStyle w:val="KOT6T"/>
        <w:pBdr>
          <w:top w:val="single" w:sz="8" w:space="4" w:color="2A2AA6"/>
          <w:left w:val="single" w:sz="8" w:space="4" w:color="2A2AA6"/>
          <w:bottom w:val="single" w:sz="8" w:space="6" w:color="2A2AA6"/>
          <w:right w:val="single" w:sz="8" w:space="4" w:color="2A2AA6"/>
        </w:pBdr>
        <w:ind w:left="170"/>
        <w:rPr>
          <w:rtl/>
        </w:rPr>
      </w:pPr>
      <w:r w:rsidRPr="00FD4A1B">
        <w:rPr>
          <w:rFonts w:hint="cs"/>
          <w:rtl/>
        </w:rPr>
        <w:t>אי-</w:t>
      </w:r>
      <w:r w:rsidRPr="00FD4A1B">
        <w:rPr>
          <w:rtl/>
        </w:rPr>
        <w:t>פיצול הפרויקט</w:t>
      </w:r>
      <w:r w:rsidRPr="00B103E0">
        <w:rPr>
          <w:rFonts w:hint="cs"/>
          <w:rtl/>
        </w:rPr>
        <w:t xml:space="preserve"> </w:t>
      </w:r>
    </w:p>
    <w:p w:rsidR="00DC146F" w:rsidRPr="00D57D08" w:rsidP="00D73DDD">
      <w:pPr>
        <w:pStyle w:val="takzir-text"/>
        <w:bidi/>
        <w:rPr>
          <w:sz w:val="18"/>
          <w:szCs w:val="22"/>
          <w:rtl/>
        </w:rPr>
      </w:pPr>
      <w:r w:rsidRPr="00B103E0">
        <w:rPr>
          <w:rtl/>
        </w:rPr>
        <w:t xml:space="preserve">פרויקט הכפלת מסילת החוף הוא פרויקט חשוב לעורק </w:t>
      </w:r>
      <w:r w:rsidRPr="00B103E0">
        <w:rPr>
          <w:rFonts w:hint="cs"/>
          <w:rtl/>
        </w:rPr>
        <w:t>ה</w:t>
      </w:r>
      <w:r w:rsidRPr="00B103E0">
        <w:rPr>
          <w:rtl/>
        </w:rPr>
        <w:t>מרכזי של תנועת הרכבות הארצית. בפועל</w:t>
      </w:r>
      <w:r w:rsidRPr="00B103E0">
        <w:rPr>
          <w:rFonts w:hint="cs"/>
          <w:rtl/>
        </w:rPr>
        <w:t xml:space="preserve"> היו</w:t>
      </w:r>
      <w:r w:rsidRPr="00B103E0">
        <w:rPr>
          <w:rtl/>
        </w:rPr>
        <w:t xml:space="preserve"> הסכמות</w:t>
      </w:r>
      <w:r w:rsidRPr="00B103E0">
        <w:rPr>
          <w:rFonts w:hint="cs"/>
          <w:rtl/>
        </w:rPr>
        <w:t xml:space="preserve"> על ידי בעלי המקצוע </w:t>
      </w:r>
      <w:r w:rsidRPr="00B103E0">
        <w:rPr>
          <w:rtl/>
        </w:rPr>
        <w:t>על רוב המקטע, וחילוקי הדע</w:t>
      </w:r>
      <w:r w:rsidRPr="00B103E0">
        <w:rPr>
          <w:rFonts w:hint="cs"/>
          <w:rtl/>
        </w:rPr>
        <w:t>ו</w:t>
      </w:r>
      <w:r w:rsidRPr="00B103E0">
        <w:rPr>
          <w:rtl/>
        </w:rPr>
        <w:t xml:space="preserve">ת המהותיים היו רק על תוואי המסילות באזור חיפה. </w:t>
      </w:r>
      <w:r w:rsidRPr="00B103E0">
        <w:rPr>
          <w:rFonts w:hint="cs"/>
          <w:rtl/>
        </w:rPr>
        <w:t>פ</w:t>
      </w:r>
      <w:r>
        <w:rPr>
          <w:rFonts w:hint="cs"/>
          <w:rtl/>
        </w:rPr>
        <w:t>י</w:t>
      </w:r>
      <w:r w:rsidRPr="00B103E0">
        <w:rPr>
          <w:rFonts w:hint="cs"/>
          <w:rtl/>
        </w:rPr>
        <w:t>צ</w:t>
      </w:r>
      <w:r>
        <w:rPr>
          <w:rFonts w:hint="cs"/>
          <w:rtl/>
        </w:rPr>
        <w:t>ו</w:t>
      </w:r>
      <w:r w:rsidRPr="00B103E0">
        <w:rPr>
          <w:rFonts w:hint="cs"/>
          <w:rtl/>
        </w:rPr>
        <w:t>ל</w:t>
      </w:r>
      <w:r w:rsidRPr="00B103E0">
        <w:rPr>
          <w:rtl/>
        </w:rPr>
        <w:t xml:space="preserve"> הפרויקט סטטוטורית בשלב מוקדם של התכנון, היה </w:t>
      </w:r>
      <w:r>
        <w:rPr>
          <w:rFonts w:hint="cs"/>
          <w:rtl/>
        </w:rPr>
        <w:t>עשוי ל</w:t>
      </w:r>
      <w:r w:rsidRPr="00B103E0">
        <w:rPr>
          <w:rtl/>
        </w:rPr>
        <w:t xml:space="preserve">סייע לקדם ביצוע חלקים </w:t>
      </w:r>
      <w:r>
        <w:rPr>
          <w:rFonts w:hint="cs"/>
          <w:rtl/>
        </w:rPr>
        <w:t xml:space="preserve">נרחבים של </w:t>
      </w:r>
      <w:r w:rsidRPr="00B103E0">
        <w:rPr>
          <w:rtl/>
        </w:rPr>
        <w:t>הפרויקט.</w:t>
      </w:r>
    </w:p>
    <w:p w:rsidR="0080050B" w:rsidRPr="000B76D7" w:rsidP="00D73DDD">
      <w:pPr>
        <w:pStyle w:val="takzir"/>
        <w:rPr>
          <w:rFonts w:ascii="Tahoma" w:hAnsi="Tahoma" w:cs="Tahoma"/>
          <w:b w:val="0"/>
          <w:bCs w:val="0"/>
          <w:noProof w:val="0"/>
          <w:sz w:val="28"/>
          <w:rtl/>
        </w:rPr>
      </w:pPr>
    </w:p>
    <w:p w:rsidR="00DC146F" w:rsidRPr="00DC146F" w:rsidP="00D73DDD">
      <w:pPr>
        <w:pStyle w:val="KOT5T"/>
        <w:rPr>
          <w:rtl/>
        </w:rPr>
      </w:pPr>
      <w:r w:rsidRPr="00DC146F">
        <w:rPr>
          <w:rFonts w:hint="cs"/>
          <w:rtl/>
        </w:rPr>
        <w:t xml:space="preserve">קשיים לקידום </w:t>
      </w:r>
      <w:r w:rsidRPr="00DC146F">
        <w:rPr>
          <w:rtl/>
        </w:rPr>
        <w:t>פרויקטים</w:t>
      </w:r>
      <w:r w:rsidRPr="00DC146F">
        <w:rPr>
          <w:rFonts w:hint="cs"/>
          <w:rtl/>
        </w:rPr>
        <w:t xml:space="preserve"> במטרופולין חיפה</w:t>
      </w:r>
    </w:p>
    <w:p w:rsidR="00DC146F" w:rsidRPr="007E10DE" w:rsidP="00D73DDD">
      <w:pPr>
        <w:pStyle w:val="takzir-text"/>
        <w:bidi/>
        <w:rPr>
          <w:rtl/>
        </w:rPr>
      </w:pPr>
      <w:r w:rsidRPr="00E11DC3">
        <w:rPr>
          <w:rtl/>
        </w:rPr>
        <w:t xml:space="preserve">למרות חשיבותם הגדולה של </w:t>
      </w:r>
      <w:r>
        <w:rPr>
          <w:rFonts w:hint="cs"/>
          <w:rtl/>
        </w:rPr>
        <w:t>ה</w:t>
      </w:r>
      <w:r w:rsidRPr="00E11DC3">
        <w:rPr>
          <w:rtl/>
        </w:rPr>
        <w:t xml:space="preserve">פרויקטים </w:t>
      </w:r>
      <w:r>
        <w:rPr>
          <w:rFonts w:hint="cs"/>
          <w:rtl/>
        </w:rPr>
        <w:t>במטרופולין חיפה</w:t>
      </w:r>
      <w:r w:rsidRPr="00E11DC3">
        <w:rPr>
          <w:rtl/>
        </w:rPr>
        <w:t xml:space="preserve">, תהליכי התכנון </w:t>
      </w:r>
      <w:r>
        <w:rPr>
          <w:rFonts w:hint="cs"/>
          <w:rtl/>
        </w:rPr>
        <w:t>נמשכו</w:t>
      </w:r>
      <w:r w:rsidRPr="00E11DC3">
        <w:rPr>
          <w:rtl/>
        </w:rPr>
        <w:t xml:space="preserve"> שנים רבות</w:t>
      </w:r>
      <w:r>
        <w:rPr>
          <w:rFonts w:hint="cs"/>
          <w:rtl/>
        </w:rPr>
        <w:t>,</w:t>
      </w:r>
      <w:r w:rsidRPr="00E11DC3">
        <w:rPr>
          <w:rtl/>
        </w:rPr>
        <w:t xml:space="preserve"> ותכנון חלק</w:t>
      </w:r>
      <w:r>
        <w:rPr>
          <w:rFonts w:hint="cs"/>
          <w:rtl/>
        </w:rPr>
        <w:t xml:space="preserve"> מהפרויקטי</w:t>
      </w:r>
      <w:r w:rsidRPr="00E11DC3">
        <w:rPr>
          <w:rtl/>
        </w:rPr>
        <w:t xml:space="preserve">ם טרם אושר באופן סופי. </w:t>
      </w:r>
      <w:r>
        <w:rPr>
          <w:rFonts w:hint="cs"/>
          <w:rtl/>
        </w:rPr>
        <w:t>ב</w:t>
      </w:r>
      <w:r w:rsidRPr="00E11DC3">
        <w:rPr>
          <w:rtl/>
        </w:rPr>
        <w:t>מועד סיום הביקורת</w:t>
      </w:r>
      <w:r>
        <w:rPr>
          <w:rFonts w:hint="cs"/>
          <w:rtl/>
        </w:rPr>
        <w:t>,</w:t>
      </w:r>
      <w:r w:rsidRPr="00E11DC3">
        <w:rPr>
          <w:rtl/>
        </w:rPr>
        <w:t xml:space="preserve"> 25 שנה </w:t>
      </w:r>
      <w:r>
        <w:rPr>
          <w:rFonts w:hint="cs"/>
          <w:rtl/>
        </w:rPr>
        <w:t>מ</w:t>
      </w:r>
      <w:r w:rsidRPr="00E11DC3">
        <w:rPr>
          <w:rtl/>
        </w:rPr>
        <w:t>תחילת התכנון</w:t>
      </w:r>
      <w:r>
        <w:rPr>
          <w:rFonts w:hint="cs"/>
          <w:rtl/>
        </w:rPr>
        <w:t>,</w:t>
      </w:r>
      <w:r w:rsidRPr="00E11DC3">
        <w:rPr>
          <w:rtl/>
        </w:rPr>
        <w:t xml:space="preserve"> טרם ה</w:t>
      </w:r>
      <w:r>
        <w:rPr>
          <w:rFonts w:hint="cs"/>
          <w:rtl/>
        </w:rPr>
        <w:t>ו</w:t>
      </w:r>
      <w:r w:rsidRPr="00E11DC3">
        <w:rPr>
          <w:rtl/>
        </w:rPr>
        <w:t>חל בביצוע פרויקט הרכבל. גם פרויקטי הרק"ל ו</w:t>
      </w:r>
      <w:r>
        <w:rPr>
          <w:rFonts w:hint="cs"/>
          <w:rtl/>
        </w:rPr>
        <w:t xml:space="preserve">פרויקט </w:t>
      </w:r>
      <w:r w:rsidRPr="00E11DC3">
        <w:rPr>
          <w:rtl/>
        </w:rPr>
        <w:t xml:space="preserve">הכפלת המסילות רחוקים מלהגיע לידי סיום, </w:t>
      </w:r>
      <w:r>
        <w:rPr>
          <w:rFonts w:hint="cs"/>
          <w:rtl/>
        </w:rPr>
        <w:t>שכן הם עדיין</w:t>
      </w:r>
      <w:r w:rsidRPr="00E11DC3">
        <w:rPr>
          <w:rtl/>
        </w:rPr>
        <w:t xml:space="preserve"> לא אושר</w:t>
      </w:r>
      <w:r>
        <w:rPr>
          <w:rFonts w:hint="cs"/>
          <w:rtl/>
        </w:rPr>
        <w:t>ו</w:t>
      </w:r>
      <w:r w:rsidRPr="00E11DC3">
        <w:rPr>
          <w:rtl/>
        </w:rPr>
        <w:t xml:space="preserve"> באופן סופי ב</w:t>
      </w:r>
      <w:r>
        <w:rPr>
          <w:rFonts w:hint="cs"/>
          <w:rtl/>
        </w:rPr>
        <w:t>ו</w:t>
      </w:r>
      <w:r w:rsidRPr="00E11DC3">
        <w:rPr>
          <w:rtl/>
        </w:rPr>
        <w:t>ות"ל.</w:t>
      </w:r>
      <w:r>
        <w:rPr>
          <w:rFonts w:hint="cs"/>
          <w:rtl/>
        </w:rPr>
        <w:t xml:space="preserve"> </w:t>
      </w:r>
      <w:r w:rsidRPr="00623008">
        <w:rPr>
          <w:rtl/>
        </w:rPr>
        <w:t>התמשכות תהליכי קבלת ההחלטות עיכב</w:t>
      </w:r>
      <w:r>
        <w:rPr>
          <w:rFonts w:hint="cs"/>
          <w:rtl/>
        </w:rPr>
        <w:t>ה</w:t>
      </w:r>
      <w:r w:rsidRPr="00623008">
        <w:rPr>
          <w:rtl/>
        </w:rPr>
        <w:t xml:space="preserve"> את קידומם של הפרויקטים, דבר שקשה לקבלו בייחוד בפרויקטים </w:t>
      </w:r>
      <w:r>
        <w:rPr>
          <w:rFonts w:hint="cs"/>
          <w:rtl/>
        </w:rPr>
        <w:t>שהם פרויקטי</w:t>
      </w:r>
      <w:r w:rsidRPr="00623008">
        <w:rPr>
          <w:rtl/>
        </w:rPr>
        <w:t xml:space="preserve"> תת"ל</w:t>
      </w:r>
      <w:r>
        <w:rPr>
          <w:rFonts w:hint="cs"/>
          <w:rtl/>
        </w:rPr>
        <w:t xml:space="preserve"> בהגדרתם</w:t>
      </w:r>
      <w:r w:rsidRPr="00623008">
        <w:rPr>
          <w:rtl/>
        </w:rPr>
        <w:t>, שמשמעות</w:t>
      </w:r>
      <w:r>
        <w:rPr>
          <w:rFonts w:hint="cs"/>
          <w:rtl/>
        </w:rPr>
        <w:t>ה</w:t>
      </w:r>
      <w:r w:rsidRPr="00623008">
        <w:rPr>
          <w:rtl/>
        </w:rPr>
        <w:t xml:space="preserve"> היא קידום הפרויקטים בהליך מקוצר.</w:t>
      </w:r>
    </w:p>
    <w:p w:rsidR="00C35110" w:rsidRPr="000B76D7" w:rsidP="00D73DDD">
      <w:pPr>
        <w:pStyle w:val="takzir"/>
        <w:rPr>
          <w:rFonts w:ascii="Tahoma" w:hAnsi="Tahoma" w:cs="Tahoma"/>
          <w:b w:val="0"/>
          <w:bCs w:val="0"/>
          <w:noProof w:val="0"/>
          <w:sz w:val="28"/>
          <w:rtl/>
        </w:rPr>
      </w:pPr>
    </w:p>
    <w:p w:rsidR="00DC146F" w:rsidRPr="00DC146F" w:rsidP="00D73DDD">
      <w:pPr>
        <w:pStyle w:val="KOT5T"/>
        <w:rPr>
          <w:rtl/>
        </w:rPr>
      </w:pPr>
      <w:r w:rsidRPr="00DC146F">
        <w:rPr>
          <w:rtl/>
        </w:rPr>
        <w:t>חוסר בסמכויות וה</w:t>
      </w:r>
      <w:r w:rsidRPr="00DC146F">
        <w:rPr>
          <w:rFonts w:hint="cs"/>
          <w:rtl/>
        </w:rPr>
        <w:t>י</w:t>
      </w:r>
      <w:r w:rsidRPr="00DC146F">
        <w:rPr>
          <w:rtl/>
        </w:rPr>
        <w:t>עדר רשות מטרופולינית</w:t>
      </w:r>
    </w:p>
    <w:p w:rsidR="00DC146F" w:rsidRPr="007E10DE" w:rsidP="00D73DDD">
      <w:pPr>
        <w:pStyle w:val="takzir-text"/>
        <w:bidi/>
        <w:rPr>
          <w:rtl/>
        </w:rPr>
      </w:pPr>
      <w:r w:rsidRPr="00623008">
        <w:rPr>
          <w:rtl/>
        </w:rPr>
        <w:t>בהסכם בין משרד התחבורה לחברת יפה נוף לא הוקנו לחברה הסמכויות הנדרשות לקידום התחבורה הציבורית</w:t>
      </w:r>
      <w:r>
        <w:rPr>
          <w:rFonts w:hint="cs"/>
          <w:rtl/>
        </w:rPr>
        <w:t>.</w:t>
      </w:r>
      <w:r w:rsidRPr="00623008">
        <w:rPr>
          <w:rtl/>
        </w:rPr>
        <w:t xml:space="preserve"> לא הוקנו לה</w:t>
      </w:r>
      <w:r w:rsidRPr="00623008">
        <w:rPr>
          <w:rFonts w:hint="cs"/>
          <w:rtl/>
        </w:rPr>
        <w:t>, למשל,</w:t>
      </w:r>
      <w:r w:rsidRPr="00623008">
        <w:rPr>
          <w:rtl/>
        </w:rPr>
        <w:t xml:space="preserve"> סמכויות מול רשויות מקומיות במטרופולין</w:t>
      </w:r>
      <w:r w:rsidRPr="00623008">
        <w:rPr>
          <w:rFonts w:hint="cs"/>
          <w:rtl/>
        </w:rPr>
        <w:t xml:space="preserve"> (מלבד עיריית חיפה, בשל היותה חברה עירונית שלה)</w:t>
      </w:r>
      <w:r w:rsidRPr="00623008">
        <w:rPr>
          <w:rtl/>
        </w:rPr>
        <w:t xml:space="preserve">. בהיעדר סמכויות לקבלת החלטות </w:t>
      </w:r>
      <w:r w:rsidRPr="00623008">
        <w:rPr>
          <w:rFonts w:hint="cs"/>
          <w:rtl/>
        </w:rPr>
        <w:t xml:space="preserve">לא הייתה יכולה </w:t>
      </w:r>
      <w:r w:rsidRPr="00623008">
        <w:rPr>
          <w:rtl/>
        </w:rPr>
        <w:t xml:space="preserve">החברה לפעול </w:t>
      </w:r>
      <w:r w:rsidRPr="00623008">
        <w:rPr>
          <w:rtl/>
        </w:rPr>
        <w:t>מול רשויות התכנון ומול רשויות מקומיות במטרופולין ללא אישור משרד התחבורה. הדבר פגע בקידום הפרויקט</w:t>
      </w:r>
      <w:r>
        <w:rPr>
          <w:rFonts w:hint="cs"/>
          <w:rtl/>
        </w:rPr>
        <w:t>,</w:t>
      </w:r>
      <w:r w:rsidRPr="00623008">
        <w:rPr>
          <w:rtl/>
        </w:rPr>
        <w:t xml:space="preserve"> </w:t>
      </w:r>
      <w:r w:rsidRPr="00623008">
        <w:rPr>
          <w:rFonts w:hint="cs"/>
          <w:rtl/>
        </w:rPr>
        <w:t>ב</w:t>
      </w:r>
      <w:r w:rsidRPr="00623008">
        <w:rPr>
          <w:rtl/>
        </w:rPr>
        <w:t>משתמשי התחבורה הציבורית ו</w:t>
      </w:r>
      <w:r w:rsidRPr="00623008">
        <w:rPr>
          <w:rFonts w:hint="cs"/>
          <w:rtl/>
        </w:rPr>
        <w:t>ב</w:t>
      </w:r>
      <w:r w:rsidRPr="00623008">
        <w:rPr>
          <w:rtl/>
        </w:rPr>
        <w:t>פיתוח הכלכלי ה</w:t>
      </w:r>
      <w:r w:rsidRPr="00623008">
        <w:rPr>
          <w:rFonts w:hint="cs"/>
          <w:rtl/>
        </w:rPr>
        <w:t xml:space="preserve">מתבסס על </w:t>
      </w:r>
      <w:r w:rsidRPr="00623008">
        <w:rPr>
          <w:rtl/>
        </w:rPr>
        <w:t>קיומה של מערכת תחבורה ציבורית יעילה.</w:t>
      </w:r>
    </w:p>
    <w:p w:rsidR="00DC146F" w:rsidRPr="00BA6694" w:rsidP="00D73DDD">
      <w:pPr>
        <w:pStyle w:val="takzir-text"/>
        <w:bidi/>
        <w:rPr>
          <w:rtl/>
        </w:rPr>
      </w:pPr>
      <w:r>
        <w:rPr>
          <w:rFonts w:hint="cs"/>
          <w:rtl/>
        </w:rPr>
        <w:t xml:space="preserve">נוסף על כך, כל </w:t>
      </w:r>
      <w:r w:rsidRPr="00BA6694">
        <w:rPr>
          <w:rtl/>
        </w:rPr>
        <w:t xml:space="preserve">הליקויים שהועלו לעיל, ובהם מחלוקות על חלופות, בעיות באישורים סטטוטוריים </w:t>
      </w:r>
      <w:r>
        <w:rPr>
          <w:rFonts w:hint="cs"/>
          <w:rtl/>
        </w:rPr>
        <w:t>ו</w:t>
      </w:r>
      <w:r w:rsidRPr="00BA6694">
        <w:rPr>
          <w:rtl/>
        </w:rPr>
        <w:t xml:space="preserve">עיכובים בפרויקטים, נבעו </w:t>
      </w:r>
      <w:r>
        <w:rPr>
          <w:rFonts w:hint="cs"/>
          <w:rtl/>
        </w:rPr>
        <w:t>גם</w:t>
      </w:r>
      <w:r w:rsidRPr="00BA6694">
        <w:rPr>
          <w:rtl/>
        </w:rPr>
        <w:t xml:space="preserve"> מהיעדר רשות מטרופולינית שתכריע בעת חילוקי דעות ותקדם פרויקטים בהתאם לצ</w:t>
      </w:r>
      <w:r>
        <w:rPr>
          <w:rFonts w:hint="cs"/>
          <w:rtl/>
        </w:rPr>
        <w:t>ו</w:t>
      </w:r>
      <w:r w:rsidRPr="00BA6694">
        <w:rPr>
          <w:rtl/>
        </w:rPr>
        <w:t>רכי כלל המטרופולין.</w:t>
      </w:r>
    </w:p>
    <w:p w:rsidR="00C65C4E" w:rsidRPr="00492C38" w:rsidP="00D73DDD">
      <w:pPr>
        <w:pStyle w:val="takzir"/>
        <w:rPr>
          <w:rFonts w:ascii="Tahoma" w:hAnsi="Tahoma" w:cs="Tahoma"/>
          <w:noProof w:val="0"/>
          <w:sz w:val="28"/>
          <w:rtl/>
        </w:rPr>
      </w:pPr>
    </w:p>
    <w:p w:rsidR="00384065" w:rsidRPr="00132FFC" w:rsidP="00D73DDD">
      <w:pPr>
        <w:pStyle w:val="KOT4T"/>
        <w:rPr>
          <w:rtl/>
        </w:rPr>
      </w:pPr>
      <w:r w:rsidRPr="00132FFC">
        <w:rPr>
          <w:rtl/>
        </w:rPr>
        <w:t>ההמלצות העיקריות</w:t>
      </w:r>
    </w:p>
    <w:p w:rsidR="001F7DBD" w:rsidRPr="001F7DBD" w:rsidP="00D73DDD">
      <w:pPr>
        <w:pStyle w:val="KOT6T"/>
        <w:pBdr>
          <w:top w:val="single" w:sz="8" w:space="4" w:color="2A2AA6"/>
          <w:left w:val="single" w:sz="8" w:space="4" w:color="2A2AA6"/>
          <w:bottom w:val="single" w:sz="8" w:space="6" w:color="2A2AA6"/>
          <w:right w:val="single" w:sz="8" w:space="4" w:color="2A2AA6"/>
        </w:pBdr>
        <w:ind w:left="170"/>
      </w:pPr>
      <w:r w:rsidRPr="001F7DBD">
        <w:rPr>
          <w:rFonts w:hint="eastAsia"/>
          <w:rtl/>
        </w:rPr>
        <w:t>חברת</w:t>
      </w:r>
      <w:r w:rsidRPr="001F7DBD">
        <w:rPr>
          <w:rtl/>
        </w:rPr>
        <w:t xml:space="preserve"> </w:t>
      </w:r>
      <w:r w:rsidRPr="001F7DBD">
        <w:rPr>
          <w:rFonts w:hint="eastAsia"/>
          <w:rtl/>
        </w:rPr>
        <w:t>יפה</w:t>
      </w:r>
      <w:r w:rsidRPr="001F7DBD">
        <w:rPr>
          <w:rtl/>
        </w:rPr>
        <w:t xml:space="preserve"> נוף</w:t>
      </w:r>
    </w:p>
    <w:p w:rsidR="001F7DBD" w:rsidRPr="001F7DBD" w:rsidP="00D73DDD">
      <w:pPr>
        <w:pStyle w:val="takzir-text"/>
        <w:keepNext/>
        <w:bidi/>
        <w:rPr>
          <w:rStyle w:val="Heading7Char"/>
          <w:rFonts w:ascii="Tahoma" w:hAnsi="Tahoma" w:cs="Tahoma"/>
          <w:sz w:val="17"/>
          <w:szCs w:val="17"/>
        </w:rPr>
      </w:pPr>
      <w:r w:rsidRPr="001F7DBD">
        <w:rPr>
          <w:rStyle w:val="Heading7Char"/>
          <w:rFonts w:ascii="Tahoma" w:hAnsi="Tahoma" w:cs="Tahoma" w:hint="cs"/>
          <w:sz w:val="17"/>
          <w:szCs w:val="17"/>
          <w:rtl/>
        </w:rPr>
        <w:t xml:space="preserve">על משרד התחבורה: </w:t>
      </w:r>
    </w:p>
    <w:p w:rsidR="001F7DBD" w:rsidP="00D73DDD">
      <w:pPr>
        <w:pStyle w:val="takzir-list-paragraph"/>
        <w:numPr>
          <w:ilvl w:val="0"/>
          <w:numId w:val="19"/>
        </w:numPr>
        <w:ind w:left="510" w:hanging="340"/>
      </w:pPr>
      <w:r w:rsidRPr="001E4D2F">
        <w:rPr>
          <w:rtl/>
        </w:rPr>
        <w:t>לפעול בהקדם לחתימת הסכם</w:t>
      </w:r>
      <w:r>
        <w:rPr>
          <w:rFonts w:hint="cs"/>
          <w:rtl/>
        </w:rPr>
        <w:t xml:space="preserve"> מסגרת לטווח ארוך</w:t>
      </w:r>
      <w:r w:rsidRPr="001E4D2F">
        <w:rPr>
          <w:rtl/>
        </w:rPr>
        <w:t xml:space="preserve"> </w:t>
      </w:r>
      <w:r w:rsidRPr="009C6CC8">
        <w:rPr>
          <w:rtl/>
        </w:rPr>
        <w:t>ש</w:t>
      </w:r>
      <w:r>
        <w:rPr>
          <w:rFonts w:hint="cs"/>
          <w:rtl/>
        </w:rPr>
        <w:t>י</w:t>
      </w:r>
      <w:r w:rsidRPr="009C6CC8">
        <w:rPr>
          <w:rtl/>
        </w:rPr>
        <w:t>סדיר את מכלול היחסים בין הצדדים</w:t>
      </w:r>
      <w:r>
        <w:rPr>
          <w:rFonts w:hint="cs"/>
          <w:rtl/>
        </w:rPr>
        <w:t xml:space="preserve"> לנוכח פרויקטים המתוכננים במטרופולין</w:t>
      </w:r>
      <w:r w:rsidRPr="009C6CC8">
        <w:rPr>
          <w:rtl/>
        </w:rPr>
        <w:t>.</w:t>
      </w:r>
      <w:r w:rsidRPr="009C6CC8">
        <w:rPr>
          <w:rFonts w:hint="cs"/>
          <w:rtl/>
        </w:rPr>
        <w:t xml:space="preserve"> </w:t>
      </w:r>
    </w:p>
    <w:p w:rsidR="001F7DBD" w:rsidP="00D73DDD">
      <w:pPr>
        <w:pStyle w:val="takzir-list-paragraph"/>
        <w:numPr>
          <w:ilvl w:val="0"/>
          <w:numId w:val="19"/>
        </w:numPr>
        <w:ind w:left="510" w:hanging="340"/>
      </w:pPr>
      <w:r w:rsidRPr="009C6CC8">
        <w:rPr>
          <w:rtl/>
        </w:rPr>
        <w:t xml:space="preserve">לבחון מחדש את מעמד החברה והסמכויות המוקנות לה לצורך הטיפול בפרויקטים במטרופולין חיפה. </w:t>
      </w:r>
      <w:r w:rsidRPr="009C6CC8">
        <w:rPr>
          <w:rFonts w:hint="cs"/>
          <w:rtl/>
        </w:rPr>
        <w:t>כמו כן יש לבחון כיצד להימנע מ</w:t>
      </w:r>
      <w:r w:rsidRPr="009C6CC8">
        <w:rPr>
          <w:rtl/>
        </w:rPr>
        <w:t xml:space="preserve">להעמיד את החברה במצב בעייתי </w:t>
      </w:r>
      <w:r w:rsidRPr="009C6CC8">
        <w:rPr>
          <w:rFonts w:hint="cs"/>
          <w:rtl/>
        </w:rPr>
        <w:t>בפרויקטים</w:t>
      </w:r>
      <w:r w:rsidRPr="009C6CC8">
        <w:rPr>
          <w:rtl/>
        </w:rPr>
        <w:t xml:space="preserve"> </w:t>
      </w:r>
      <w:r w:rsidRPr="009C6CC8">
        <w:rPr>
          <w:rFonts w:hint="cs"/>
          <w:rtl/>
        </w:rPr>
        <w:t>ש</w:t>
      </w:r>
      <w:r w:rsidRPr="009C6CC8">
        <w:rPr>
          <w:rtl/>
        </w:rPr>
        <w:t xml:space="preserve">בהם האינטרס המטרופוליני הכולל </w:t>
      </w:r>
      <w:r w:rsidRPr="009C6CC8">
        <w:rPr>
          <w:rFonts w:hint="cs"/>
          <w:rtl/>
        </w:rPr>
        <w:t>אינו עולה</w:t>
      </w:r>
      <w:r w:rsidRPr="009C6CC8">
        <w:rPr>
          <w:rtl/>
        </w:rPr>
        <w:t xml:space="preserve"> בקנה אחד עם האינטרס המקומי של חיפה.</w:t>
      </w:r>
      <w:r w:rsidR="002503A4">
        <w:rPr>
          <w:rFonts w:hint="cs"/>
          <w:rtl/>
        </w:rPr>
        <w:t xml:space="preserve"> </w:t>
      </w:r>
    </w:p>
    <w:p w:rsidR="001F7DBD" w:rsidP="00D73DDD">
      <w:pPr>
        <w:pStyle w:val="takzir-list-paragraph"/>
        <w:numPr>
          <w:ilvl w:val="0"/>
          <w:numId w:val="19"/>
        </w:numPr>
        <w:ind w:left="510" w:hanging="340"/>
      </w:pPr>
      <w:r w:rsidRPr="009C6CC8">
        <w:rPr>
          <w:rFonts w:hint="cs"/>
          <w:rtl/>
        </w:rPr>
        <w:t>ל</w:t>
      </w:r>
      <w:r w:rsidRPr="009C6CC8">
        <w:rPr>
          <w:rtl/>
        </w:rPr>
        <w:t>שק</w:t>
      </w:r>
      <w:r w:rsidRPr="009C6CC8">
        <w:rPr>
          <w:rFonts w:hint="cs"/>
          <w:rtl/>
        </w:rPr>
        <w:t>ו</w:t>
      </w:r>
      <w:r w:rsidRPr="009C6CC8">
        <w:rPr>
          <w:rtl/>
        </w:rPr>
        <w:t xml:space="preserve">ל שיטת תשלום </w:t>
      </w:r>
      <w:r w:rsidRPr="009C6CC8">
        <w:rPr>
          <w:rFonts w:hint="cs"/>
          <w:rtl/>
        </w:rPr>
        <w:t>שבה</w:t>
      </w:r>
      <w:r w:rsidRPr="009C6CC8">
        <w:rPr>
          <w:rtl/>
        </w:rPr>
        <w:t xml:space="preserve"> התשלומים לחברה</w:t>
      </w:r>
      <w:r w:rsidRPr="009C6CC8">
        <w:rPr>
          <w:rFonts w:hint="cs"/>
          <w:rtl/>
        </w:rPr>
        <w:t xml:space="preserve"> עבור הפרויקט לא ייגזרו</w:t>
      </w:r>
      <w:r w:rsidRPr="009C6CC8">
        <w:rPr>
          <w:rtl/>
        </w:rPr>
        <w:t xml:space="preserve"> </w:t>
      </w:r>
      <w:r w:rsidRPr="009C6CC8">
        <w:rPr>
          <w:rFonts w:hint="cs"/>
          <w:rtl/>
        </w:rPr>
        <w:t>מ</w:t>
      </w:r>
      <w:r w:rsidRPr="009C6CC8">
        <w:rPr>
          <w:rtl/>
        </w:rPr>
        <w:t>עלות</w:t>
      </w:r>
      <w:r w:rsidRPr="009C6CC8">
        <w:rPr>
          <w:rFonts w:hint="cs"/>
          <w:rtl/>
        </w:rPr>
        <w:t>ו.</w:t>
      </w:r>
      <w:r w:rsidRPr="009C6CC8">
        <w:rPr>
          <w:rtl/>
        </w:rPr>
        <w:t xml:space="preserve"> </w:t>
      </w:r>
    </w:p>
    <w:p w:rsidR="001F7DBD" w:rsidRPr="0080050B" w:rsidP="00D73DDD">
      <w:pPr>
        <w:pStyle w:val="KOT6T"/>
        <w:pBdr>
          <w:top w:val="single" w:sz="8" w:space="4" w:color="2A2AA6"/>
          <w:left w:val="single" w:sz="8" w:space="4" w:color="2A2AA6"/>
          <w:bottom w:val="single" w:sz="8" w:space="6" w:color="2A2AA6"/>
          <w:right w:val="single" w:sz="8" w:space="4" w:color="2A2AA6"/>
        </w:pBdr>
        <w:ind w:left="170"/>
      </w:pPr>
      <w:r w:rsidRPr="0080050B">
        <w:rPr>
          <w:rFonts w:hint="cs"/>
          <w:rtl/>
        </w:rPr>
        <w:t xml:space="preserve">פרויקט המטרונית </w:t>
      </w:r>
    </w:p>
    <w:p w:rsidR="001F7DBD" w:rsidRPr="001F7DBD" w:rsidP="00D73DDD">
      <w:pPr>
        <w:pStyle w:val="takzir-text"/>
        <w:keepNext/>
        <w:bidi/>
        <w:rPr>
          <w:rStyle w:val="Heading7Char"/>
          <w:rFonts w:ascii="Tahoma" w:hAnsi="Tahoma" w:cs="Tahoma"/>
          <w:sz w:val="17"/>
          <w:szCs w:val="17"/>
        </w:rPr>
      </w:pPr>
      <w:r w:rsidRPr="001F7DBD">
        <w:rPr>
          <w:rStyle w:val="Heading7Char"/>
          <w:rFonts w:ascii="Tahoma" w:hAnsi="Tahoma" w:cs="Tahoma"/>
          <w:sz w:val="17"/>
          <w:szCs w:val="17"/>
          <w:rtl/>
        </w:rPr>
        <w:t>על חברת יפה נוף</w:t>
      </w:r>
      <w:r w:rsidRPr="001F7DBD">
        <w:rPr>
          <w:rStyle w:val="Heading7Char"/>
          <w:rFonts w:ascii="Tahoma" w:hAnsi="Tahoma" w:cs="Tahoma" w:hint="cs"/>
          <w:sz w:val="17"/>
          <w:szCs w:val="17"/>
          <w:rtl/>
        </w:rPr>
        <w:t>:</w:t>
      </w:r>
    </w:p>
    <w:p w:rsidR="001F7DBD" w:rsidP="00D73DDD">
      <w:pPr>
        <w:pStyle w:val="takzir-text"/>
        <w:bidi/>
        <w:rPr>
          <w:rtl/>
        </w:rPr>
      </w:pPr>
      <w:r>
        <w:rPr>
          <w:rtl/>
        </w:rPr>
        <w:t>לבצע השוואה סדורה, מנומקת ומתועדת בין חלופות טכנולוגיות שונות לבין קווי המטרונית המתוכננים. כמו כן, יש לבצע בדיקת עלות-תועלת בין הקמת קווים נוספים למטרונית לבין אמצעי תחבורה חלופיים, כגון הגברת השירות הקיים באוטובוסים, הקמת רכבת קלה או רכבת תחתית, ובניית דרגנועים במקרים מסוימים.</w:t>
      </w:r>
    </w:p>
    <w:p w:rsidR="001F7DBD" w:rsidRPr="001F7DBD" w:rsidP="00D73DDD">
      <w:pPr>
        <w:pStyle w:val="takzir-text"/>
        <w:keepNext/>
        <w:bidi/>
        <w:rPr>
          <w:rStyle w:val="Heading7Char"/>
          <w:rFonts w:ascii="Tahoma" w:hAnsi="Tahoma" w:cs="Tahoma"/>
          <w:sz w:val="17"/>
          <w:szCs w:val="17"/>
        </w:rPr>
      </w:pPr>
      <w:r w:rsidRPr="001F7DBD">
        <w:rPr>
          <w:rStyle w:val="Heading7Char"/>
          <w:rFonts w:ascii="Tahoma" w:hAnsi="Tahoma" w:cs="Tahoma"/>
          <w:sz w:val="17"/>
          <w:szCs w:val="17"/>
          <w:rtl/>
        </w:rPr>
        <w:t xml:space="preserve">על משרד התחבורה וחברת יפה נוף: </w:t>
      </w:r>
    </w:p>
    <w:p w:rsidR="001F7DBD" w:rsidP="00D73DDD">
      <w:pPr>
        <w:pStyle w:val="takzir-list-paragraph"/>
        <w:numPr>
          <w:ilvl w:val="0"/>
          <w:numId w:val="22"/>
        </w:numPr>
        <w:ind w:left="510" w:hanging="340"/>
      </w:pPr>
      <w:r>
        <w:rPr>
          <w:rtl/>
        </w:rPr>
        <w:t xml:space="preserve">לבדוק את הסיבות שגרמו לעיכוב ממושך בתכנון המפורט של רוב קווי המטרונית, ולהפיק לקחים מאירוע זה כדי שיהיה ניתן לקדם פרויקטים </w:t>
      </w:r>
      <w:r>
        <w:rPr>
          <w:rFonts w:hint="cs"/>
          <w:rtl/>
        </w:rPr>
        <w:t xml:space="preserve">עתידיים </w:t>
      </w:r>
      <w:r>
        <w:rPr>
          <w:rtl/>
        </w:rPr>
        <w:t xml:space="preserve">ביעילות ולעמוד בלוח הזמנים שנקבע. </w:t>
      </w:r>
    </w:p>
    <w:p w:rsidR="001F7DBD" w:rsidP="00A80C0C">
      <w:pPr>
        <w:pStyle w:val="takzir-list-paragraph"/>
        <w:ind w:left="510" w:hanging="340"/>
      </w:pPr>
      <w:r>
        <w:rPr>
          <w:rtl/>
        </w:rPr>
        <w:t xml:space="preserve">להשלים את פרויקט מתן ההעדפה ברמזורים למטרונית, כפי שנקבע בהסכם </w:t>
      </w:r>
      <w:r w:rsidR="00A80C0C">
        <w:rPr>
          <w:rFonts w:hint="cs"/>
          <w:rtl/>
        </w:rPr>
        <w:t>ההפעלה בין משרד התחבורה וחברת יפה נוף</w:t>
      </w:r>
      <w:r>
        <w:rPr>
          <w:rFonts w:hint="cs"/>
          <w:rtl/>
        </w:rPr>
        <w:t>,</w:t>
      </w:r>
      <w:r>
        <w:rPr>
          <w:rtl/>
        </w:rPr>
        <w:t xml:space="preserve"> על מנת לקצר את זמן הנסיעה של קווי המטרונית ולשפר את השירות הניתן לנוסעים. כמו כן, </w:t>
      </w:r>
      <w:r w:rsidRPr="00086C6C">
        <w:rPr>
          <w:rtl/>
        </w:rPr>
        <w:t>עליהם לפעול בהקדם האפשרי לשימוש קבוע בת</w:t>
      </w:r>
      <w:r>
        <w:rPr>
          <w:rFonts w:hint="cs"/>
          <w:rtl/>
        </w:rPr>
        <w:t>ו</w:t>
      </w:r>
      <w:r w:rsidRPr="00086C6C">
        <w:rPr>
          <w:rtl/>
        </w:rPr>
        <w:t>כנה המפשטת את תהליכי התכנות</w:t>
      </w:r>
      <w:r w:rsidR="00A80C0C">
        <w:rPr>
          <w:rFonts w:hint="cs"/>
          <w:rtl/>
        </w:rPr>
        <w:t>,</w:t>
      </w:r>
      <w:r w:rsidRPr="00086C6C">
        <w:rPr>
          <w:rtl/>
        </w:rPr>
        <w:t xml:space="preserve"> לז</w:t>
      </w:r>
      <w:r>
        <w:rPr>
          <w:rFonts w:hint="cs"/>
          <w:rtl/>
        </w:rPr>
        <w:t>י</w:t>
      </w:r>
      <w:r w:rsidRPr="00086C6C">
        <w:rPr>
          <w:rtl/>
        </w:rPr>
        <w:t xml:space="preserve">רוז ההפעלה של העדפה ברמזורים לשלושת </w:t>
      </w:r>
      <w:r w:rsidRPr="00086C6C">
        <w:rPr>
          <w:rtl/>
        </w:rPr>
        <w:t>הקווים. כל זאת כדי להשלים את פרויקט ההעדפה ברמזורים ולהצליח להשיג את יעד קיצור זמן הנסיעה במטרונית.</w:t>
      </w:r>
    </w:p>
    <w:p w:rsidR="001F7DBD" w:rsidRPr="00DC146F" w:rsidP="00D73DDD">
      <w:pPr>
        <w:pStyle w:val="takzir-list-paragraph"/>
        <w:ind w:left="510" w:hanging="340"/>
      </w:pPr>
      <w:r w:rsidRPr="00DC146F">
        <w:rPr>
          <w:rtl/>
        </w:rPr>
        <w:t xml:space="preserve">לטפל בהקדם בנושאים שעלו בהליך שיתוף הציבור, כגון תדירות הקווים, הצפיפות וההתאמה לאנשים עם צרכים מיוחדים, </w:t>
      </w:r>
      <w:r w:rsidRPr="00DC146F">
        <w:rPr>
          <w:rFonts w:hint="cs"/>
          <w:rtl/>
        </w:rPr>
        <w:t xml:space="preserve">וזאת </w:t>
      </w:r>
      <w:r w:rsidRPr="00DC146F">
        <w:rPr>
          <w:rtl/>
        </w:rPr>
        <w:t xml:space="preserve">כדי לשפר את השירות שמעניקה המטרונית </w:t>
      </w:r>
      <w:r w:rsidRPr="00DC146F">
        <w:rPr>
          <w:rFonts w:hint="cs"/>
          <w:rtl/>
        </w:rPr>
        <w:t>ל</w:t>
      </w:r>
      <w:r w:rsidRPr="00DC146F">
        <w:rPr>
          <w:rtl/>
        </w:rPr>
        <w:t>נוסעים</w:t>
      </w:r>
      <w:r w:rsidRPr="00DC146F">
        <w:rPr>
          <w:rFonts w:hint="cs"/>
          <w:rtl/>
        </w:rPr>
        <w:t xml:space="preserve"> ולמלא את צורכי הנוסעים</w:t>
      </w:r>
      <w:r w:rsidRPr="00DC146F">
        <w:rPr>
          <w:rtl/>
        </w:rPr>
        <w:t>.</w:t>
      </w:r>
    </w:p>
    <w:p w:rsidR="001F7DBD" w:rsidRPr="001F7DBD" w:rsidP="00D73DDD">
      <w:pPr>
        <w:pStyle w:val="takzir-text"/>
        <w:keepNext/>
        <w:bidi/>
        <w:rPr>
          <w:rStyle w:val="Heading7Char"/>
          <w:rFonts w:ascii="Tahoma" w:hAnsi="Tahoma" w:cs="Tahoma"/>
          <w:sz w:val="17"/>
          <w:szCs w:val="17"/>
        </w:rPr>
      </w:pPr>
      <w:r w:rsidRPr="001F7DBD">
        <w:rPr>
          <w:rStyle w:val="Heading7Char"/>
          <w:rFonts w:ascii="Tahoma" w:hAnsi="Tahoma" w:cs="Tahoma"/>
          <w:sz w:val="17"/>
          <w:szCs w:val="17"/>
          <w:rtl/>
        </w:rPr>
        <w:t>על משרד התחבורה:</w:t>
      </w:r>
    </w:p>
    <w:p w:rsidR="001F7DBD" w:rsidRPr="007E10DE" w:rsidP="00D73DDD">
      <w:pPr>
        <w:pStyle w:val="takzir-text"/>
        <w:bidi/>
        <w:rPr>
          <w:rtl/>
        </w:rPr>
      </w:pPr>
      <w:r>
        <w:rPr>
          <w:rtl/>
        </w:rPr>
        <w:t>לפעול לקידום הסדרת אמצעים לפיקוח אפקטיבי לפקחי המטרונית</w:t>
      </w:r>
      <w:r>
        <w:rPr>
          <w:rFonts w:hint="cs"/>
          <w:rtl/>
        </w:rPr>
        <w:t>. בינתיים עליו</w:t>
      </w:r>
      <w:r>
        <w:rPr>
          <w:rtl/>
        </w:rPr>
        <w:t xml:space="preserve"> לבחון דרכי הסדרה זמניות להגברת הפיקוח והאכיפה במטרונית.</w:t>
      </w:r>
    </w:p>
    <w:p w:rsidR="001F7DBD" w:rsidRPr="001F7DBD" w:rsidP="00D73DDD">
      <w:pPr>
        <w:pStyle w:val="KOT6T"/>
        <w:pBdr>
          <w:top w:val="single" w:sz="8" w:space="4" w:color="2A2AA6"/>
          <w:left w:val="single" w:sz="8" w:space="4" w:color="2A2AA6"/>
          <w:bottom w:val="single" w:sz="8" w:space="6" w:color="2A2AA6"/>
          <w:right w:val="single" w:sz="8" w:space="4" w:color="2A2AA6"/>
        </w:pBdr>
        <w:ind w:left="170"/>
      </w:pPr>
      <w:r w:rsidRPr="001F7DBD">
        <w:rPr>
          <w:rFonts w:hint="eastAsia"/>
          <w:rtl/>
        </w:rPr>
        <w:t>קידום</w:t>
      </w:r>
      <w:r w:rsidRPr="001F7DBD">
        <w:rPr>
          <w:rtl/>
        </w:rPr>
        <w:t xml:space="preserve"> </w:t>
      </w:r>
      <w:r w:rsidRPr="001F7DBD">
        <w:rPr>
          <w:rFonts w:hint="eastAsia"/>
          <w:rtl/>
        </w:rPr>
        <w:t>פרויקטים</w:t>
      </w:r>
      <w:r w:rsidRPr="001F7DBD">
        <w:rPr>
          <w:rtl/>
        </w:rPr>
        <w:t xml:space="preserve"> </w:t>
      </w:r>
      <w:r w:rsidRPr="001F7DBD">
        <w:rPr>
          <w:rFonts w:hint="eastAsia"/>
          <w:rtl/>
        </w:rPr>
        <w:t>בו</w:t>
      </w:r>
      <w:r w:rsidRPr="001F7DBD">
        <w:rPr>
          <w:rtl/>
        </w:rPr>
        <w:t>ות"ל:</w:t>
      </w:r>
    </w:p>
    <w:p w:rsidR="001F7DBD" w:rsidP="00D73DDD">
      <w:pPr>
        <w:pStyle w:val="takzir-list-paragraph"/>
        <w:numPr>
          <w:ilvl w:val="0"/>
          <w:numId w:val="26"/>
        </w:numPr>
        <w:ind w:left="510" w:hanging="340"/>
        <w:rPr>
          <w:rtl/>
        </w:rPr>
      </w:pPr>
      <w:r w:rsidRPr="000E07D2">
        <w:rPr>
          <w:rtl/>
        </w:rPr>
        <w:t>על משרד התחבורה,</w:t>
      </w:r>
      <w:r w:rsidRPr="000E07D2">
        <w:rPr>
          <w:rFonts w:hint="cs"/>
          <w:rtl/>
        </w:rPr>
        <w:t xml:space="preserve"> משרד האוצר,</w:t>
      </w:r>
      <w:r w:rsidRPr="000E07D2">
        <w:rPr>
          <w:rtl/>
        </w:rPr>
        <w:t xml:space="preserve"> חברת יפה</w:t>
      </w:r>
      <w:r w:rsidRPr="000E07D2">
        <w:rPr>
          <w:rFonts w:hint="cs"/>
          <w:rtl/>
        </w:rPr>
        <w:t xml:space="preserve"> נוף</w:t>
      </w:r>
      <w:r w:rsidRPr="000E07D2">
        <w:rPr>
          <w:rtl/>
        </w:rPr>
        <w:t xml:space="preserve">, </w:t>
      </w:r>
      <w:r w:rsidRPr="000E07D2">
        <w:rPr>
          <w:rFonts w:hint="cs"/>
          <w:rtl/>
        </w:rPr>
        <w:t>הו</w:t>
      </w:r>
      <w:r w:rsidRPr="000E07D2">
        <w:rPr>
          <w:rtl/>
        </w:rPr>
        <w:t>ות"ל ו</w:t>
      </w:r>
      <w:r w:rsidRPr="000E07D2">
        <w:rPr>
          <w:rFonts w:hint="cs"/>
          <w:rtl/>
        </w:rPr>
        <w:t>ה</w:t>
      </w:r>
      <w:r w:rsidRPr="000E07D2">
        <w:rPr>
          <w:rtl/>
        </w:rPr>
        <w:t xml:space="preserve">רשויות </w:t>
      </w:r>
      <w:r w:rsidRPr="000E07D2">
        <w:rPr>
          <w:rFonts w:hint="cs"/>
          <w:rtl/>
        </w:rPr>
        <w:t>ה</w:t>
      </w:r>
      <w:r w:rsidRPr="000E07D2">
        <w:rPr>
          <w:rtl/>
        </w:rPr>
        <w:t xml:space="preserve">מקומיות </w:t>
      </w:r>
      <w:r w:rsidRPr="000E07D2">
        <w:rPr>
          <w:rFonts w:hint="cs"/>
          <w:rtl/>
        </w:rPr>
        <w:t>במטרופולין שבהן מתבצעים פרויקטים של תשתית לאומית לפעול</w:t>
      </w:r>
      <w:r w:rsidRPr="000E07D2">
        <w:rPr>
          <w:rtl/>
        </w:rPr>
        <w:t xml:space="preserve"> בצורה מיטבית לקדם את פרויקט</w:t>
      </w:r>
      <w:r w:rsidRPr="000E07D2">
        <w:rPr>
          <w:rFonts w:hint="cs"/>
          <w:rtl/>
        </w:rPr>
        <w:t>ים שהוגדרו כתת"ל</w:t>
      </w:r>
      <w:r w:rsidRPr="000E07D2">
        <w:rPr>
          <w:rtl/>
        </w:rPr>
        <w:t xml:space="preserve"> </w:t>
      </w:r>
      <w:r w:rsidRPr="000E07D2">
        <w:rPr>
          <w:rFonts w:hint="cs"/>
          <w:rtl/>
        </w:rPr>
        <w:t>ו</w:t>
      </w:r>
      <w:r w:rsidRPr="000E07D2">
        <w:rPr>
          <w:rtl/>
        </w:rPr>
        <w:t>למצוא פתרונות לקידו</w:t>
      </w:r>
      <w:r w:rsidRPr="000E07D2">
        <w:rPr>
          <w:rFonts w:hint="cs"/>
          <w:rtl/>
        </w:rPr>
        <w:t>מ</w:t>
      </w:r>
      <w:r w:rsidRPr="000E07D2">
        <w:rPr>
          <w:rtl/>
        </w:rPr>
        <w:t xml:space="preserve">ם </w:t>
      </w:r>
      <w:r w:rsidRPr="000E07D2">
        <w:rPr>
          <w:rFonts w:hint="cs"/>
          <w:rtl/>
        </w:rPr>
        <w:t>בפרקי זמן סבירים</w:t>
      </w:r>
      <w:r w:rsidRPr="000E07D2">
        <w:rPr>
          <w:rtl/>
        </w:rPr>
        <w:t>.</w:t>
      </w:r>
      <w:r w:rsidRPr="000E07D2">
        <w:rPr>
          <w:rFonts w:hint="cs"/>
          <w:rtl/>
        </w:rPr>
        <w:t xml:space="preserve"> כמו כן, על הגופים הללו לבחון את יעילות הליך האישור הסטטוטורי של הפרויקטים כדי לאפשר הקמתם בלו"ז קצר עד כמה שניתן.</w:t>
      </w:r>
    </w:p>
    <w:p w:rsidR="001F7DBD" w:rsidRPr="00935352" w:rsidP="00D73DDD">
      <w:pPr>
        <w:pStyle w:val="takzir-list-paragraph"/>
        <w:ind w:left="510" w:hanging="340"/>
        <w:rPr>
          <w:rtl/>
        </w:rPr>
      </w:pPr>
      <w:r w:rsidRPr="00935352">
        <w:rPr>
          <w:rFonts w:hint="cs"/>
          <w:rtl/>
        </w:rPr>
        <w:t>בנושא הכפלת מסילות הרכבת בקו תל אביב-חיפה - נוכח העובדה שפרויקטי תשתית מסוג זה נמשכים שנים ארוכות וטומנים בחובם פוטנציאל לעיכובים בהשלמתם, הרי כאשר יש מחלוקות על חלק מפרויקט וניתן לקדם חלקים אחרים ממנו בלי לפגוע בתוכנית המלאה וכאשר בקידום חלקים אלה יש תועלות ישירות שאינן תלויות בהשלמת הפרויקט כולו, יש מקום כי הוות"ל ומשרדי הממשלה הרלוונטיים ישקלו לפצל פרויקטים על מנת לקדם את החלקים שאין עליהם מחלוקת מקצועית, בד בבד עם דיונים וקבלת החלטות בנוגע לחלקים שבמחלוקת.</w:t>
      </w:r>
    </w:p>
    <w:p w:rsidR="001F7DBD" w:rsidRPr="001A7E91" w:rsidP="00D73DDD">
      <w:pPr>
        <w:pStyle w:val="takzir-list-paragraph"/>
        <w:ind w:left="510" w:hanging="340"/>
        <w:rPr>
          <w:rtl/>
        </w:rPr>
      </w:pPr>
      <w:r w:rsidRPr="00012738">
        <w:rPr>
          <w:rFonts w:hint="cs"/>
          <w:b/>
          <w:rtl/>
        </w:rPr>
        <w:t xml:space="preserve">בנושא הרק"ל </w:t>
      </w:r>
      <w:r>
        <w:rPr>
          <w:rFonts w:hint="cs"/>
          <w:b/>
          <w:rtl/>
        </w:rPr>
        <w:t xml:space="preserve">- </w:t>
      </w:r>
      <w:r w:rsidRPr="00012738">
        <w:rPr>
          <w:b/>
          <w:rtl/>
        </w:rPr>
        <w:t>ראוי כי הגורמים המעורבים</w:t>
      </w:r>
      <w:r w:rsidRPr="00012738">
        <w:rPr>
          <w:rFonts w:hint="cs"/>
          <w:b/>
          <w:rtl/>
        </w:rPr>
        <w:t xml:space="preserve"> בפרויקט זה,</w:t>
      </w:r>
      <w:r w:rsidRPr="00012738">
        <w:rPr>
          <w:b/>
          <w:rtl/>
        </w:rPr>
        <w:t xml:space="preserve"> ובהם משרד התחבורה</w:t>
      </w:r>
      <w:r w:rsidRPr="00012738">
        <w:rPr>
          <w:rFonts w:hint="cs"/>
          <w:b/>
          <w:rtl/>
        </w:rPr>
        <w:t>,</w:t>
      </w:r>
      <w:r w:rsidRPr="00012738">
        <w:rPr>
          <w:b/>
          <w:rtl/>
        </w:rPr>
        <w:t xml:space="preserve"> משרד האוצר, ה</w:t>
      </w:r>
      <w:r w:rsidRPr="00012738">
        <w:rPr>
          <w:rFonts w:hint="cs"/>
          <w:b/>
          <w:rtl/>
        </w:rPr>
        <w:t>ו</w:t>
      </w:r>
      <w:r w:rsidRPr="00012738">
        <w:rPr>
          <w:b/>
          <w:rtl/>
        </w:rPr>
        <w:t>ות"ל ועיריי</w:t>
      </w:r>
      <w:r w:rsidRPr="00012738">
        <w:rPr>
          <w:rFonts w:hint="cs"/>
          <w:b/>
          <w:rtl/>
        </w:rPr>
        <w:t>ת קריית אתא,</w:t>
      </w:r>
      <w:r w:rsidRPr="00012738">
        <w:rPr>
          <w:b/>
          <w:rtl/>
        </w:rPr>
        <w:t xml:space="preserve"> יקבלו החלטות בראי</w:t>
      </w:r>
      <w:r w:rsidRPr="00012738">
        <w:rPr>
          <w:rFonts w:hint="cs"/>
          <w:b/>
          <w:rtl/>
        </w:rPr>
        <w:t>י</w:t>
      </w:r>
      <w:r w:rsidRPr="00012738">
        <w:rPr>
          <w:b/>
          <w:rtl/>
        </w:rPr>
        <w:t xml:space="preserve">ה רחבה יותר </w:t>
      </w:r>
      <w:r w:rsidRPr="00012738">
        <w:rPr>
          <w:rFonts w:hint="cs"/>
          <w:b/>
          <w:rtl/>
        </w:rPr>
        <w:t>שתביא בחשבון את</w:t>
      </w:r>
      <w:r w:rsidRPr="00012738">
        <w:rPr>
          <w:b/>
          <w:rtl/>
        </w:rPr>
        <w:t xml:space="preserve"> התועלת שתצמח</w:t>
      </w:r>
      <w:r w:rsidRPr="00012738">
        <w:rPr>
          <w:rFonts w:hint="cs"/>
          <w:b/>
          <w:rtl/>
        </w:rPr>
        <w:t xml:space="preserve"> ממנו</w:t>
      </w:r>
      <w:r w:rsidRPr="00012738">
        <w:rPr>
          <w:b/>
          <w:rtl/>
        </w:rPr>
        <w:t xml:space="preserve"> למטרופולין כולו ולא רק לרשות המקומית.</w:t>
      </w:r>
    </w:p>
    <w:p w:rsidR="001F7DBD" w:rsidRPr="001F7DBD" w:rsidP="00D73DDD">
      <w:pPr>
        <w:pStyle w:val="KOT6T"/>
        <w:pBdr>
          <w:top w:val="single" w:sz="8" w:space="4" w:color="2A2AA6"/>
          <w:left w:val="single" w:sz="8" w:space="4" w:color="2A2AA6"/>
          <w:bottom w:val="single" w:sz="8" w:space="6" w:color="2A2AA6"/>
          <w:right w:val="single" w:sz="8" w:space="4" w:color="2A2AA6"/>
        </w:pBdr>
        <w:ind w:left="170"/>
      </w:pPr>
      <w:r w:rsidRPr="001F7DBD">
        <w:rPr>
          <w:rFonts w:hint="eastAsia"/>
          <w:rtl/>
        </w:rPr>
        <w:t>הקמת</w:t>
      </w:r>
      <w:r w:rsidRPr="001F7DBD">
        <w:rPr>
          <w:rtl/>
        </w:rPr>
        <w:t xml:space="preserve"> רשות </w:t>
      </w:r>
      <w:r w:rsidRPr="001F7DBD">
        <w:rPr>
          <w:rFonts w:hint="eastAsia"/>
          <w:rtl/>
        </w:rPr>
        <w:t>מטרופולינית</w:t>
      </w:r>
      <w:r w:rsidRPr="001F7DBD">
        <w:rPr>
          <w:rtl/>
        </w:rPr>
        <w:t xml:space="preserve">: </w:t>
      </w:r>
    </w:p>
    <w:p w:rsidR="001F7DBD" w:rsidRPr="007E10DE" w:rsidP="00D73DDD">
      <w:pPr>
        <w:pStyle w:val="takzir-text"/>
        <w:bidi/>
        <w:rPr>
          <w:rtl/>
        </w:rPr>
      </w:pPr>
      <w:r w:rsidRPr="00DC696B">
        <w:rPr>
          <w:rtl/>
        </w:rPr>
        <w:t xml:space="preserve">בהקמתם של </w:t>
      </w:r>
      <w:r>
        <w:rPr>
          <w:rtl/>
        </w:rPr>
        <w:t>פרויקט</w:t>
      </w:r>
      <w:r w:rsidRPr="00DC696B">
        <w:rPr>
          <w:rtl/>
        </w:rPr>
        <w:t xml:space="preserve">ים לאומיים </w:t>
      </w:r>
      <w:r>
        <w:rPr>
          <w:rFonts w:hint="cs"/>
          <w:rtl/>
        </w:rPr>
        <w:t>נוצרות מחלוקות על רקע ה</w:t>
      </w:r>
      <w:r w:rsidRPr="00DC696B">
        <w:rPr>
          <w:rtl/>
        </w:rPr>
        <w:t>מתח בין צ</w:t>
      </w:r>
      <w:r>
        <w:rPr>
          <w:rFonts w:hint="cs"/>
          <w:rtl/>
        </w:rPr>
        <w:t>ו</w:t>
      </w:r>
      <w:r w:rsidRPr="00DC696B">
        <w:rPr>
          <w:rtl/>
        </w:rPr>
        <w:t>רכי הרשות המקומית לבין התועלת הציבורית הנרחבת לכלל תושבי המדינה. מחלוקות אלו יוצר</w:t>
      </w:r>
      <w:r>
        <w:rPr>
          <w:rFonts w:hint="cs"/>
          <w:rtl/>
        </w:rPr>
        <w:t>ות</w:t>
      </w:r>
      <w:r w:rsidRPr="00DC696B">
        <w:rPr>
          <w:rtl/>
        </w:rPr>
        <w:t xml:space="preserve"> לא אחת עיכובים ממושכים בתהליכי האישור הסטטוטוריים </w:t>
      </w:r>
      <w:r>
        <w:rPr>
          <w:rFonts w:hint="cs"/>
          <w:rtl/>
        </w:rPr>
        <w:t xml:space="preserve">אשר גורמים </w:t>
      </w:r>
      <w:r w:rsidRPr="00DC696B">
        <w:rPr>
          <w:rtl/>
        </w:rPr>
        <w:t xml:space="preserve">לנזקים כלכליים מתמשכים. על הממשלה לבחון </w:t>
      </w:r>
      <w:r>
        <w:rPr>
          <w:rFonts w:hint="cs"/>
          <w:rtl/>
        </w:rPr>
        <w:t>דרכים, בין היתר באמצעות י</w:t>
      </w:r>
      <w:r w:rsidRPr="00DC696B">
        <w:rPr>
          <w:rtl/>
        </w:rPr>
        <w:t>יזום תיקוני חקיקה בנושאים הרלוונטיים</w:t>
      </w:r>
      <w:r>
        <w:rPr>
          <w:rFonts w:hint="cs"/>
          <w:rtl/>
        </w:rPr>
        <w:t>,</w:t>
      </w:r>
      <w:r w:rsidRPr="00DC696B">
        <w:rPr>
          <w:rtl/>
        </w:rPr>
        <w:t xml:space="preserve"> שיאפשרו מתן קדימות לביצועם של </w:t>
      </w:r>
      <w:r>
        <w:rPr>
          <w:rtl/>
        </w:rPr>
        <w:t>פרויקט</w:t>
      </w:r>
      <w:r w:rsidRPr="00DC696B">
        <w:rPr>
          <w:rtl/>
        </w:rPr>
        <w:t xml:space="preserve">ים לאומיים </w:t>
      </w:r>
      <w:r>
        <w:rPr>
          <w:rFonts w:hint="cs"/>
          <w:rtl/>
        </w:rPr>
        <w:t>ויקנו</w:t>
      </w:r>
      <w:r w:rsidRPr="00DC696B">
        <w:rPr>
          <w:rtl/>
        </w:rPr>
        <w:t xml:space="preserve"> סמכויות ביצוע נרחבות לגופים ולרשויות המבצע</w:t>
      </w:r>
      <w:r>
        <w:rPr>
          <w:rFonts w:hint="cs"/>
          <w:rtl/>
        </w:rPr>
        <w:t>ים את</w:t>
      </w:r>
      <w:r w:rsidRPr="00DC696B">
        <w:rPr>
          <w:rtl/>
        </w:rPr>
        <w:t xml:space="preserve"> </w:t>
      </w:r>
      <w:r>
        <w:rPr>
          <w:rFonts w:hint="cs"/>
          <w:rtl/>
        </w:rPr>
        <w:t>ה</w:t>
      </w:r>
      <w:r>
        <w:rPr>
          <w:rtl/>
        </w:rPr>
        <w:t>פרויקט</w:t>
      </w:r>
      <w:r w:rsidRPr="00DC696B">
        <w:rPr>
          <w:rtl/>
        </w:rPr>
        <w:t xml:space="preserve">ים </w:t>
      </w:r>
      <w:r>
        <w:rPr>
          <w:rFonts w:hint="cs"/>
          <w:rtl/>
        </w:rPr>
        <w:t>ה</w:t>
      </w:r>
      <w:r w:rsidRPr="00DC696B">
        <w:rPr>
          <w:rtl/>
        </w:rPr>
        <w:t xml:space="preserve">אלה. הקמת רשות מטרופולינית בעלת סמכויות נרחבות בתחום התחבורה עשויה לייעל תהליכים </w:t>
      </w:r>
      <w:r w:rsidRPr="00DC696B">
        <w:rPr>
          <w:rtl/>
        </w:rPr>
        <w:t xml:space="preserve">בקידום </w:t>
      </w:r>
      <w:r>
        <w:rPr>
          <w:rtl/>
        </w:rPr>
        <w:t>פרויקט</w:t>
      </w:r>
      <w:r w:rsidRPr="00DC696B">
        <w:rPr>
          <w:rtl/>
        </w:rPr>
        <w:t>ים תחבורתיים. על משרד התחבורה לקיים את החלטות הממשלה על הקמת רשות מטרופולינית.</w:t>
      </w:r>
      <w:r w:rsidRPr="00E11DC3">
        <w:rPr>
          <w:rtl/>
        </w:rPr>
        <w:t xml:space="preserve"> </w:t>
      </w:r>
    </w:p>
    <w:p w:rsidR="00A90478" w:rsidRPr="00492C38" w:rsidP="00D73DDD">
      <w:pPr>
        <w:pStyle w:val="takzir"/>
        <w:rPr>
          <w:rFonts w:ascii="Tahoma" w:hAnsi="Tahoma" w:cs="Tahoma"/>
          <w:noProof w:val="0"/>
          <w:sz w:val="28"/>
          <w:rtl/>
        </w:rPr>
      </w:pPr>
    </w:p>
    <w:p w:rsidR="00384065" w:rsidRPr="00132FFC" w:rsidP="00D73DDD">
      <w:pPr>
        <w:pStyle w:val="KOT4S"/>
        <w:rPr>
          <w:rtl/>
        </w:rPr>
      </w:pPr>
      <w:r w:rsidRPr="00132FFC">
        <w:rPr>
          <w:rtl/>
        </w:rPr>
        <w:t>סיכום</w:t>
      </w:r>
    </w:p>
    <w:p w:rsidR="001F7DBD" w:rsidRPr="00FD4A1B" w:rsidP="00D73DDD">
      <w:pPr>
        <w:pStyle w:val="takzir-text"/>
        <w:bidi/>
        <w:rPr>
          <w:rtl/>
        </w:rPr>
      </w:pPr>
      <w:r w:rsidRPr="00FD4A1B">
        <w:rPr>
          <w:rtl/>
        </w:rPr>
        <w:t>פרויקטי התח</w:t>
      </w:r>
      <w:r w:rsidRPr="00FD4A1B">
        <w:rPr>
          <w:rFonts w:hint="cs"/>
          <w:rtl/>
        </w:rPr>
        <w:t>בורה הציבורית</w:t>
      </w:r>
      <w:r w:rsidRPr="00FD4A1B">
        <w:rPr>
          <w:rtl/>
        </w:rPr>
        <w:t xml:space="preserve"> המקודמים במטרופולין חיפה</w:t>
      </w:r>
      <w:r w:rsidRPr="00FD4A1B">
        <w:rPr>
          <w:rFonts w:hint="cs"/>
          <w:rtl/>
        </w:rPr>
        <w:t>, מלבד היותם בעלי חשיבות לאומית, נועדו להביא</w:t>
      </w:r>
      <w:r w:rsidRPr="00FD4A1B">
        <w:rPr>
          <w:rtl/>
        </w:rPr>
        <w:t xml:space="preserve"> לשיפור איכות החיים של תושבי המטרופולין. </w:t>
      </w:r>
      <w:r w:rsidRPr="00FD4A1B">
        <w:rPr>
          <w:rFonts w:hint="cs"/>
          <w:rtl/>
        </w:rPr>
        <w:t xml:space="preserve">במסגרת </w:t>
      </w:r>
      <w:r w:rsidRPr="00FD4A1B">
        <w:rPr>
          <w:rtl/>
        </w:rPr>
        <w:t>הת</w:t>
      </w:r>
      <w:r w:rsidRPr="00FD4A1B">
        <w:rPr>
          <w:rFonts w:hint="cs"/>
          <w:rtl/>
        </w:rPr>
        <w:t>ו</w:t>
      </w:r>
      <w:r w:rsidRPr="00FD4A1B">
        <w:rPr>
          <w:rtl/>
        </w:rPr>
        <w:t>כניות לקידום הפריפריה</w:t>
      </w:r>
      <w:r w:rsidRPr="00FD4A1B">
        <w:rPr>
          <w:rFonts w:hint="cs"/>
          <w:rtl/>
        </w:rPr>
        <w:t>,</w:t>
      </w:r>
      <w:r w:rsidRPr="00FD4A1B">
        <w:rPr>
          <w:rtl/>
        </w:rPr>
        <w:t xml:space="preserve"> </w:t>
      </w:r>
      <w:r w:rsidRPr="00FD4A1B">
        <w:rPr>
          <w:rFonts w:hint="cs"/>
          <w:rtl/>
        </w:rPr>
        <w:t xml:space="preserve">המדינה משקיעה משאבים רבים בפרויקטים </w:t>
      </w:r>
      <w:r w:rsidRPr="00FD4A1B">
        <w:rPr>
          <w:rtl/>
        </w:rPr>
        <w:t>של תח</w:t>
      </w:r>
      <w:r w:rsidRPr="00FD4A1B">
        <w:rPr>
          <w:rFonts w:hint="cs"/>
          <w:rtl/>
        </w:rPr>
        <w:t>"</w:t>
      </w:r>
      <w:r w:rsidRPr="00FD4A1B">
        <w:rPr>
          <w:rtl/>
        </w:rPr>
        <w:t>צ במטרופולין</w:t>
      </w:r>
      <w:r w:rsidRPr="00FD4A1B">
        <w:rPr>
          <w:rFonts w:hint="cs"/>
          <w:rtl/>
        </w:rPr>
        <w:t>. פרויקטי התשתית</w:t>
      </w:r>
      <w:r w:rsidRPr="00FD4A1B">
        <w:rPr>
          <w:rtl/>
        </w:rPr>
        <w:t xml:space="preserve"> מצריכים תכנון, פיקוח ובקרה מעמיקים כדי להבטיח הקצאת משאבים יעילה </w:t>
      </w:r>
      <w:r w:rsidRPr="00FD4A1B">
        <w:rPr>
          <w:rFonts w:hint="cs"/>
          <w:rtl/>
        </w:rPr>
        <w:t xml:space="preserve">ומילוי </w:t>
      </w:r>
      <w:r w:rsidRPr="00FD4A1B">
        <w:rPr>
          <w:rtl/>
        </w:rPr>
        <w:t>צ</w:t>
      </w:r>
      <w:r w:rsidRPr="00FD4A1B">
        <w:rPr>
          <w:rFonts w:hint="cs"/>
          <w:rtl/>
        </w:rPr>
        <w:t>ו</w:t>
      </w:r>
      <w:r w:rsidRPr="00FD4A1B">
        <w:rPr>
          <w:rtl/>
        </w:rPr>
        <w:t>רכי התחבורה</w:t>
      </w:r>
      <w:r w:rsidRPr="00FD4A1B">
        <w:rPr>
          <w:rFonts w:hint="cs"/>
          <w:rtl/>
        </w:rPr>
        <w:t xml:space="preserve"> באופן אפקטיבי.</w:t>
      </w:r>
      <w:r w:rsidRPr="00FD4A1B">
        <w:rPr>
          <w:rtl/>
        </w:rPr>
        <w:t xml:space="preserve"> הממצאים שהועלו בדוח זה </w:t>
      </w:r>
      <w:r w:rsidRPr="00FD4A1B">
        <w:rPr>
          <w:rFonts w:hint="cs"/>
          <w:rtl/>
        </w:rPr>
        <w:t>מעידים על</w:t>
      </w:r>
      <w:r w:rsidRPr="00FD4A1B">
        <w:rPr>
          <w:rtl/>
        </w:rPr>
        <w:t xml:space="preserve"> ליקויים כבדי משקל בתחומים שונים</w:t>
      </w:r>
      <w:r w:rsidRPr="00FD4A1B">
        <w:rPr>
          <w:rFonts w:hint="cs"/>
          <w:rtl/>
        </w:rPr>
        <w:t>,</w:t>
      </w:r>
      <w:r w:rsidRPr="00FD4A1B">
        <w:rPr>
          <w:rtl/>
        </w:rPr>
        <w:t xml:space="preserve"> ובהם </w:t>
      </w:r>
      <w:r w:rsidRPr="00FD4A1B">
        <w:rPr>
          <w:rFonts w:hint="cs"/>
          <w:rtl/>
        </w:rPr>
        <w:t>אי-הסדרה כראוי של פעילות חברת יפה נוף; אי-קביעת מדד</w:t>
      </w:r>
      <w:r w:rsidRPr="00FD4A1B">
        <w:rPr>
          <w:rtl/>
        </w:rPr>
        <w:t xml:space="preserve"> לקיצור זמן הנסיעה "</w:t>
      </w:r>
      <w:r w:rsidRPr="00FD4A1B">
        <w:rPr>
          <w:rFonts w:hint="cs"/>
          <w:rtl/>
        </w:rPr>
        <w:t>מדלת לדלת</w:t>
      </w:r>
      <w:r w:rsidRPr="00FD4A1B">
        <w:rPr>
          <w:rtl/>
        </w:rPr>
        <w:t xml:space="preserve">" </w:t>
      </w:r>
      <w:r w:rsidRPr="00FD4A1B">
        <w:rPr>
          <w:rFonts w:hint="cs"/>
          <w:rtl/>
        </w:rPr>
        <w:t>ב</w:t>
      </w:r>
      <w:r w:rsidRPr="00FD4A1B">
        <w:rPr>
          <w:rtl/>
        </w:rPr>
        <w:t>ת</w:t>
      </w:r>
      <w:r w:rsidRPr="00FD4A1B">
        <w:rPr>
          <w:rFonts w:hint="cs"/>
          <w:rtl/>
        </w:rPr>
        <w:t>ו</w:t>
      </w:r>
      <w:r w:rsidRPr="00FD4A1B">
        <w:rPr>
          <w:rtl/>
        </w:rPr>
        <w:t xml:space="preserve">כנית </w:t>
      </w:r>
      <w:r w:rsidRPr="00FD4A1B">
        <w:rPr>
          <w:rFonts w:hint="cs"/>
          <w:rtl/>
        </w:rPr>
        <w:t>ב</w:t>
      </w:r>
      <w:r w:rsidRPr="00FD4A1B">
        <w:rPr>
          <w:rtl/>
        </w:rPr>
        <w:t xml:space="preserve">אסטרטגית </w:t>
      </w:r>
      <w:r w:rsidRPr="00FD4A1B">
        <w:rPr>
          <w:rFonts w:hint="cs"/>
          <w:rtl/>
        </w:rPr>
        <w:t>למטרופולין חיפה</w:t>
      </w:r>
      <w:r w:rsidRPr="00FD4A1B">
        <w:rPr>
          <w:rtl/>
        </w:rPr>
        <w:t xml:space="preserve">; </w:t>
      </w:r>
      <w:r w:rsidRPr="00FD4A1B">
        <w:rPr>
          <w:rFonts w:hint="cs"/>
          <w:rtl/>
        </w:rPr>
        <w:t>אי-ביצוע</w:t>
      </w:r>
      <w:r w:rsidRPr="00FD4A1B">
        <w:rPr>
          <w:rtl/>
        </w:rPr>
        <w:t xml:space="preserve"> השוואה סדורה</w:t>
      </w:r>
      <w:r w:rsidRPr="00FD4A1B">
        <w:rPr>
          <w:rFonts w:hint="cs"/>
          <w:rtl/>
        </w:rPr>
        <w:t>,</w:t>
      </w:r>
      <w:r w:rsidRPr="00FD4A1B">
        <w:rPr>
          <w:rtl/>
        </w:rPr>
        <w:t xml:space="preserve"> מנומקת ומתועדת בין חלופות טכנולוגיות שונות לקווי המטרונית</w:t>
      </w:r>
      <w:r w:rsidRPr="00FD4A1B">
        <w:rPr>
          <w:rFonts w:hint="cs"/>
          <w:rtl/>
        </w:rPr>
        <w:t>;</w:t>
      </w:r>
      <w:r w:rsidRPr="00FD4A1B">
        <w:rPr>
          <w:rtl/>
        </w:rPr>
        <w:t xml:space="preserve"> </w:t>
      </w:r>
      <w:r w:rsidRPr="00FD4A1B">
        <w:rPr>
          <w:rFonts w:hint="cs"/>
          <w:rtl/>
        </w:rPr>
        <w:t>אי-ביצוע בדיקת ה</w:t>
      </w:r>
      <w:r w:rsidRPr="00FD4A1B">
        <w:rPr>
          <w:rtl/>
        </w:rPr>
        <w:t>עלות</w:t>
      </w:r>
      <w:r w:rsidRPr="00FD4A1B">
        <w:rPr>
          <w:rFonts w:hint="cs"/>
          <w:rtl/>
        </w:rPr>
        <w:t xml:space="preserve"> וה</w:t>
      </w:r>
      <w:r w:rsidRPr="00FD4A1B">
        <w:rPr>
          <w:rtl/>
        </w:rPr>
        <w:t xml:space="preserve">תועלת </w:t>
      </w:r>
      <w:r w:rsidRPr="00FD4A1B">
        <w:rPr>
          <w:rFonts w:hint="cs"/>
          <w:rtl/>
        </w:rPr>
        <w:t xml:space="preserve">של המטרונית לעומת </w:t>
      </w:r>
      <w:r w:rsidRPr="00FD4A1B">
        <w:rPr>
          <w:rtl/>
        </w:rPr>
        <w:t>אמצעי תחבורה חל</w:t>
      </w:r>
      <w:r w:rsidRPr="00FD4A1B">
        <w:rPr>
          <w:rFonts w:hint="cs"/>
          <w:rtl/>
        </w:rPr>
        <w:t>ו</w:t>
      </w:r>
      <w:r w:rsidRPr="00FD4A1B">
        <w:rPr>
          <w:rtl/>
        </w:rPr>
        <w:t xml:space="preserve">פיים; </w:t>
      </w:r>
      <w:r w:rsidRPr="00FD4A1B">
        <w:rPr>
          <w:rFonts w:hint="cs"/>
          <w:rtl/>
        </w:rPr>
        <w:t xml:space="preserve">אי-עמידת </w:t>
      </w:r>
      <w:r w:rsidRPr="00FD4A1B">
        <w:rPr>
          <w:rtl/>
        </w:rPr>
        <w:t xml:space="preserve">המטרונית ביעד זמן ההפעלה בשעות </w:t>
      </w:r>
      <w:r w:rsidRPr="00FD4A1B">
        <w:rPr>
          <w:rFonts w:hint="cs"/>
          <w:rtl/>
        </w:rPr>
        <w:t>ה</w:t>
      </w:r>
      <w:r w:rsidRPr="00FD4A1B">
        <w:rPr>
          <w:rtl/>
        </w:rPr>
        <w:t xml:space="preserve">שיא; </w:t>
      </w:r>
      <w:r w:rsidRPr="00FD4A1B">
        <w:rPr>
          <w:rFonts w:hint="cs"/>
          <w:rtl/>
        </w:rPr>
        <w:t>אי-</w:t>
      </w:r>
      <w:r w:rsidRPr="00FD4A1B">
        <w:rPr>
          <w:rtl/>
        </w:rPr>
        <w:t xml:space="preserve">תכנון </w:t>
      </w:r>
      <w:r w:rsidRPr="00FD4A1B">
        <w:rPr>
          <w:rFonts w:hint="cs"/>
          <w:rtl/>
        </w:rPr>
        <w:t xml:space="preserve">מתן </w:t>
      </w:r>
      <w:r w:rsidRPr="00FD4A1B">
        <w:rPr>
          <w:rtl/>
        </w:rPr>
        <w:t xml:space="preserve">העדפה ברמזורים למטרונית </w:t>
      </w:r>
      <w:r w:rsidRPr="00FD4A1B">
        <w:rPr>
          <w:rFonts w:hint="cs"/>
          <w:rtl/>
        </w:rPr>
        <w:t>ברוב הצמתים ב</w:t>
      </w:r>
      <w:r w:rsidRPr="00FD4A1B">
        <w:rPr>
          <w:rtl/>
        </w:rPr>
        <w:t>תוואי</w:t>
      </w:r>
      <w:r w:rsidRPr="00FD4A1B">
        <w:rPr>
          <w:rFonts w:hint="cs"/>
          <w:rtl/>
        </w:rPr>
        <w:t xml:space="preserve"> נסיעתה</w:t>
      </w:r>
      <w:r w:rsidRPr="00FD4A1B">
        <w:rPr>
          <w:rtl/>
        </w:rPr>
        <w:t xml:space="preserve"> לפני הפעלתה</w:t>
      </w:r>
      <w:r w:rsidRPr="00FD4A1B">
        <w:rPr>
          <w:rFonts w:hint="cs"/>
          <w:rtl/>
        </w:rPr>
        <w:t>. עוד הועלה כי</w:t>
      </w:r>
      <w:r w:rsidRPr="00FD4A1B">
        <w:rPr>
          <w:rtl/>
        </w:rPr>
        <w:t xml:space="preserve"> </w:t>
      </w:r>
      <w:r w:rsidRPr="00FD4A1B">
        <w:rPr>
          <w:rFonts w:hint="cs"/>
          <w:rtl/>
        </w:rPr>
        <w:t>אף ש</w:t>
      </w:r>
      <w:r w:rsidRPr="00FD4A1B">
        <w:rPr>
          <w:rtl/>
        </w:rPr>
        <w:t>חלק ניכר מהנוסעים אינם מתקפים את נסיעתם</w:t>
      </w:r>
      <w:r w:rsidRPr="00FD4A1B">
        <w:rPr>
          <w:rFonts w:hint="cs"/>
          <w:rtl/>
        </w:rPr>
        <w:t>,</w:t>
      </w:r>
      <w:r w:rsidRPr="00FD4A1B">
        <w:rPr>
          <w:rtl/>
        </w:rPr>
        <w:t xml:space="preserve"> משרד התחבורה לא </w:t>
      </w:r>
      <w:r w:rsidRPr="00FD4A1B">
        <w:rPr>
          <w:rFonts w:hint="cs"/>
          <w:rtl/>
        </w:rPr>
        <w:t>קידם די הצורך פיקוח</w:t>
      </w:r>
      <w:r w:rsidRPr="00FD4A1B">
        <w:rPr>
          <w:rtl/>
        </w:rPr>
        <w:t xml:space="preserve"> אפקטיבי</w:t>
      </w:r>
      <w:r w:rsidRPr="00FD4A1B">
        <w:rPr>
          <w:rFonts w:hint="cs"/>
          <w:rtl/>
        </w:rPr>
        <w:t xml:space="preserve"> לזכיין ה</w:t>
      </w:r>
      <w:r w:rsidRPr="00FD4A1B">
        <w:rPr>
          <w:rtl/>
        </w:rPr>
        <w:t xml:space="preserve">מפעיל </w:t>
      </w:r>
      <w:r w:rsidRPr="00FD4A1B">
        <w:rPr>
          <w:rFonts w:hint="cs"/>
          <w:rtl/>
        </w:rPr>
        <w:t xml:space="preserve">את </w:t>
      </w:r>
      <w:r w:rsidRPr="00FD4A1B">
        <w:rPr>
          <w:rtl/>
        </w:rPr>
        <w:t>המטרונית ל</w:t>
      </w:r>
      <w:r w:rsidRPr="00FD4A1B">
        <w:rPr>
          <w:rFonts w:hint="cs"/>
          <w:rtl/>
        </w:rPr>
        <w:t xml:space="preserve">שם </w:t>
      </w:r>
      <w:r w:rsidRPr="00FD4A1B">
        <w:rPr>
          <w:rtl/>
        </w:rPr>
        <w:t>גביית תשלום הנסיעה</w:t>
      </w:r>
      <w:r w:rsidRPr="00FD4A1B">
        <w:rPr>
          <w:rFonts w:hint="cs"/>
          <w:rtl/>
        </w:rPr>
        <w:t>, וכי הארגון מחדש של קווי האוטובוסים, ובפרט הגעת האוטובוסים לשכונות במזרח חיפה וברחוב חורי, בוצע באופן חלקי בלבד שגרם</w:t>
      </w:r>
      <w:r w:rsidRPr="00FD4A1B">
        <w:rPr>
          <w:rtl/>
        </w:rPr>
        <w:t xml:space="preserve"> </w:t>
      </w:r>
      <w:r w:rsidRPr="00FD4A1B">
        <w:rPr>
          <w:rFonts w:hint="cs"/>
          <w:rtl/>
        </w:rPr>
        <w:t>לפגיעה</w:t>
      </w:r>
      <w:r w:rsidRPr="00FD4A1B">
        <w:rPr>
          <w:rtl/>
        </w:rPr>
        <w:t xml:space="preserve"> </w:t>
      </w:r>
      <w:r w:rsidRPr="00FD4A1B">
        <w:rPr>
          <w:rFonts w:hint="cs"/>
          <w:rtl/>
        </w:rPr>
        <w:t>בתושבים</w:t>
      </w:r>
      <w:r w:rsidRPr="00FD4A1B">
        <w:rPr>
          <w:rtl/>
        </w:rPr>
        <w:t>.</w:t>
      </w:r>
    </w:p>
    <w:p w:rsidR="001F7DBD" w:rsidRPr="00FD4A1B" w:rsidP="00D73DDD">
      <w:pPr>
        <w:pStyle w:val="takzir-text"/>
        <w:bidi/>
        <w:rPr>
          <w:rtl/>
        </w:rPr>
      </w:pPr>
      <w:r w:rsidRPr="00FD4A1B">
        <w:rPr>
          <w:rtl/>
        </w:rPr>
        <w:t>הביקורת העלתה כי ביצוע הפרויקטים</w:t>
      </w:r>
      <w:r w:rsidRPr="00FD4A1B">
        <w:rPr>
          <w:rFonts w:hint="cs"/>
          <w:rtl/>
        </w:rPr>
        <w:t xml:space="preserve"> - פרויקט הרק"ל, הרכבל והכפלת מסילות הרכבת,</w:t>
      </w:r>
      <w:r w:rsidRPr="00FD4A1B">
        <w:rPr>
          <w:rtl/>
        </w:rPr>
        <w:t xml:space="preserve"> התעכב במשך שנים רבות</w:t>
      </w:r>
      <w:r w:rsidRPr="00FD4A1B">
        <w:rPr>
          <w:rFonts w:hint="cs"/>
          <w:rtl/>
        </w:rPr>
        <w:t>,</w:t>
      </w:r>
      <w:r w:rsidRPr="00FD4A1B">
        <w:rPr>
          <w:rtl/>
        </w:rPr>
        <w:t xml:space="preserve"> ו</w:t>
      </w:r>
      <w:r w:rsidRPr="00FD4A1B">
        <w:rPr>
          <w:rFonts w:hint="cs"/>
          <w:rtl/>
        </w:rPr>
        <w:t xml:space="preserve">כי </w:t>
      </w:r>
      <w:r w:rsidRPr="00FD4A1B">
        <w:rPr>
          <w:rtl/>
        </w:rPr>
        <w:t>חלק</w:t>
      </w:r>
      <w:r w:rsidRPr="00FD4A1B">
        <w:rPr>
          <w:rFonts w:hint="cs"/>
          <w:rtl/>
        </w:rPr>
        <w:t xml:space="preserve"> מהפרויקטי</w:t>
      </w:r>
      <w:r w:rsidRPr="00FD4A1B">
        <w:rPr>
          <w:rtl/>
        </w:rPr>
        <w:t xml:space="preserve">ם </w:t>
      </w:r>
      <w:r w:rsidRPr="00FD4A1B">
        <w:rPr>
          <w:rFonts w:hint="cs"/>
          <w:rtl/>
        </w:rPr>
        <w:t>לא קודמו במשך יותר</w:t>
      </w:r>
      <w:r w:rsidRPr="00FD4A1B">
        <w:rPr>
          <w:rtl/>
        </w:rPr>
        <w:t xml:space="preserve"> </w:t>
      </w:r>
      <w:r w:rsidRPr="00FD4A1B">
        <w:rPr>
          <w:rFonts w:hint="cs"/>
          <w:rtl/>
        </w:rPr>
        <w:t>מ</w:t>
      </w:r>
      <w:r w:rsidRPr="00FD4A1B">
        <w:rPr>
          <w:rtl/>
        </w:rPr>
        <w:t>שני עשורים. בין היתר, תהליך קבלת ההחלטות של משרד התחבורה לוקה בחסר ומאופיין בהשתהות יתרה.</w:t>
      </w:r>
      <w:r w:rsidRPr="00FD4A1B">
        <w:rPr>
          <w:rFonts w:hint="cs"/>
          <w:rtl/>
        </w:rPr>
        <w:t xml:space="preserve"> כמו כן, </w:t>
      </w:r>
      <w:r w:rsidRPr="00FD4A1B">
        <w:rPr>
          <w:rtl/>
        </w:rPr>
        <w:t>חלק מהעיכובים נבע</w:t>
      </w:r>
      <w:r w:rsidRPr="00FD4A1B">
        <w:rPr>
          <w:rFonts w:hint="cs"/>
          <w:rtl/>
        </w:rPr>
        <w:t>ו</w:t>
      </w:r>
      <w:r w:rsidRPr="00FD4A1B">
        <w:rPr>
          <w:rtl/>
        </w:rPr>
        <w:t xml:space="preserve"> </w:t>
      </w:r>
      <w:r w:rsidRPr="00FD4A1B">
        <w:rPr>
          <w:rFonts w:hint="cs"/>
          <w:rtl/>
        </w:rPr>
        <w:t>מהתמהמהות מקבלי ההחלטות ב</w:t>
      </w:r>
      <w:r w:rsidRPr="00FD4A1B">
        <w:rPr>
          <w:rtl/>
        </w:rPr>
        <w:t>מציאת פתרונות המאזנים בין שיקולי תכנון ארציים ומטרופוליניים לבין שיקולים מקומיים של רשויות מקומיות במטרופולין - ע</w:t>
      </w:r>
      <w:r w:rsidRPr="00FD4A1B">
        <w:rPr>
          <w:rFonts w:hint="cs"/>
          <w:rtl/>
        </w:rPr>
        <w:t>י</w:t>
      </w:r>
      <w:r w:rsidRPr="00FD4A1B">
        <w:rPr>
          <w:rtl/>
        </w:rPr>
        <w:t xml:space="preserve">ריית חיפה ועיריית קריית אתא. בהיעדר רשות מטרופולינית במטרופולין חיפה, משרד התחבורה מקדם פרויקטים של תח"צ באמצעות חברה עירונית, </w:t>
      </w:r>
      <w:r w:rsidRPr="00FD4A1B">
        <w:rPr>
          <w:rFonts w:hint="cs"/>
          <w:rtl/>
        </w:rPr>
        <w:t xml:space="preserve">שפעמים רבות </w:t>
      </w:r>
      <w:r w:rsidRPr="00FD4A1B">
        <w:rPr>
          <w:rtl/>
        </w:rPr>
        <w:t>עלולה להימצא</w:t>
      </w:r>
      <w:r w:rsidRPr="00FD4A1B">
        <w:rPr>
          <w:rFonts w:hint="cs"/>
          <w:rtl/>
        </w:rPr>
        <w:t xml:space="preserve"> </w:t>
      </w:r>
      <w:r w:rsidRPr="00FD4A1B">
        <w:rPr>
          <w:rtl/>
        </w:rPr>
        <w:t xml:space="preserve">במצב </w:t>
      </w:r>
      <w:r w:rsidRPr="00FD4A1B">
        <w:rPr>
          <w:rFonts w:hint="cs"/>
          <w:rtl/>
        </w:rPr>
        <w:t xml:space="preserve">של </w:t>
      </w:r>
      <w:r w:rsidRPr="00FD4A1B">
        <w:rPr>
          <w:rtl/>
        </w:rPr>
        <w:t xml:space="preserve">ניגוד אינטרסים בין מחויבותה לקידום פרויקטים עירוניים בחיפה ובין מחויבותה לקידום פרויקטים תחבורתיים ברמת המטרופולין </w:t>
      </w:r>
      <w:r w:rsidRPr="00FD4A1B">
        <w:rPr>
          <w:rFonts w:hint="cs"/>
          <w:rtl/>
        </w:rPr>
        <w:t>ו</w:t>
      </w:r>
      <w:r w:rsidRPr="00FD4A1B">
        <w:rPr>
          <w:rtl/>
        </w:rPr>
        <w:t xml:space="preserve">ברמה הארצית. נוסף </w:t>
      </w:r>
      <w:r w:rsidRPr="00FD4A1B">
        <w:rPr>
          <w:rFonts w:hint="cs"/>
          <w:rtl/>
        </w:rPr>
        <w:t xml:space="preserve">על כך </w:t>
      </w:r>
      <w:r w:rsidRPr="00FD4A1B">
        <w:rPr>
          <w:rtl/>
        </w:rPr>
        <w:t xml:space="preserve">לחברה לא </w:t>
      </w:r>
      <w:r w:rsidRPr="00FD4A1B">
        <w:rPr>
          <w:rFonts w:hint="cs"/>
          <w:rtl/>
        </w:rPr>
        <w:t>הוקנו</w:t>
      </w:r>
      <w:r w:rsidRPr="00FD4A1B">
        <w:rPr>
          <w:rtl/>
        </w:rPr>
        <w:t xml:space="preserve"> סמכויות וכלים חיוניים לקידום פרויקטים תחבורתיים במטרופולין, דבר שגרם לעיכובים בפרויקטים ופגע בתושבי הצפון.</w:t>
      </w:r>
    </w:p>
    <w:p w:rsidR="001F7DBD" w:rsidRPr="00FD4A1B" w:rsidP="00D73DDD">
      <w:pPr>
        <w:pStyle w:val="takzir-text"/>
        <w:bidi/>
        <w:rPr>
          <w:rtl/>
        </w:rPr>
      </w:pPr>
      <w:r w:rsidRPr="00FD4A1B">
        <w:rPr>
          <w:rFonts w:hint="cs"/>
          <w:rtl/>
        </w:rPr>
        <w:t>ע</w:t>
      </w:r>
      <w:r w:rsidRPr="00FD4A1B">
        <w:rPr>
          <w:rtl/>
        </w:rPr>
        <w:t xml:space="preserve">ל משרד התחבורה, </w:t>
      </w:r>
      <w:r w:rsidRPr="00FD4A1B">
        <w:rPr>
          <w:rFonts w:hint="cs"/>
          <w:rtl/>
        </w:rPr>
        <w:t>עיריית חיפה</w:t>
      </w:r>
      <w:r w:rsidRPr="00FD4A1B">
        <w:rPr>
          <w:rFonts w:hint="cs"/>
          <w:color w:val="FF0000"/>
          <w:rtl/>
        </w:rPr>
        <w:t xml:space="preserve"> </w:t>
      </w:r>
      <w:r w:rsidRPr="00FD4A1B">
        <w:rPr>
          <w:rFonts w:hint="cs"/>
          <w:rtl/>
        </w:rPr>
        <w:t xml:space="preserve">וחברת יפה נוף </w:t>
      </w:r>
      <w:r w:rsidRPr="00FD4A1B">
        <w:rPr>
          <w:rtl/>
        </w:rPr>
        <w:t xml:space="preserve">לפעול </w:t>
      </w:r>
      <w:r w:rsidRPr="00FD4A1B">
        <w:rPr>
          <w:rFonts w:hint="cs"/>
          <w:rtl/>
        </w:rPr>
        <w:t xml:space="preserve">בהקדם האפשרי לתיקון הליקויים שהועלו בדוח, בייחוד בכל הנוגע לשיפור רמת השירות לנוסע, ובכלל זה קיצור זמן הנסיעה של המטרונית, יישום מהיר של ההעדפה ברמזורים ומתן סמכויות לפקחי המטרונית. שיפור השירות בתח"צ עשוי </w:t>
      </w:r>
      <w:r w:rsidRPr="00FD4A1B">
        <w:rPr>
          <w:rFonts w:hint="cs"/>
          <w:rtl/>
        </w:rPr>
        <w:t>להביא להגדלת מספר המשתמשים בתח"צ ולהפחתת השימוש בכלי הרכב הפרטיים במטרופולין חיפה. כמו כן על משרד התחבורה לפעול להשלמת פרויקטי התח"צ במטרופולין חיפה כדי לשפר את איכות החיים של התושבים ואת טיב השירות לנוסעים ברכבת בכלל. כמו כן, על הוות"ל להפיק לקחים מהעיכוב בפרויקטים ולמצוא דרכים לייעל את הליכי האישור הסטטוטורי שלהם. על משרד התחבורה לקיים את החלטות הממשלה בדבר הקמת רשות מטרופולינית.</w:t>
      </w:r>
    </w:p>
    <w:p w:rsidR="00F1368B" w:rsidRPr="0010599F" w:rsidP="00D73DDD">
      <w:pPr>
        <w:spacing w:line="240" w:lineRule="exact"/>
        <w:ind w:right="2268"/>
        <w:jc w:val="both"/>
        <w:rPr>
          <w:rFonts w:ascii="Tahoma" w:hAnsi="Tahoma" w:cs="Tahoma"/>
          <w:sz w:val="17"/>
          <w:szCs w:val="17"/>
          <w:rtl/>
        </w:rPr>
      </w:pPr>
    </w:p>
    <w:p w:rsidR="00327FBF" w:rsidRPr="0010599F" w:rsidP="00D73DDD">
      <w:pPr>
        <w:spacing w:line="240" w:lineRule="exact"/>
        <w:ind w:right="2268"/>
        <w:jc w:val="both"/>
        <w:rPr>
          <w:rFonts w:ascii="Tahoma" w:hAnsi="Tahoma" w:cs="Tahoma"/>
          <w:sz w:val="17"/>
          <w:szCs w:val="17"/>
          <w:rtl/>
        </w:rPr>
        <w:sectPr w:rsidSect="00AC0A85">
          <w:headerReference w:type="even" r:id="rId10"/>
          <w:headerReference w:type="default" r:id="rId11"/>
          <w:headerReference w:type="first" r:id="rId12"/>
          <w:pgSz w:w="11906" w:h="16838" w:code="9"/>
          <w:pgMar w:top="3119" w:right="1701" w:bottom="3119" w:left="1701" w:header="1559" w:footer="709" w:gutter="0"/>
          <w:cols w:space="708"/>
          <w:bidi/>
          <w:rtlGutter/>
          <w:docGrid w:linePitch="360"/>
        </w:sectPr>
      </w:pPr>
    </w:p>
    <w:p w:rsidR="00453F96" w:rsidP="00D73DDD">
      <w:pPr>
        <w:pStyle w:val="KOT4"/>
        <w:rPr>
          <w:rtl/>
        </w:rPr>
      </w:pPr>
      <w:bookmarkEnd w:id="0"/>
      <w:bookmarkEnd w:id="1"/>
      <w:bookmarkEnd w:id="2"/>
      <w:bookmarkEnd w:id="3"/>
      <w:bookmarkEnd w:id="4"/>
      <w:r w:rsidRPr="0075507C">
        <w:rPr>
          <w:rFonts w:hint="cs"/>
          <w:rtl/>
        </w:rPr>
        <w:t>מבוא</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sz w:val="18"/>
          <w:szCs w:val="18"/>
          <w:rtl/>
        </w:rPr>
        <w:t>מערכת תחבורה ציבורית ענפה</w:t>
      </w:r>
      <w:r w:rsidRPr="00C267A3">
        <w:rPr>
          <w:rFonts w:ascii="Tahoma" w:hAnsi="Tahoma" w:cs="Tahoma" w:hint="cs"/>
          <w:sz w:val="18"/>
          <w:szCs w:val="18"/>
          <w:rtl/>
        </w:rPr>
        <w:t>,</w:t>
      </w:r>
      <w:r w:rsidRPr="00C267A3">
        <w:rPr>
          <w:rFonts w:ascii="Tahoma" w:hAnsi="Tahoma" w:cs="Tahoma"/>
          <w:sz w:val="18"/>
          <w:szCs w:val="18"/>
          <w:rtl/>
        </w:rPr>
        <w:t xml:space="preserve"> יעילה ומשוכללת </w:t>
      </w:r>
      <w:r w:rsidRPr="00C267A3">
        <w:rPr>
          <w:rFonts w:ascii="Tahoma" w:hAnsi="Tahoma" w:cs="Tahoma" w:hint="cs"/>
          <w:sz w:val="18"/>
          <w:szCs w:val="18"/>
          <w:rtl/>
        </w:rPr>
        <w:t>ה</w:t>
      </w:r>
      <w:r w:rsidRPr="00C267A3">
        <w:rPr>
          <w:rFonts w:ascii="Tahoma" w:hAnsi="Tahoma" w:cs="Tahoma"/>
          <w:sz w:val="18"/>
          <w:szCs w:val="18"/>
          <w:rtl/>
        </w:rPr>
        <w:t xml:space="preserve">מציעה יתרונות חברתיים, סביבתיים ובטיחותיים </w:t>
      </w:r>
      <w:r w:rsidRPr="00C267A3">
        <w:rPr>
          <w:rFonts w:ascii="Tahoma" w:hAnsi="Tahoma" w:cs="Tahoma" w:hint="cs"/>
          <w:sz w:val="18"/>
          <w:szCs w:val="18"/>
          <w:rtl/>
        </w:rPr>
        <w:t>ופתרון</w:t>
      </w:r>
      <w:r w:rsidRPr="00C267A3">
        <w:rPr>
          <w:rFonts w:ascii="Tahoma" w:hAnsi="Tahoma" w:cs="Tahoma"/>
          <w:sz w:val="18"/>
          <w:szCs w:val="18"/>
          <w:rtl/>
        </w:rPr>
        <w:t xml:space="preserve"> הולם לבעיות התחבורה במטרופולינים היא מרכיב הכרחי בצמיחה כלכלית. בהשוואה למדינות המפותחות, מדינת ישראל נמצאת בפיגור רב בפיתוח תשתיות לתחבורה הציבורית</w:t>
      </w:r>
      <w:r w:rsidRPr="00C267A3">
        <w:rPr>
          <w:rFonts w:ascii="Tahoma" w:hAnsi="Tahoma" w:cs="Tahoma" w:hint="cs"/>
          <w:sz w:val="18"/>
          <w:szCs w:val="18"/>
          <w:rtl/>
        </w:rPr>
        <w:t xml:space="preserve"> (להלן - תח"צ).</w:t>
      </w:r>
      <w:r w:rsidRPr="00C267A3">
        <w:rPr>
          <w:rFonts w:ascii="Tahoma" w:hAnsi="Tahoma" w:cs="Tahoma"/>
          <w:sz w:val="18"/>
          <w:szCs w:val="18"/>
          <w:rtl/>
        </w:rPr>
        <w:t xml:space="preserve"> </w:t>
      </w:r>
      <w:r w:rsidRPr="00C267A3">
        <w:rPr>
          <w:rFonts w:ascii="Tahoma" w:hAnsi="Tahoma" w:cs="Tahoma" w:hint="cs"/>
          <w:sz w:val="18"/>
          <w:szCs w:val="18"/>
          <w:rtl/>
        </w:rPr>
        <w:t>מצב זה אף מביא, בין היתר, לידי</w:t>
      </w:r>
      <w:r w:rsidRPr="00C267A3">
        <w:rPr>
          <w:rFonts w:ascii="Tahoma" w:hAnsi="Tahoma" w:cs="Tahoma"/>
          <w:sz w:val="18"/>
          <w:szCs w:val="18"/>
          <w:rtl/>
        </w:rPr>
        <w:t xml:space="preserve"> </w:t>
      </w:r>
      <w:r w:rsidRPr="00C267A3">
        <w:rPr>
          <w:rFonts w:ascii="Tahoma" w:hAnsi="Tahoma" w:cs="Tahoma" w:hint="cs"/>
          <w:sz w:val="18"/>
          <w:szCs w:val="18"/>
          <w:rtl/>
        </w:rPr>
        <w:t>העצמת</w:t>
      </w:r>
      <w:r w:rsidRPr="00C267A3">
        <w:rPr>
          <w:rFonts w:ascii="Tahoma" w:hAnsi="Tahoma" w:cs="Tahoma"/>
          <w:sz w:val="18"/>
          <w:szCs w:val="18"/>
          <w:rtl/>
        </w:rPr>
        <w:t xml:space="preserve"> הפערים בין הפריפריה למרכז</w:t>
      </w:r>
      <w:r w:rsidRPr="00C267A3">
        <w:rPr>
          <w:rFonts w:ascii="Tahoma" w:hAnsi="Tahoma" w:cs="Tahoma" w:hint="cs"/>
          <w:sz w:val="18"/>
          <w:szCs w:val="18"/>
          <w:rtl/>
        </w:rPr>
        <w:t xml:space="preserve"> הארץ</w:t>
      </w:r>
      <w:r w:rsidRPr="00C267A3">
        <w:rPr>
          <w:rFonts w:ascii="Tahoma" w:hAnsi="Tahoma" w:cs="Tahoma"/>
          <w:sz w:val="18"/>
          <w:szCs w:val="18"/>
          <w:rtl/>
        </w:rPr>
        <w:t>.</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ב</w:t>
      </w:r>
      <w:r w:rsidRPr="00C267A3">
        <w:rPr>
          <w:rFonts w:ascii="Tahoma" w:hAnsi="Tahoma" w:cs="Tahoma"/>
          <w:sz w:val="18"/>
          <w:szCs w:val="18"/>
          <w:rtl/>
        </w:rPr>
        <w:t>מטרופולין</w:t>
      </w:r>
      <w:r w:rsidRPr="00C267A3">
        <w:rPr>
          <w:rFonts w:ascii="Tahoma" w:hAnsi="Tahoma" w:cs="Tahoma" w:hint="cs"/>
          <w:sz w:val="18"/>
          <w:szCs w:val="18"/>
          <w:rtl/>
        </w:rPr>
        <w:t xml:space="preserve"> חיפה (להלן - המטרופולין או מטרופולין חיפה)</w:t>
      </w:r>
      <w:r w:rsidRPr="00C267A3">
        <w:rPr>
          <w:rFonts w:ascii="Tahoma" w:hAnsi="Tahoma" w:cs="Tahoma"/>
          <w:sz w:val="18"/>
          <w:szCs w:val="18"/>
          <w:rtl/>
        </w:rPr>
        <w:t xml:space="preserve"> </w:t>
      </w:r>
      <w:r w:rsidRPr="00C267A3">
        <w:rPr>
          <w:rFonts w:ascii="Tahoma" w:hAnsi="Tahoma" w:cs="Tahoma" w:hint="cs"/>
          <w:sz w:val="18"/>
          <w:szCs w:val="18"/>
          <w:rtl/>
        </w:rPr>
        <w:t>חיים</w:t>
      </w:r>
      <w:r w:rsidRPr="00C267A3">
        <w:rPr>
          <w:rFonts w:ascii="Tahoma" w:hAnsi="Tahoma" w:cs="Tahoma"/>
          <w:sz w:val="18"/>
          <w:szCs w:val="18"/>
          <w:rtl/>
        </w:rPr>
        <w:t xml:space="preserve"> כמיליון תושבים </w:t>
      </w:r>
      <w:r w:rsidRPr="00C267A3">
        <w:rPr>
          <w:rFonts w:ascii="Tahoma" w:hAnsi="Tahoma" w:cs="Tahoma" w:hint="cs"/>
          <w:sz w:val="18"/>
          <w:szCs w:val="18"/>
          <w:rtl/>
        </w:rPr>
        <w:t>המתגוררים ב</w:t>
      </w:r>
      <w:r w:rsidRPr="00C267A3">
        <w:rPr>
          <w:rFonts w:ascii="Tahoma" w:hAnsi="Tahoma" w:cs="Tahoma"/>
          <w:sz w:val="18"/>
          <w:szCs w:val="18"/>
          <w:rtl/>
        </w:rPr>
        <w:t>כ</w:t>
      </w:r>
      <w:r w:rsidRPr="00C267A3">
        <w:rPr>
          <w:rFonts w:ascii="Tahoma" w:hAnsi="Tahoma" w:cs="Tahoma" w:hint="cs"/>
          <w:sz w:val="18"/>
          <w:szCs w:val="18"/>
          <w:rtl/>
        </w:rPr>
        <w:t>-</w:t>
      </w:r>
      <w:r w:rsidRPr="00C267A3">
        <w:rPr>
          <w:rFonts w:ascii="Tahoma" w:hAnsi="Tahoma" w:cs="Tahoma"/>
          <w:sz w:val="18"/>
          <w:szCs w:val="18"/>
          <w:rtl/>
        </w:rPr>
        <w:t>130 י</w:t>
      </w:r>
      <w:r w:rsidRPr="00C267A3">
        <w:rPr>
          <w:rFonts w:ascii="Tahoma" w:hAnsi="Tahoma" w:cs="Tahoma" w:hint="cs"/>
          <w:sz w:val="18"/>
          <w:szCs w:val="18"/>
          <w:rtl/>
        </w:rPr>
        <w:t>י</w:t>
      </w:r>
      <w:r w:rsidRPr="00C267A3">
        <w:rPr>
          <w:rFonts w:ascii="Tahoma" w:hAnsi="Tahoma" w:cs="Tahoma"/>
          <w:sz w:val="18"/>
          <w:szCs w:val="18"/>
          <w:rtl/>
        </w:rPr>
        <w:t>שובים</w:t>
      </w:r>
      <w:r w:rsidRPr="00C267A3">
        <w:rPr>
          <w:rFonts w:ascii="Tahoma" w:hAnsi="Tahoma" w:cs="Tahoma" w:hint="cs"/>
          <w:sz w:val="18"/>
          <w:szCs w:val="18"/>
          <w:rtl/>
        </w:rPr>
        <w:t>.</w:t>
      </w:r>
      <w:r w:rsidRPr="00C267A3">
        <w:rPr>
          <w:rFonts w:ascii="Tahoma" w:hAnsi="Tahoma" w:cs="Tahoma"/>
          <w:sz w:val="18"/>
          <w:szCs w:val="18"/>
          <w:rtl/>
        </w:rPr>
        <w:t xml:space="preserve"> משרד התחבורה</w:t>
      </w:r>
      <w:r w:rsidRPr="00C267A3">
        <w:rPr>
          <w:rFonts w:ascii="Tahoma" w:hAnsi="Tahoma" w:cs="Tahoma" w:hint="cs"/>
          <w:sz w:val="18"/>
          <w:szCs w:val="18"/>
          <w:rtl/>
        </w:rPr>
        <w:t xml:space="preserve"> והבטיחות בדרכים (להלן - משרד התחבורה) מחלק את</w:t>
      </w:r>
      <w:r w:rsidRPr="00C267A3">
        <w:rPr>
          <w:rFonts w:ascii="Tahoma" w:hAnsi="Tahoma" w:cs="Tahoma"/>
          <w:sz w:val="18"/>
          <w:szCs w:val="18"/>
          <w:rtl/>
        </w:rPr>
        <w:t xml:space="preserve"> המטרופולין לשלוש טבעות</w:t>
      </w:r>
      <w:r w:rsidRPr="00C267A3">
        <w:rPr>
          <w:rFonts w:ascii="Tahoma" w:hAnsi="Tahoma" w:cs="Tahoma" w:hint="cs"/>
          <w:sz w:val="18"/>
          <w:szCs w:val="18"/>
          <w:rtl/>
        </w:rPr>
        <w:t xml:space="preserve"> (ראו להלן מפה 1):</w:t>
      </w:r>
      <w:r w:rsidRPr="00C267A3">
        <w:rPr>
          <w:rFonts w:ascii="Tahoma" w:hAnsi="Tahoma" w:cs="Tahoma"/>
          <w:sz w:val="18"/>
          <w:szCs w:val="18"/>
          <w:rtl/>
        </w:rPr>
        <w:t xml:space="preserve"> </w:t>
      </w:r>
      <w:r w:rsidRPr="00C267A3">
        <w:rPr>
          <w:rFonts w:ascii="Tahoma" w:hAnsi="Tahoma" w:cs="Tahoma" w:hint="cs"/>
          <w:sz w:val="18"/>
          <w:szCs w:val="18"/>
          <w:rtl/>
        </w:rPr>
        <w:t xml:space="preserve"> (א)</w:t>
      </w:r>
      <w:r w:rsidRPr="00C267A3">
        <w:rPr>
          <w:rFonts w:ascii="Tahoma" w:hAnsi="Tahoma" w:cs="Tahoma"/>
          <w:sz w:val="18"/>
          <w:szCs w:val="18"/>
          <w:rtl/>
        </w:rPr>
        <w:t xml:space="preserve"> </w:t>
      </w:r>
      <w:r w:rsidRPr="00C267A3">
        <w:rPr>
          <w:rFonts w:ascii="Tahoma" w:hAnsi="Tahoma" w:cs="Tahoma" w:hint="cs"/>
          <w:sz w:val="18"/>
          <w:szCs w:val="18"/>
          <w:rtl/>
        </w:rPr>
        <w:t xml:space="preserve">טבעת פנימית, הכוללת את </w:t>
      </w:r>
      <w:r w:rsidRPr="00C267A3">
        <w:rPr>
          <w:rFonts w:ascii="Tahoma" w:hAnsi="Tahoma" w:cs="Tahoma"/>
          <w:sz w:val="18"/>
          <w:szCs w:val="18"/>
          <w:rtl/>
        </w:rPr>
        <w:t>גלעין חיפה והקריות</w:t>
      </w:r>
      <w:r w:rsidRPr="00C267A3">
        <w:rPr>
          <w:rFonts w:ascii="Tahoma" w:hAnsi="Tahoma" w:cs="Tahoma" w:hint="cs"/>
          <w:sz w:val="18"/>
          <w:szCs w:val="18"/>
          <w:rtl/>
        </w:rPr>
        <w:t xml:space="preserve">, נשר וטירת הכרמל; </w:t>
      </w:r>
      <w:r w:rsidRPr="00C267A3">
        <w:rPr>
          <w:rFonts w:ascii="Tahoma" w:hAnsi="Tahoma" w:cs="Tahoma"/>
          <w:sz w:val="18"/>
          <w:szCs w:val="18"/>
          <w:rtl/>
        </w:rPr>
        <w:t xml:space="preserve"> </w:t>
      </w:r>
      <w:r w:rsidRPr="00C267A3">
        <w:rPr>
          <w:rFonts w:ascii="Tahoma" w:hAnsi="Tahoma" w:cs="Tahoma" w:hint="cs"/>
          <w:sz w:val="18"/>
          <w:szCs w:val="18"/>
          <w:rtl/>
        </w:rPr>
        <w:t>(ב)</w:t>
      </w:r>
      <w:r w:rsidRPr="00C267A3">
        <w:rPr>
          <w:rFonts w:ascii="Tahoma" w:hAnsi="Tahoma" w:cs="Tahoma"/>
          <w:sz w:val="18"/>
          <w:szCs w:val="18"/>
          <w:rtl/>
        </w:rPr>
        <w:t xml:space="preserve"> טבעת תיכונה</w:t>
      </w:r>
      <w:r w:rsidRPr="00C267A3">
        <w:rPr>
          <w:rFonts w:ascii="Tahoma" w:hAnsi="Tahoma" w:cs="Tahoma" w:hint="cs"/>
          <w:sz w:val="18"/>
          <w:szCs w:val="18"/>
          <w:rtl/>
        </w:rPr>
        <w:t>,</w:t>
      </w:r>
      <w:r w:rsidRPr="00C267A3">
        <w:rPr>
          <w:rFonts w:ascii="Tahoma" w:hAnsi="Tahoma" w:cs="Tahoma"/>
          <w:sz w:val="18"/>
          <w:szCs w:val="18"/>
          <w:rtl/>
        </w:rPr>
        <w:t xml:space="preserve"> הכוללת </w:t>
      </w:r>
      <w:r w:rsidRPr="00C267A3">
        <w:rPr>
          <w:rFonts w:ascii="Tahoma" w:hAnsi="Tahoma" w:cs="Tahoma" w:hint="cs"/>
          <w:sz w:val="18"/>
          <w:szCs w:val="18"/>
          <w:rtl/>
        </w:rPr>
        <w:t xml:space="preserve">בין היתר, </w:t>
      </w:r>
      <w:r w:rsidRPr="00C267A3">
        <w:rPr>
          <w:rFonts w:ascii="Tahoma" w:hAnsi="Tahoma" w:cs="Tahoma"/>
          <w:sz w:val="18"/>
          <w:szCs w:val="18"/>
          <w:rtl/>
        </w:rPr>
        <w:t>את</w:t>
      </w:r>
      <w:r w:rsidRPr="00C267A3">
        <w:rPr>
          <w:rFonts w:ascii="Tahoma" w:hAnsi="Tahoma" w:cs="Tahoma" w:hint="cs"/>
          <w:sz w:val="18"/>
          <w:szCs w:val="18"/>
          <w:rtl/>
        </w:rPr>
        <w:t xml:space="preserve"> היישובים </w:t>
      </w:r>
      <w:r w:rsidRPr="00C267A3">
        <w:rPr>
          <w:rFonts w:ascii="Tahoma" w:hAnsi="Tahoma" w:cs="Tahoma"/>
          <w:sz w:val="18"/>
          <w:szCs w:val="18"/>
          <w:rtl/>
        </w:rPr>
        <w:t>עתלית, יקנעם, ק</w:t>
      </w:r>
      <w:r w:rsidRPr="00C267A3">
        <w:rPr>
          <w:rFonts w:ascii="Tahoma" w:hAnsi="Tahoma" w:cs="Tahoma" w:hint="cs"/>
          <w:sz w:val="18"/>
          <w:szCs w:val="18"/>
          <w:rtl/>
        </w:rPr>
        <w:t>ריית</w:t>
      </w:r>
      <w:r w:rsidRPr="00C267A3">
        <w:rPr>
          <w:rFonts w:ascii="Tahoma" w:hAnsi="Tahoma" w:cs="Tahoma"/>
          <w:sz w:val="18"/>
          <w:szCs w:val="18"/>
          <w:rtl/>
        </w:rPr>
        <w:t xml:space="preserve"> טבעו</w:t>
      </w:r>
      <w:r w:rsidRPr="00C267A3">
        <w:rPr>
          <w:rFonts w:ascii="Tahoma" w:hAnsi="Tahoma" w:cs="Tahoma" w:hint="cs"/>
          <w:sz w:val="18"/>
          <w:szCs w:val="18"/>
          <w:rtl/>
        </w:rPr>
        <w:t>ן</w:t>
      </w:r>
      <w:r w:rsidRPr="00C267A3">
        <w:rPr>
          <w:rFonts w:ascii="Tahoma" w:hAnsi="Tahoma" w:cs="Tahoma"/>
          <w:sz w:val="18"/>
          <w:szCs w:val="18"/>
          <w:rtl/>
        </w:rPr>
        <w:t xml:space="preserve"> ועכו</w:t>
      </w:r>
      <w:r>
        <w:rPr>
          <w:rStyle w:val="FootnoteReference0"/>
          <w:rFonts w:ascii="Tahoma" w:hAnsi="Tahoma" w:cs="Tahoma"/>
          <w:sz w:val="18"/>
          <w:szCs w:val="18"/>
          <w:rtl/>
        </w:rPr>
        <w:footnoteReference w:id="10"/>
      </w:r>
      <w:r w:rsidRPr="00C267A3">
        <w:rPr>
          <w:rFonts w:ascii="Tahoma" w:hAnsi="Tahoma" w:cs="Tahoma" w:hint="cs"/>
          <w:sz w:val="18"/>
          <w:szCs w:val="18"/>
          <w:rtl/>
        </w:rPr>
        <w:t>;  (ג)</w:t>
      </w:r>
      <w:r w:rsidRPr="00C267A3">
        <w:rPr>
          <w:rFonts w:ascii="Tahoma" w:hAnsi="Tahoma" w:cs="Tahoma"/>
          <w:sz w:val="18"/>
          <w:szCs w:val="18"/>
          <w:rtl/>
        </w:rPr>
        <w:t xml:space="preserve"> טבעת חיצונית</w:t>
      </w:r>
      <w:r w:rsidRPr="00C267A3">
        <w:rPr>
          <w:rFonts w:ascii="Tahoma" w:hAnsi="Tahoma" w:cs="Tahoma" w:hint="cs"/>
          <w:sz w:val="18"/>
          <w:szCs w:val="18"/>
          <w:rtl/>
        </w:rPr>
        <w:t>,</w:t>
      </w:r>
      <w:r w:rsidRPr="00C267A3">
        <w:rPr>
          <w:rFonts w:ascii="Tahoma" w:hAnsi="Tahoma" w:cs="Tahoma"/>
          <w:sz w:val="18"/>
          <w:szCs w:val="18"/>
          <w:rtl/>
        </w:rPr>
        <w:t xml:space="preserve"> </w:t>
      </w:r>
      <w:r w:rsidRPr="00C267A3">
        <w:rPr>
          <w:rFonts w:ascii="Tahoma" w:hAnsi="Tahoma" w:cs="Tahoma" w:hint="cs"/>
          <w:sz w:val="18"/>
          <w:szCs w:val="18"/>
          <w:rtl/>
        </w:rPr>
        <w:t xml:space="preserve">הכוללת את היישובים </w:t>
      </w:r>
      <w:r w:rsidRPr="00C267A3">
        <w:rPr>
          <w:rFonts w:ascii="Tahoma" w:hAnsi="Tahoma" w:cs="Tahoma"/>
          <w:sz w:val="18"/>
          <w:szCs w:val="18"/>
          <w:rtl/>
        </w:rPr>
        <w:t>זיכרון יעקב, נצרת</w:t>
      </w:r>
      <w:r w:rsidRPr="00C267A3">
        <w:rPr>
          <w:rFonts w:ascii="Tahoma" w:hAnsi="Tahoma" w:cs="Tahoma" w:hint="cs"/>
          <w:sz w:val="18"/>
          <w:szCs w:val="18"/>
          <w:rtl/>
        </w:rPr>
        <w:t>, נצרת עילית, מגדל העמק,</w:t>
      </w:r>
      <w:r w:rsidRPr="00C267A3">
        <w:rPr>
          <w:rFonts w:ascii="Tahoma" w:hAnsi="Tahoma" w:cs="Tahoma"/>
          <w:sz w:val="18"/>
          <w:szCs w:val="18"/>
          <w:rtl/>
        </w:rPr>
        <w:t xml:space="preserve"> כרמיאל ונהר</w:t>
      </w:r>
      <w:r w:rsidRPr="00C267A3">
        <w:rPr>
          <w:rFonts w:ascii="Tahoma" w:hAnsi="Tahoma" w:cs="Tahoma" w:hint="cs"/>
          <w:sz w:val="18"/>
          <w:szCs w:val="18"/>
          <w:rtl/>
        </w:rPr>
        <w:t>י</w:t>
      </w:r>
      <w:r w:rsidRPr="00C267A3">
        <w:rPr>
          <w:rFonts w:ascii="Tahoma" w:hAnsi="Tahoma" w:cs="Tahoma"/>
          <w:sz w:val="18"/>
          <w:szCs w:val="18"/>
          <w:rtl/>
        </w:rPr>
        <w:t xml:space="preserve">יה. </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sz w:val="18"/>
          <w:szCs w:val="18"/>
          <w:rtl/>
        </w:rPr>
        <w:t xml:space="preserve">העיר חיפה מוגדרת כעיר המטרופולינית </w:t>
      </w:r>
      <w:r w:rsidRPr="00C267A3">
        <w:rPr>
          <w:rFonts w:ascii="Tahoma" w:hAnsi="Tahoma" w:cs="Tahoma" w:hint="cs"/>
          <w:sz w:val="18"/>
          <w:szCs w:val="18"/>
          <w:rtl/>
        </w:rPr>
        <w:t xml:space="preserve">של </w:t>
      </w:r>
      <w:r w:rsidRPr="00C267A3">
        <w:rPr>
          <w:rFonts w:ascii="Tahoma" w:hAnsi="Tahoma" w:cs="Tahoma"/>
          <w:sz w:val="18"/>
          <w:szCs w:val="18"/>
          <w:rtl/>
        </w:rPr>
        <w:t>הצפון</w:t>
      </w:r>
      <w:r w:rsidRPr="00C267A3">
        <w:rPr>
          <w:rFonts w:ascii="Tahoma" w:hAnsi="Tahoma" w:cs="Tahoma" w:hint="cs"/>
          <w:sz w:val="18"/>
          <w:szCs w:val="18"/>
          <w:rtl/>
        </w:rPr>
        <w:t xml:space="preserve"> המספקת שירותים</w:t>
      </w:r>
      <w:r>
        <w:rPr>
          <w:rStyle w:val="FootnoteReference0"/>
          <w:rFonts w:ascii="Tahoma" w:hAnsi="Tahoma" w:cs="Tahoma"/>
          <w:sz w:val="18"/>
          <w:szCs w:val="18"/>
          <w:rtl/>
        </w:rPr>
        <w:footnoteReference w:id="11"/>
      </w:r>
      <w:r w:rsidRPr="00C267A3">
        <w:rPr>
          <w:rFonts w:ascii="Tahoma" w:hAnsi="Tahoma" w:cs="Tahoma" w:hint="cs"/>
          <w:sz w:val="18"/>
          <w:szCs w:val="18"/>
          <w:rtl/>
        </w:rPr>
        <w:t xml:space="preserve"> לתושבי המטרופולין</w:t>
      </w:r>
      <w:r w:rsidRPr="00C267A3">
        <w:rPr>
          <w:rFonts w:ascii="Tahoma" w:hAnsi="Tahoma" w:cs="Tahoma"/>
          <w:sz w:val="18"/>
          <w:szCs w:val="18"/>
          <w:rtl/>
        </w:rPr>
        <w:t>.</w:t>
      </w:r>
      <w:r w:rsidRPr="00C267A3">
        <w:rPr>
          <w:rFonts w:ascii="Tahoma" w:hAnsi="Tahoma" w:cs="Tahoma" w:hint="cs"/>
          <w:sz w:val="18"/>
          <w:szCs w:val="18"/>
          <w:rtl/>
        </w:rPr>
        <w:t xml:space="preserve"> בהתאם לכך, מדיניות משרד התחבורה בנוגע לפיתוח התחבורה הציבורית במטרופולין בשנים האחרונות היא לשנע את תושבי הצפון לחיפה, בשונה מהמדיניות שהייתה נהוגה בעבר - חיבור </w:t>
      </w:r>
      <w:r w:rsidRPr="00C267A3">
        <w:rPr>
          <w:rFonts w:ascii="Tahoma" w:hAnsi="Tahoma" w:cs="Tahoma"/>
          <w:sz w:val="18"/>
          <w:szCs w:val="18"/>
          <w:rtl/>
        </w:rPr>
        <w:t>הפריפריה למרכז.</w:t>
      </w:r>
    </w:p>
    <w:p w:rsidR="00453F96" w:rsidRPr="00C35110" w:rsidP="00D73DDD">
      <w:pPr>
        <w:pStyle w:val="tab-name"/>
        <w:rPr>
          <w:b/>
          <w:bCs/>
          <w:rtl/>
        </w:rPr>
      </w:pPr>
      <w:r w:rsidRPr="00C267A3">
        <w:rPr>
          <w:rFonts w:hint="cs"/>
          <w:rtl/>
        </w:rPr>
        <w:t>מפה</w:t>
      </w:r>
      <w:r w:rsidRPr="00C267A3">
        <w:rPr>
          <w:rtl/>
        </w:rPr>
        <w:t xml:space="preserve"> 1</w:t>
      </w:r>
      <w:r w:rsidRPr="00C267A3">
        <w:rPr>
          <w:rFonts w:hint="cs"/>
          <w:rtl/>
        </w:rPr>
        <w:t>:</w:t>
      </w:r>
      <w:r w:rsidRPr="00C267A3">
        <w:rPr>
          <w:rtl/>
        </w:rPr>
        <w:t xml:space="preserve"> </w:t>
      </w:r>
      <w:r w:rsidRPr="00C35110">
        <w:rPr>
          <w:b/>
          <w:bCs/>
          <w:rtl/>
        </w:rPr>
        <w:t xml:space="preserve">מטרופולין </w:t>
      </w:r>
      <w:r w:rsidRPr="00C35110">
        <w:rPr>
          <w:rFonts w:hint="cs"/>
          <w:b/>
          <w:bCs/>
          <w:rtl/>
        </w:rPr>
        <w:t>חיפה,</w:t>
      </w:r>
      <w:r w:rsidRPr="00C35110">
        <w:rPr>
          <w:b/>
          <w:bCs/>
          <w:rtl/>
        </w:rPr>
        <w:t xml:space="preserve"> </w:t>
      </w:r>
      <w:r w:rsidRPr="00C35110">
        <w:rPr>
          <w:rFonts w:hint="cs"/>
          <w:b/>
          <w:bCs/>
          <w:rtl/>
        </w:rPr>
        <w:t>בחלוקה</w:t>
      </w:r>
      <w:r w:rsidRPr="00C35110">
        <w:rPr>
          <w:b/>
          <w:bCs/>
          <w:rtl/>
        </w:rPr>
        <w:t xml:space="preserve"> </w:t>
      </w:r>
      <w:r w:rsidRPr="00C35110">
        <w:rPr>
          <w:rFonts w:hint="cs"/>
          <w:b/>
          <w:bCs/>
          <w:rtl/>
        </w:rPr>
        <w:t>לשלוש טבעות</w:t>
      </w:r>
    </w:p>
    <w:p w:rsidR="00C35110" w:rsidRPr="00C267A3" w:rsidP="00D73DDD">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4368387"/>
            <wp:effectExtent l="0" t="0" r="2540" b="0"/>
            <wp:docPr id="3" name="Picture 3" descr="הטבעת הפנימית כוללת את חיפה והקריות, נשר וטירת הכרמל.&#10;הטבעת התיכונה כוללת את היישובים עתלית, יקנעם, קריית טבעון, ועכו.&#10;הטבעת החיצונית כוללת את היישובים זיכרון יעקב, נצרת, מגדל העמק, כרמיאל ונהרי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70852" name="MAP-1.jp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4368387"/>
                    </a:xfrm>
                    <a:prstGeom prst="rect">
                      <a:avLst/>
                    </a:prstGeom>
                  </pic:spPr>
                </pic:pic>
              </a:graphicData>
            </a:graphic>
          </wp:inline>
        </w:drawing>
      </w:r>
    </w:p>
    <w:p w:rsidR="00453F96" w:rsidRPr="00C267A3" w:rsidP="00D73DDD">
      <w:pPr>
        <w:pStyle w:val="text-source"/>
        <w:rPr>
          <w:rtl/>
        </w:rPr>
      </w:pPr>
      <w:r w:rsidRPr="00C267A3">
        <w:rPr>
          <w:rFonts w:hint="cs"/>
          <w:rtl/>
        </w:rPr>
        <w:t>המקור: תקציר התכנית האסטרטגית למטרופולין חיפה אוקטובר 2015.</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sz w:val="18"/>
          <w:szCs w:val="18"/>
          <w:rtl/>
        </w:rPr>
        <w:t>כחלק מ</w:t>
      </w:r>
      <w:r w:rsidRPr="00C267A3">
        <w:rPr>
          <w:rFonts w:ascii="Tahoma" w:hAnsi="Tahoma" w:cs="Tahoma" w:hint="cs"/>
          <w:sz w:val="18"/>
          <w:szCs w:val="18"/>
          <w:rtl/>
        </w:rPr>
        <w:t>מדיניות זו משקיעה הממשלה</w:t>
      </w:r>
      <w:r w:rsidRPr="00C267A3">
        <w:rPr>
          <w:rFonts w:ascii="Tahoma" w:hAnsi="Tahoma" w:cs="Tahoma"/>
          <w:sz w:val="18"/>
          <w:szCs w:val="18"/>
          <w:rtl/>
        </w:rPr>
        <w:t xml:space="preserve"> </w:t>
      </w:r>
      <w:r w:rsidRPr="00C267A3">
        <w:rPr>
          <w:rFonts w:ascii="Tahoma" w:hAnsi="Tahoma" w:cs="Tahoma" w:hint="cs"/>
          <w:sz w:val="18"/>
          <w:szCs w:val="18"/>
          <w:rtl/>
        </w:rPr>
        <w:t>סכומים ניכרים ב</w:t>
      </w:r>
      <w:r w:rsidRPr="00C267A3">
        <w:rPr>
          <w:rFonts w:ascii="Tahoma" w:hAnsi="Tahoma" w:cs="Tahoma"/>
          <w:sz w:val="18"/>
          <w:szCs w:val="18"/>
          <w:rtl/>
        </w:rPr>
        <w:t>תקציב</w:t>
      </w:r>
      <w:r w:rsidRPr="00C267A3">
        <w:rPr>
          <w:rFonts w:ascii="Tahoma" w:hAnsi="Tahoma" w:cs="Tahoma" w:hint="cs"/>
          <w:sz w:val="18"/>
          <w:szCs w:val="18"/>
          <w:rtl/>
        </w:rPr>
        <w:t>י</w:t>
      </w:r>
      <w:r w:rsidRPr="00C267A3">
        <w:rPr>
          <w:rFonts w:ascii="Tahoma" w:hAnsi="Tahoma" w:cs="Tahoma"/>
          <w:sz w:val="18"/>
          <w:szCs w:val="18"/>
          <w:rtl/>
        </w:rPr>
        <w:t xml:space="preserve"> פיתוח </w:t>
      </w:r>
      <w:r w:rsidRPr="00C267A3">
        <w:rPr>
          <w:rFonts w:ascii="Tahoma" w:hAnsi="Tahoma" w:cs="Tahoma" w:hint="cs"/>
          <w:sz w:val="18"/>
          <w:szCs w:val="18"/>
          <w:rtl/>
        </w:rPr>
        <w:t>ל</w:t>
      </w:r>
      <w:r w:rsidRPr="00C267A3">
        <w:rPr>
          <w:rFonts w:ascii="Tahoma" w:hAnsi="Tahoma" w:cs="Tahoma"/>
          <w:sz w:val="18"/>
          <w:szCs w:val="18"/>
          <w:rtl/>
        </w:rPr>
        <w:t>תח</w:t>
      </w:r>
      <w:r w:rsidRPr="00C267A3">
        <w:rPr>
          <w:rFonts w:ascii="Tahoma" w:hAnsi="Tahoma" w:cs="Tahoma" w:hint="cs"/>
          <w:sz w:val="18"/>
          <w:szCs w:val="18"/>
          <w:rtl/>
        </w:rPr>
        <w:t>"</w:t>
      </w:r>
      <w:r w:rsidRPr="00C267A3">
        <w:rPr>
          <w:rFonts w:ascii="Tahoma" w:hAnsi="Tahoma" w:cs="Tahoma"/>
          <w:sz w:val="18"/>
          <w:szCs w:val="18"/>
          <w:rtl/>
        </w:rPr>
        <w:t>צ</w:t>
      </w:r>
      <w:r w:rsidRPr="00C267A3">
        <w:rPr>
          <w:rFonts w:ascii="Tahoma" w:hAnsi="Tahoma" w:cs="Tahoma" w:hint="cs"/>
          <w:sz w:val="18"/>
          <w:szCs w:val="18"/>
          <w:rtl/>
        </w:rPr>
        <w:t>,</w:t>
      </w:r>
      <w:r w:rsidRPr="00C267A3">
        <w:rPr>
          <w:rFonts w:ascii="Tahoma" w:hAnsi="Tahoma" w:cs="Tahoma"/>
          <w:sz w:val="18"/>
          <w:szCs w:val="18"/>
          <w:rtl/>
        </w:rPr>
        <w:t xml:space="preserve"> </w:t>
      </w:r>
      <w:r w:rsidRPr="00C267A3">
        <w:rPr>
          <w:rFonts w:ascii="Tahoma" w:hAnsi="Tahoma" w:cs="Tahoma" w:hint="cs"/>
          <w:sz w:val="18"/>
          <w:szCs w:val="18"/>
          <w:rtl/>
        </w:rPr>
        <w:t>ומקדמת</w:t>
      </w:r>
      <w:r w:rsidRPr="00C267A3">
        <w:rPr>
          <w:rFonts w:ascii="Tahoma" w:hAnsi="Tahoma" w:cs="Tahoma"/>
          <w:sz w:val="18"/>
          <w:szCs w:val="18"/>
          <w:rtl/>
        </w:rPr>
        <w:t xml:space="preserve"> פרויקטי</w:t>
      </w:r>
      <w:r w:rsidRPr="00C267A3">
        <w:rPr>
          <w:rFonts w:ascii="Tahoma" w:hAnsi="Tahoma" w:cs="Tahoma" w:hint="cs"/>
          <w:sz w:val="18"/>
          <w:szCs w:val="18"/>
          <w:rtl/>
        </w:rPr>
        <w:t xml:space="preserve"> תח"צ</w:t>
      </w:r>
      <w:r w:rsidRPr="00C267A3">
        <w:rPr>
          <w:rFonts w:ascii="Tahoma" w:hAnsi="Tahoma" w:cs="Tahoma"/>
          <w:sz w:val="18"/>
          <w:szCs w:val="18"/>
          <w:rtl/>
        </w:rPr>
        <w:t xml:space="preserve"> רבים במטרופולין חיפה</w:t>
      </w:r>
      <w:r w:rsidRPr="00C267A3">
        <w:rPr>
          <w:rFonts w:ascii="Tahoma" w:hAnsi="Tahoma" w:cs="Tahoma" w:hint="cs"/>
          <w:sz w:val="18"/>
          <w:szCs w:val="18"/>
          <w:rtl/>
        </w:rPr>
        <w:t xml:space="preserve">. </w:t>
      </w:r>
      <w:r w:rsidRPr="00C267A3">
        <w:rPr>
          <w:rFonts w:ascii="Tahoma" w:hAnsi="Tahoma" w:cs="Tahoma"/>
          <w:sz w:val="18"/>
          <w:szCs w:val="18"/>
          <w:rtl/>
        </w:rPr>
        <w:t xml:space="preserve">על פי </w:t>
      </w:r>
      <w:r w:rsidRPr="00C267A3">
        <w:rPr>
          <w:rFonts w:ascii="Tahoma" w:hAnsi="Tahoma" w:cs="Tahoma" w:hint="cs"/>
          <w:sz w:val="18"/>
          <w:szCs w:val="18"/>
          <w:rtl/>
        </w:rPr>
        <w:t>ה</w:t>
      </w:r>
      <w:r w:rsidRPr="00C267A3">
        <w:rPr>
          <w:rFonts w:ascii="Tahoma" w:hAnsi="Tahoma" w:cs="Tahoma"/>
          <w:sz w:val="18"/>
          <w:szCs w:val="18"/>
          <w:rtl/>
        </w:rPr>
        <w:t>ת</w:t>
      </w:r>
      <w:r w:rsidRPr="00C267A3">
        <w:rPr>
          <w:rFonts w:ascii="Tahoma" w:hAnsi="Tahoma" w:cs="Tahoma" w:hint="cs"/>
          <w:sz w:val="18"/>
          <w:szCs w:val="18"/>
          <w:rtl/>
        </w:rPr>
        <w:t>ו</w:t>
      </w:r>
      <w:r w:rsidRPr="00C267A3">
        <w:rPr>
          <w:rFonts w:ascii="Tahoma" w:hAnsi="Tahoma" w:cs="Tahoma"/>
          <w:sz w:val="18"/>
          <w:szCs w:val="18"/>
          <w:rtl/>
        </w:rPr>
        <w:t>כנית האסטרטגית לפיתוח התחבורה הציבורית במטרופולין חיפה מ</w:t>
      </w:r>
      <w:r w:rsidRPr="00C267A3">
        <w:rPr>
          <w:rFonts w:ascii="Tahoma" w:hAnsi="Tahoma" w:cs="Tahoma" w:hint="cs"/>
          <w:sz w:val="18"/>
          <w:szCs w:val="18"/>
          <w:rtl/>
        </w:rPr>
        <w:t>-</w:t>
      </w:r>
      <w:r w:rsidRPr="00C267A3">
        <w:rPr>
          <w:rFonts w:ascii="Tahoma" w:hAnsi="Tahoma" w:cs="Tahoma"/>
          <w:sz w:val="18"/>
          <w:szCs w:val="18"/>
          <w:rtl/>
        </w:rPr>
        <w:t>2015</w:t>
      </w:r>
      <w:r w:rsidRPr="00C267A3">
        <w:rPr>
          <w:rFonts w:ascii="Tahoma" w:hAnsi="Tahoma" w:cs="Tahoma" w:hint="cs"/>
          <w:sz w:val="18"/>
          <w:szCs w:val="18"/>
          <w:rtl/>
        </w:rPr>
        <w:t xml:space="preserve"> (</w:t>
      </w:r>
      <w:r w:rsidRPr="00C267A3">
        <w:rPr>
          <w:rFonts w:ascii="Tahoma" w:hAnsi="Tahoma" w:cs="Tahoma" w:hint="cs"/>
          <w:b/>
          <w:sz w:val="18"/>
          <w:szCs w:val="18"/>
          <w:rtl/>
        </w:rPr>
        <w:t xml:space="preserve">להלן - התכנית </w:t>
      </w:r>
      <w:r w:rsidRPr="00C35110">
        <w:rPr>
          <w:rFonts w:ascii="Tahoma" w:hAnsi="Tahoma" w:cs="Tahoma" w:hint="cs"/>
          <w:b/>
          <w:spacing w:val="-4"/>
          <w:sz w:val="18"/>
          <w:szCs w:val="18"/>
          <w:rtl/>
        </w:rPr>
        <w:t>האסטרטגית למטרופולין חיפה)</w:t>
      </w:r>
      <w:r>
        <w:rPr>
          <w:rStyle w:val="FootnoteReference0"/>
          <w:rFonts w:ascii="Tahoma" w:hAnsi="Tahoma" w:cs="Tahoma"/>
          <w:spacing w:val="-4"/>
          <w:sz w:val="18"/>
          <w:szCs w:val="18"/>
          <w:rtl/>
        </w:rPr>
        <w:footnoteReference w:id="12"/>
      </w:r>
      <w:r w:rsidRPr="00C35110">
        <w:rPr>
          <w:rFonts w:ascii="Tahoma" w:hAnsi="Tahoma" w:cs="Tahoma"/>
          <w:spacing w:val="-4"/>
          <w:sz w:val="18"/>
          <w:szCs w:val="18"/>
          <w:rtl/>
        </w:rPr>
        <w:t xml:space="preserve"> </w:t>
      </w:r>
      <w:r w:rsidRPr="00C35110">
        <w:rPr>
          <w:rFonts w:ascii="Tahoma" w:hAnsi="Tahoma" w:cs="Tahoma" w:hint="cs"/>
          <w:spacing w:val="-4"/>
          <w:sz w:val="18"/>
          <w:szCs w:val="18"/>
          <w:rtl/>
        </w:rPr>
        <w:t>עד שנת 2040 מתוכננים במטרופולין</w:t>
      </w:r>
      <w:r w:rsidRPr="00C35110">
        <w:rPr>
          <w:rFonts w:ascii="Tahoma" w:hAnsi="Tahoma" w:cs="Tahoma"/>
          <w:spacing w:val="-4"/>
          <w:sz w:val="18"/>
          <w:szCs w:val="18"/>
          <w:rtl/>
        </w:rPr>
        <w:t xml:space="preserve"> פרויקטים</w:t>
      </w:r>
      <w:r w:rsidRPr="00C267A3">
        <w:rPr>
          <w:rFonts w:ascii="Tahoma" w:hAnsi="Tahoma" w:cs="Tahoma"/>
          <w:sz w:val="18"/>
          <w:szCs w:val="18"/>
          <w:rtl/>
        </w:rPr>
        <w:t xml:space="preserve"> </w:t>
      </w:r>
      <w:r w:rsidRPr="00C35110">
        <w:rPr>
          <w:rFonts w:ascii="Tahoma" w:hAnsi="Tahoma" w:cs="Tahoma"/>
          <w:spacing w:val="-4"/>
          <w:sz w:val="18"/>
          <w:szCs w:val="18"/>
          <w:rtl/>
        </w:rPr>
        <w:t>תחבורתיים ב</w:t>
      </w:r>
      <w:r w:rsidRPr="00C35110">
        <w:rPr>
          <w:rFonts w:ascii="Tahoma" w:hAnsi="Tahoma" w:cs="Tahoma" w:hint="cs"/>
          <w:spacing w:val="-4"/>
          <w:sz w:val="18"/>
          <w:szCs w:val="18"/>
          <w:rtl/>
        </w:rPr>
        <w:t>שווי של כ-</w:t>
      </w:r>
      <w:r w:rsidRPr="00C35110">
        <w:rPr>
          <w:rFonts w:ascii="Tahoma" w:hAnsi="Tahoma" w:cs="Tahoma"/>
          <w:spacing w:val="-4"/>
          <w:sz w:val="18"/>
          <w:szCs w:val="18"/>
          <w:rtl/>
        </w:rPr>
        <w:t xml:space="preserve">28.4 מיליארד </w:t>
      </w:r>
      <w:r w:rsidRPr="00C35110">
        <w:rPr>
          <w:rFonts w:ascii="Tahoma" w:hAnsi="Tahoma" w:cs="Tahoma" w:hint="cs"/>
          <w:spacing w:val="-4"/>
          <w:sz w:val="18"/>
          <w:szCs w:val="18"/>
          <w:rtl/>
        </w:rPr>
        <w:t>ש"ח,</w:t>
      </w:r>
      <w:r w:rsidRPr="00C35110">
        <w:rPr>
          <w:rFonts w:ascii="Tahoma" w:hAnsi="Tahoma" w:cs="Tahoma"/>
          <w:spacing w:val="-4"/>
          <w:sz w:val="18"/>
          <w:szCs w:val="18"/>
          <w:rtl/>
        </w:rPr>
        <w:t xml:space="preserve"> </w:t>
      </w:r>
      <w:r w:rsidRPr="00C35110">
        <w:rPr>
          <w:rFonts w:ascii="Tahoma" w:hAnsi="Tahoma" w:cs="Tahoma" w:hint="cs"/>
          <w:spacing w:val="-4"/>
          <w:sz w:val="18"/>
          <w:szCs w:val="18"/>
          <w:rtl/>
        </w:rPr>
        <w:t>ובהם:  (א) הרכבת הכבדה (הכפלת</w:t>
      </w:r>
      <w:r w:rsidRPr="00C267A3">
        <w:rPr>
          <w:rFonts w:ascii="Tahoma" w:hAnsi="Tahoma" w:cs="Tahoma" w:hint="cs"/>
          <w:sz w:val="18"/>
          <w:szCs w:val="18"/>
          <w:rtl/>
        </w:rPr>
        <w:t xml:space="preserve"> מסילות החוף, רכבת העמק, רכבת עכו-כרמיאל</w:t>
      </w:r>
      <w:r>
        <w:rPr>
          <w:rStyle w:val="FootnoteReference0"/>
          <w:rFonts w:ascii="Tahoma" w:hAnsi="Tahoma" w:cs="Tahoma"/>
          <w:sz w:val="18"/>
          <w:szCs w:val="18"/>
          <w:rtl/>
        </w:rPr>
        <w:footnoteReference w:id="13"/>
      </w:r>
      <w:r w:rsidRPr="00C267A3">
        <w:rPr>
          <w:rFonts w:ascii="Tahoma" w:hAnsi="Tahoma" w:cs="Tahoma" w:hint="cs"/>
          <w:sz w:val="18"/>
          <w:szCs w:val="18"/>
          <w:rtl/>
        </w:rPr>
        <w:t xml:space="preserve">);  (ב) הרכבת הקלה חיפה-נצרת (להלן - הרק"ל);  (ג) מטרונית </w:t>
      </w:r>
      <w:r w:rsidRPr="00C267A3">
        <w:rPr>
          <w:rFonts w:ascii="Tahoma" w:hAnsi="Tahoma" w:cs="Tahoma"/>
          <w:sz w:val="18"/>
          <w:szCs w:val="18"/>
        </w:rPr>
        <w:t>BRT</w:t>
      </w:r>
      <w:r w:rsidRPr="00C267A3">
        <w:rPr>
          <w:rFonts w:ascii="Tahoma" w:hAnsi="Tahoma" w:cs="Tahoma" w:hint="cs"/>
          <w:sz w:val="18"/>
          <w:szCs w:val="18"/>
          <w:rtl/>
        </w:rPr>
        <w:t xml:space="preserve"> (קו אוטובוס מרובה נוסעים) בחיפה ובקריות, מטרונית לטירת הכרמל ומטרונית לנשר ולעכו; </w:t>
      </w:r>
      <w:r w:rsidR="00C35110">
        <w:rPr>
          <w:rFonts w:ascii="Tahoma" w:hAnsi="Tahoma" w:cs="Tahoma" w:hint="cs"/>
          <w:sz w:val="18"/>
          <w:szCs w:val="18"/>
          <w:rtl/>
        </w:rPr>
        <w:t xml:space="preserve"> </w:t>
      </w:r>
      <w:r w:rsidRPr="00C267A3">
        <w:rPr>
          <w:rFonts w:ascii="Tahoma" w:hAnsi="Tahoma" w:cs="Tahoma" w:hint="cs"/>
          <w:sz w:val="18"/>
          <w:szCs w:val="18"/>
          <w:rtl/>
        </w:rPr>
        <w:t xml:space="preserve">(ד) הרכבל מהתחנה </w:t>
      </w:r>
      <w:r w:rsidRPr="00C267A3">
        <w:rPr>
          <w:rFonts w:ascii="Tahoma" w:hAnsi="Tahoma" w:cs="Tahoma" w:hint="cs"/>
          <w:sz w:val="18"/>
          <w:szCs w:val="18"/>
          <w:rtl/>
        </w:rPr>
        <w:t>המרכזית המפרץ לטכניון ולאוניברסיטת חיפה; (ה) הכרמלית</w:t>
      </w:r>
      <w:r>
        <w:rPr>
          <w:rStyle w:val="FootnoteReference0"/>
          <w:rFonts w:ascii="Tahoma" w:hAnsi="Tahoma" w:cs="Tahoma"/>
          <w:sz w:val="18"/>
          <w:szCs w:val="18"/>
          <w:rtl/>
        </w:rPr>
        <w:footnoteReference w:id="14"/>
      </w:r>
      <w:r w:rsidRPr="00C267A3">
        <w:rPr>
          <w:rFonts w:ascii="Tahoma" w:hAnsi="Tahoma" w:cs="Tahoma" w:hint="cs"/>
          <w:sz w:val="18"/>
          <w:szCs w:val="18"/>
          <w:rtl/>
        </w:rPr>
        <w:t>;  (ו) התחנה המרכזית המפרץ, המאגדת את כל אמצעי התח"צ במקום אחד (ובהם הרכבת, הרק"ל, המטרונית והרכבל)</w:t>
      </w:r>
      <w:r>
        <w:rPr>
          <w:rStyle w:val="FootnoteReference0"/>
          <w:rFonts w:ascii="Tahoma" w:hAnsi="Tahoma" w:cs="Tahoma"/>
          <w:sz w:val="18"/>
          <w:szCs w:val="18"/>
          <w:rtl/>
        </w:rPr>
        <w:footnoteReference w:id="15"/>
      </w:r>
      <w:r w:rsidRPr="00C267A3">
        <w:rPr>
          <w:rFonts w:ascii="Tahoma" w:hAnsi="Tahoma" w:cs="Tahoma" w:hint="cs"/>
          <w:sz w:val="18"/>
          <w:szCs w:val="18"/>
          <w:rtl/>
        </w:rPr>
        <w:t xml:space="preserve"> (ראו מפה 2).</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את רוב הפרויקטים הללו מקדמת חברת יפה נוף - תחבורה, תשתיות ובניה בע"מ (להלן - חברת יפה נוף), על פי הסכם שחתמה עם משרד התחבורה</w:t>
      </w:r>
      <w:r>
        <w:rPr>
          <w:rStyle w:val="FootnoteReference0"/>
          <w:rFonts w:ascii="Tahoma" w:hAnsi="Tahoma" w:cs="Tahoma"/>
          <w:sz w:val="18"/>
          <w:szCs w:val="18"/>
          <w:rtl/>
        </w:rPr>
        <w:footnoteReference w:id="16"/>
      </w:r>
      <w:r w:rsidRPr="00C267A3">
        <w:rPr>
          <w:rFonts w:ascii="Tahoma" w:hAnsi="Tahoma" w:cs="Tahoma" w:hint="cs"/>
          <w:sz w:val="18"/>
          <w:szCs w:val="18"/>
          <w:rtl/>
        </w:rPr>
        <w:t xml:space="preserve">. חברת יפה נוף היא חברה עירונית בבעלות מלאה של עיריית חיפה </w:t>
      </w:r>
      <w:r w:rsidRPr="00C267A3">
        <w:rPr>
          <w:rFonts w:ascii="Tahoma" w:hAnsi="Tahoma" w:cs="Tahoma"/>
          <w:sz w:val="18"/>
          <w:szCs w:val="18"/>
          <w:rtl/>
        </w:rPr>
        <w:t xml:space="preserve">(להלן - </w:t>
      </w:r>
      <w:r w:rsidRPr="00C267A3">
        <w:rPr>
          <w:rFonts w:ascii="Tahoma" w:hAnsi="Tahoma" w:cs="Tahoma" w:hint="cs"/>
          <w:sz w:val="18"/>
          <w:szCs w:val="18"/>
          <w:rtl/>
        </w:rPr>
        <w:t>העירייה</w:t>
      </w:r>
      <w:r w:rsidRPr="00C267A3">
        <w:rPr>
          <w:rFonts w:ascii="Tahoma" w:hAnsi="Tahoma" w:cs="Tahoma"/>
          <w:sz w:val="18"/>
          <w:szCs w:val="18"/>
          <w:rtl/>
        </w:rPr>
        <w:t>)</w:t>
      </w:r>
      <w:r w:rsidRPr="00C267A3">
        <w:rPr>
          <w:rFonts w:ascii="Tahoma" w:hAnsi="Tahoma" w:cs="Tahoma" w:hint="cs"/>
          <w:sz w:val="18"/>
          <w:szCs w:val="18"/>
          <w:rtl/>
        </w:rPr>
        <w:t>. על פי החלטת ממשלה משנת 1998</w:t>
      </w:r>
      <w:r>
        <w:rPr>
          <w:rStyle w:val="FootnoteReference0"/>
          <w:rFonts w:ascii="Tahoma" w:hAnsi="Tahoma" w:cs="Tahoma"/>
          <w:sz w:val="18"/>
          <w:szCs w:val="18"/>
          <w:rtl/>
        </w:rPr>
        <w:footnoteReference w:id="17"/>
      </w:r>
      <w:r w:rsidRPr="00C267A3">
        <w:rPr>
          <w:rFonts w:ascii="Tahoma" w:hAnsi="Tahoma" w:cs="Tahoma" w:hint="cs"/>
          <w:sz w:val="18"/>
          <w:szCs w:val="18"/>
          <w:rtl/>
        </w:rPr>
        <w:t xml:space="preserve">, החברה משמשת זרוע ביצוע של הממשלה וכן של עיריית חיפה לפיתוח העורקים הראשיים של חיפה והמטרופולין, ולביצוע פרויקטים העוסקים בתכנון, בפיתוח התח"צ, בניהול ובבקרת תנועה של דרכים קיימות בתחום שיפוטה של העיר חיפה ובפרויקטים תחבורתיים עתידיים. החברה הקימה אגף צוות אב לתחבורה (להלן - צתא"ל), שתפקידו לקדם פרויקטי תח"צ עבור משרד התחבורה. </w:t>
      </w:r>
    </w:p>
    <w:p w:rsidR="00C35110" w:rsidRPr="00C35110" w:rsidP="00D73DDD">
      <w:pPr>
        <w:pStyle w:val="tab-name"/>
        <w:rPr>
          <w:b/>
          <w:bCs/>
          <w:rtl/>
        </w:rPr>
      </w:pPr>
      <w:r w:rsidRPr="00C267A3">
        <w:rPr>
          <w:rFonts w:hint="cs"/>
          <w:rtl/>
        </w:rPr>
        <w:t xml:space="preserve">מפה 2: </w:t>
      </w:r>
      <w:r w:rsidRPr="00C35110">
        <w:rPr>
          <w:rFonts w:hint="cs"/>
          <w:b/>
          <w:bCs/>
          <w:rtl/>
        </w:rPr>
        <w:t>קווי תח"צ עתירי נוסעים במטרופולין חיפה</w:t>
      </w:r>
    </w:p>
    <w:p w:rsidR="00C35110" w:rsidRPr="00C267A3" w:rsidP="00D73DDD">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5550912"/>
            <wp:effectExtent l="0" t="0" r="2540" b="0"/>
            <wp:docPr id="4" name="Picture 4" descr="במפה מסומנים קווי תח&quot;צ עתירי נוסעים של התוואי הקיים והתוואי המתוכנן של קווי התחבורה האלה: המטרונית במטרופולין חיפה, רכבת ישראל,  הרכבת קלה נצרת חיפה, הרכבת קלה עכו חיפה, רכבל מרכזית לב, במפרץ טכניון אוניברסיטת חיפה והכרמל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21064" name="MAP-2a.jp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5550912"/>
                    </a:xfrm>
                    <a:prstGeom prst="rect">
                      <a:avLst/>
                    </a:prstGeom>
                  </pic:spPr>
                </pic:pic>
              </a:graphicData>
            </a:graphic>
          </wp:inline>
        </w:drawing>
      </w:r>
    </w:p>
    <w:p w:rsidR="00453F96" w:rsidRPr="00C267A3" w:rsidP="00D73DDD">
      <w:pPr>
        <w:pStyle w:val="text-source"/>
        <w:rPr>
          <w:rtl/>
        </w:rPr>
      </w:pPr>
      <w:r w:rsidRPr="00C267A3">
        <w:rPr>
          <w:rFonts w:hint="cs"/>
          <w:rtl/>
        </w:rPr>
        <w:t>המקור: תקציר התכנית האסטרטגית למטרופולין חיפה אוקטובר 2015</w:t>
      </w:r>
    </w:p>
    <w:p w:rsidR="00453F96" w:rsidRPr="00C267A3" w:rsidP="00D73DDD">
      <w:pPr>
        <w:spacing w:line="240" w:lineRule="exact"/>
        <w:ind w:right="2268"/>
        <w:jc w:val="both"/>
        <w:rPr>
          <w:rFonts w:ascii="Tahoma" w:hAnsi="Tahoma" w:cs="Tahoma"/>
          <w:sz w:val="18"/>
          <w:szCs w:val="18"/>
          <w:rtl/>
        </w:rPr>
      </w:pPr>
    </w:p>
    <w:p w:rsidR="00453F96" w:rsidRPr="00C267A3" w:rsidP="00D73DDD">
      <w:pPr>
        <w:spacing w:line="240" w:lineRule="exact"/>
        <w:ind w:right="2268"/>
        <w:jc w:val="both"/>
        <w:rPr>
          <w:rFonts w:ascii="Tahoma" w:hAnsi="Tahoma" w:cs="Tahoma"/>
          <w:sz w:val="18"/>
          <w:szCs w:val="18"/>
          <w:rtl/>
        </w:rPr>
      </w:pPr>
    </w:p>
    <w:p w:rsidR="00453F96" w:rsidP="00D73DDD">
      <w:pPr>
        <w:pStyle w:val="KOT4"/>
        <w:rPr>
          <w:rtl/>
        </w:rPr>
      </w:pPr>
      <w:r w:rsidRPr="0075507C">
        <w:rPr>
          <w:rFonts w:hint="cs"/>
          <w:rtl/>
        </w:rPr>
        <w:t>פעולות הביקורת</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 xml:space="preserve">בחודשים אוקטובר 2017 עד פברואר 2018 (להלן - מועד סיום הביקורת) בדק משרד מבקר המדינה את פעילות משרד התחבורה לקידום התח"צ במטרופולין חיפה. </w:t>
      </w:r>
      <w:r w:rsidRPr="00C267A3">
        <w:rPr>
          <w:rFonts w:ascii="Tahoma" w:hAnsi="Tahoma" w:cs="Tahoma" w:hint="cs"/>
          <w:b/>
          <w:sz w:val="18"/>
          <w:szCs w:val="18"/>
          <w:rtl/>
        </w:rPr>
        <w:t>נבדקו, בין היתר, סוגיות הקשורות לשירות האוטובוסים:</w:t>
      </w:r>
      <w:r w:rsidRPr="00C267A3">
        <w:rPr>
          <w:rFonts w:ascii="Tahoma" w:hAnsi="Tahoma" w:cs="Tahoma"/>
          <w:b/>
          <w:sz w:val="18"/>
          <w:szCs w:val="18"/>
          <w:rtl/>
        </w:rPr>
        <w:t xml:space="preserve"> תפעול המטרונית, פיתוח קווי מטרונית חדשים, </w:t>
      </w:r>
      <w:r w:rsidRPr="00C267A3">
        <w:rPr>
          <w:rFonts w:ascii="Tahoma" w:hAnsi="Tahoma" w:cs="Tahoma" w:hint="cs"/>
          <w:b/>
          <w:sz w:val="18"/>
          <w:szCs w:val="18"/>
          <w:rtl/>
        </w:rPr>
        <w:t>התאמת יתר</w:t>
      </w:r>
      <w:r w:rsidRPr="00C267A3">
        <w:rPr>
          <w:rFonts w:ascii="Tahoma" w:hAnsi="Tahoma" w:cs="Tahoma"/>
          <w:b/>
          <w:sz w:val="18"/>
          <w:szCs w:val="18"/>
          <w:rtl/>
        </w:rPr>
        <w:t xml:space="preserve"> קווי האוטובוסים בחיפה</w:t>
      </w:r>
      <w:r w:rsidRPr="00C267A3">
        <w:rPr>
          <w:rFonts w:ascii="Tahoma" w:hAnsi="Tahoma" w:cs="Tahoma" w:hint="cs"/>
          <w:b/>
          <w:sz w:val="18"/>
          <w:szCs w:val="18"/>
          <w:rtl/>
        </w:rPr>
        <w:t xml:space="preserve"> לשירות המטרונית ושיפור השירות לנוסע</w:t>
      </w:r>
      <w:r w:rsidRPr="00C267A3">
        <w:rPr>
          <w:rFonts w:ascii="Tahoma" w:hAnsi="Tahoma" w:cs="Tahoma" w:hint="cs"/>
          <w:sz w:val="18"/>
          <w:szCs w:val="18"/>
          <w:rtl/>
        </w:rPr>
        <w:t>; פעילות משרד התחבורה לפיתוח פרויקטים לתח"צ במטרופולין: הרכבל, הכפלת מסילות הרכבת מסדנאות אפרים עד שפיים, הרכבת הקלה חיפה-נצרת; פעילות חברת יפה נוף לקידום התח"צ במטרופולין. הבדיקות נעשו במשרד התחבורה</w:t>
      </w:r>
      <w:r w:rsidRPr="00C267A3">
        <w:rPr>
          <w:rFonts w:ascii="Tahoma" w:hAnsi="Tahoma" w:cs="Tahoma"/>
          <w:bCs/>
          <w:sz w:val="18"/>
          <w:szCs w:val="18"/>
          <w:rtl/>
        </w:rPr>
        <w:t xml:space="preserve"> </w:t>
      </w:r>
      <w:r w:rsidRPr="00C267A3">
        <w:rPr>
          <w:rFonts w:ascii="Tahoma" w:hAnsi="Tahoma" w:cs="Tahoma" w:hint="cs"/>
          <w:sz w:val="18"/>
          <w:szCs w:val="18"/>
          <w:rtl/>
        </w:rPr>
        <w:t>ובחברת יפה נוף. בדיקות השלמה נעשו במשרד האוצר - באגף התקציבים ובאגף החשב הכללי; בשתי רשויות מקומיות - עיריית חיפה ועיריית קריית אתא; בוועדה לתשתיות לאומיות במינהל התכנון שבמשרד האוצר (להלן - הוות"ל), ובחברת חוצה ישראל בע"מ (להלן - חברת חוצה ישראל</w:t>
      </w:r>
      <w:r w:rsidRPr="00C267A3">
        <w:rPr>
          <w:rFonts w:ascii="Tahoma" w:hAnsi="Tahoma" w:cs="Tahoma" w:hint="cs"/>
          <w:b/>
          <w:sz w:val="18"/>
          <w:szCs w:val="18"/>
          <w:rtl/>
        </w:rPr>
        <w:t xml:space="preserve">). </w:t>
      </w:r>
      <w:r w:rsidRPr="00C267A3">
        <w:rPr>
          <w:rFonts w:ascii="Tahoma" w:hAnsi="Tahoma" w:cs="Tahoma"/>
          <w:b/>
          <w:sz w:val="18"/>
          <w:szCs w:val="18"/>
          <w:rtl/>
        </w:rPr>
        <w:t xml:space="preserve">כמו כן, במהלך הביקורת ביצע משרד מבקר המדינה הליך </w:t>
      </w:r>
      <w:r w:rsidRPr="00C267A3">
        <w:rPr>
          <w:rFonts w:ascii="Tahoma" w:hAnsi="Tahoma" w:cs="Tahoma" w:hint="cs"/>
          <w:b/>
          <w:sz w:val="18"/>
          <w:szCs w:val="18"/>
          <w:rtl/>
        </w:rPr>
        <w:t xml:space="preserve">של </w:t>
      </w:r>
      <w:r w:rsidRPr="00C267A3">
        <w:rPr>
          <w:rFonts w:ascii="Tahoma" w:hAnsi="Tahoma" w:cs="Tahoma"/>
          <w:b/>
          <w:sz w:val="18"/>
          <w:szCs w:val="18"/>
          <w:rtl/>
        </w:rPr>
        <w:t xml:space="preserve">שיתוף </w:t>
      </w:r>
      <w:r w:rsidRPr="00C267A3">
        <w:rPr>
          <w:rFonts w:ascii="Tahoma" w:hAnsi="Tahoma" w:cs="Tahoma" w:hint="cs"/>
          <w:b/>
          <w:sz w:val="18"/>
          <w:szCs w:val="18"/>
          <w:rtl/>
        </w:rPr>
        <w:t>ה</w:t>
      </w:r>
      <w:r w:rsidRPr="00C267A3">
        <w:rPr>
          <w:rFonts w:ascii="Tahoma" w:hAnsi="Tahoma" w:cs="Tahoma"/>
          <w:b/>
          <w:sz w:val="18"/>
          <w:szCs w:val="18"/>
          <w:rtl/>
        </w:rPr>
        <w:t>ציבור בנושא התח"צ בישראל</w:t>
      </w:r>
      <w:r w:rsidRPr="00C267A3">
        <w:rPr>
          <w:rFonts w:ascii="Tahoma" w:hAnsi="Tahoma" w:cs="Tahoma" w:hint="cs"/>
          <w:b/>
          <w:sz w:val="18"/>
          <w:szCs w:val="18"/>
          <w:rtl/>
        </w:rPr>
        <w:t>,</w:t>
      </w:r>
      <w:r w:rsidRPr="00C267A3">
        <w:rPr>
          <w:rFonts w:ascii="Tahoma" w:hAnsi="Tahoma" w:cs="Tahoma"/>
          <w:b/>
          <w:sz w:val="18"/>
          <w:szCs w:val="18"/>
          <w:rtl/>
        </w:rPr>
        <w:t xml:space="preserve"> </w:t>
      </w:r>
      <w:r w:rsidRPr="00C267A3">
        <w:rPr>
          <w:rFonts w:ascii="Tahoma" w:hAnsi="Tahoma" w:cs="Tahoma" w:hint="cs"/>
          <w:b/>
          <w:sz w:val="18"/>
          <w:szCs w:val="18"/>
          <w:rtl/>
        </w:rPr>
        <w:t>ובמסגרתו</w:t>
      </w:r>
      <w:r w:rsidRPr="00C267A3">
        <w:rPr>
          <w:rFonts w:ascii="Tahoma" w:hAnsi="Tahoma" w:cs="Tahoma"/>
          <w:b/>
          <w:sz w:val="18"/>
          <w:szCs w:val="18"/>
          <w:rtl/>
        </w:rPr>
        <w:t xml:space="preserve"> </w:t>
      </w:r>
      <w:r w:rsidRPr="00C267A3">
        <w:rPr>
          <w:rFonts w:ascii="Tahoma" w:hAnsi="Tahoma" w:cs="Tahoma" w:hint="cs"/>
          <w:b/>
          <w:sz w:val="18"/>
          <w:szCs w:val="18"/>
          <w:rtl/>
        </w:rPr>
        <w:t>התבקשו נוסעים</w:t>
      </w:r>
      <w:r w:rsidRPr="00C267A3">
        <w:rPr>
          <w:rFonts w:ascii="Tahoma" w:hAnsi="Tahoma" w:cs="Tahoma"/>
          <w:b/>
          <w:sz w:val="18"/>
          <w:szCs w:val="18"/>
          <w:rtl/>
        </w:rPr>
        <w:t xml:space="preserve"> במטרונית </w:t>
      </w:r>
      <w:r w:rsidRPr="00C267A3">
        <w:rPr>
          <w:rFonts w:ascii="Tahoma" w:hAnsi="Tahoma" w:cs="Tahoma" w:hint="cs"/>
          <w:b/>
          <w:sz w:val="18"/>
          <w:szCs w:val="18"/>
          <w:rtl/>
        </w:rPr>
        <w:t>למלא שאלון לבדיקת</w:t>
      </w:r>
      <w:r w:rsidRPr="00C267A3">
        <w:rPr>
          <w:rFonts w:ascii="Tahoma" w:hAnsi="Tahoma" w:cs="Tahoma"/>
          <w:b/>
          <w:sz w:val="18"/>
          <w:szCs w:val="18"/>
          <w:rtl/>
        </w:rPr>
        <w:t xml:space="preserve"> </w:t>
      </w:r>
      <w:r w:rsidRPr="00C267A3">
        <w:rPr>
          <w:rFonts w:ascii="Tahoma" w:hAnsi="Tahoma" w:cs="Tahoma" w:hint="cs"/>
          <w:b/>
          <w:sz w:val="18"/>
          <w:szCs w:val="18"/>
          <w:rtl/>
        </w:rPr>
        <w:t>שביעות</w:t>
      </w:r>
      <w:r w:rsidRPr="00C267A3">
        <w:rPr>
          <w:rFonts w:ascii="Tahoma" w:hAnsi="Tahoma" w:cs="Tahoma"/>
          <w:b/>
          <w:sz w:val="18"/>
          <w:szCs w:val="18"/>
          <w:rtl/>
        </w:rPr>
        <w:t xml:space="preserve"> </w:t>
      </w:r>
      <w:r w:rsidRPr="00C267A3">
        <w:rPr>
          <w:rFonts w:ascii="Tahoma" w:hAnsi="Tahoma" w:cs="Tahoma" w:hint="cs"/>
          <w:b/>
          <w:sz w:val="18"/>
          <w:szCs w:val="18"/>
          <w:rtl/>
        </w:rPr>
        <w:t>רצונם</w:t>
      </w:r>
      <w:r w:rsidRPr="00C267A3">
        <w:rPr>
          <w:rFonts w:ascii="Tahoma" w:hAnsi="Tahoma" w:cs="Tahoma"/>
          <w:b/>
          <w:sz w:val="18"/>
          <w:szCs w:val="18"/>
          <w:rtl/>
        </w:rPr>
        <w:t xml:space="preserve"> </w:t>
      </w:r>
      <w:r w:rsidRPr="00C267A3">
        <w:rPr>
          <w:rFonts w:ascii="Tahoma" w:hAnsi="Tahoma" w:cs="Tahoma" w:hint="cs"/>
          <w:b/>
          <w:sz w:val="18"/>
          <w:szCs w:val="18"/>
          <w:rtl/>
        </w:rPr>
        <w:t>מהשירות</w:t>
      </w:r>
      <w:r w:rsidRPr="00C267A3">
        <w:rPr>
          <w:rFonts w:ascii="Tahoma" w:hAnsi="Tahoma" w:cs="Tahoma"/>
          <w:b/>
          <w:sz w:val="18"/>
          <w:szCs w:val="18"/>
          <w:rtl/>
        </w:rPr>
        <w:t>.</w:t>
      </w:r>
    </w:p>
    <w:p w:rsidR="00453F96" w:rsidRPr="00C267A3" w:rsidP="00D73DDD">
      <w:pPr>
        <w:spacing w:line="240" w:lineRule="exact"/>
        <w:ind w:right="2268"/>
        <w:jc w:val="both"/>
        <w:rPr>
          <w:rFonts w:ascii="Tahoma" w:hAnsi="Tahoma" w:cs="Tahoma"/>
          <w:sz w:val="18"/>
          <w:szCs w:val="18"/>
          <w:rtl/>
        </w:rPr>
      </w:pPr>
    </w:p>
    <w:p w:rsidR="00453F96" w:rsidRPr="00C267A3" w:rsidP="00D73DDD">
      <w:pPr>
        <w:spacing w:line="240" w:lineRule="exact"/>
        <w:ind w:right="2268"/>
        <w:jc w:val="both"/>
        <w:rPr>
          <w:rFonts w:ascii="Tahoma" w:hAnsi="Tahoma" w:cs="Tahoma"/>
          <w:sz w:val="18"/>
          <w:szCs w:val="18"/>
          <w:rtl/>
        </w:rPr>
      </w:pPr>
    </w:p>
    <w:p w:rsidR="00453F96" w:rsidRPr="007D07C6" w:rsidP="00D73DDD">
      <w:pPr>
        <w:pStyle w:val="KOT4"/>
        <w:rPr>
          <w:rtl/>
        </w:rPr>
      </w:pPr>
      <w:r w:rsidRPr="00F634B7">
        <w:rPr>
          <w:rtl/>
        </w:rPr>
        <w:t xml:space="preserve">קידום </w:t>
      </w:r>
      <w:r>
        <w:rPr>
          <w:rtl/>
        </w:rPr>
        <w:t>פרויקט</w:t>
      </w:r>
      <w:r w:rsidRPr="00F634B7">
        <w:rPr>
          <w:rtl/>
        </w:rPr>
        <w:t xml:space="preserve">י </w:t>
      </w:r>
      <w:r>
        <w:rPr>
          <w:rFonts w:hint="cs"/>
          <w:rtl/>
        </w:rPr>
        <w:t>תח"צ</w:t>
      </w:r>
      <w:r w:rsidRPr="00F634B7">
        <w:rPr>
          <w:rtl/>
        </w:rPr>
        <w:t xml:space="preserve"> </w:t>
      </w:r>
      <w:r>
        <w:rPr>
          <w:rFonts w:hint="cs"/>
          <w:rtl/>
        </w:rPr>
        <w:t xml:space="preserve">מטרופוליניים </w:t>
      </w:r>
      <w:r w:rsidRPr="00F634B7">
        <w:rPr>
          <w:rtl/>
        </w:rPr>
        <w:t>על ידי חברה עירונית</w:t>
      </w:r>
      <w:r>
        <w:rPr>
          <w:rFonts w:hint="cs"/>
          <w:rtl/>
        </w:rPr>
        <w:t xml:space="preserve"> </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בשנת 1992 הקימו עיריית חיפה וחברת נתיבי איילון בע"מ (להלן - חברת נתיבי איילון) את חברת "נתיבי כרמל" (להלן - חברת נתיבי כרמל), כחברה בת של חברת נתיבי איילון. החברה הוקמה לצורך פיתוח, הקמה, ניהול, תיאום, פיקוח ותחזוקה של תשתיות ופרויקטים תחבורתיים בעיר חיפה, לרבות כבישים, מנהרות, גשרים, נמלים ושדה תעופה. באוגוסט 1998 החליטה הממשלה</w:t>
      </w:r>
      <w:r>
        <w:rPr>
          <w:rStyle w:val="FootnoteReference0"/>
          <w:rFonts w:ascii="Tahoma" w:hAnsi="Tahoma" w:cs="Tahoma"/>
          <w:sz w:val="18"/>
          <w:szCs w:val="18"/>
          <w:rtl/>
        </w:rPr>
        <w:footnoteReference w:id="18"/>
      </w:r>
      <w:r w:rsidRPr="00C267A3">
        <w:rPr>
          <w:rFonts w:ascii="Tahoma" w:hAnsi="Tahoma" w:cs="Tahoma" w:hint="cs"/>
          <w:sz w:val="18"/>
          <w:szCs w:val="18"/>
          <w:rtl/>
        </w:rPr>
        <w:t xml:space="preserve"> על הפרדה בין חברת נתיבי איילון לחברת נתיבי כרמל ועל הקמת חברת יפה נוף במקום חברת נתיבי כרמל, אשר תהיה חברה עירונית</w:t>
      </w:r>
      <w:r>
        <w:rPr>
          <w:rStyle w:val="FootnoteReference0"/>
          <w:rFonts w:ascii="Tahoma" w:hAnsi="Tahoma" w:cs="Tahoma"/>
          <w:sz w:val="18"/>
          <w:szCs w:val="18"/>
          <w:rtl/>
        </w:rPr>
        <w:footnoteReference w:id="19"/>
      </w:r>
      <w:r w:rsidRPr="00C267A3">
        <w:rPr>
          <w:rFonts w:ascii="Tahoma" w:hAnsi="Tahoma" w:cs="Tahoma" w:hint="cs"/>
          <w:sz w:val="18"/>
          <w:szCs w:val="18"/>
          <w:rtl/>
        </w:rPr>
        <w:t xml:space="preserve"> של עיריית חיפה.</w:t>
      </w:r>
      <w:r w:rsidRPr="00C267A3">
        <w:rPr>
          <w:rFonts w:ascii="Tahoma" w:hAnsi="Tahoma" w:cs="Tahoma"/>
          <w:sz w:val="18"/>
          <w:szCs w:val="18"/>
          <w:rtl/>
        </w:rPr>
        <w:t xml:space="preserve"> לעניין זה קבע בי</w:t>
      </w:r>
      <w:r w:rsidRPr="00C267A3">
        <w:rPr>
          <w:rFonts w:ascii="Tahoma" w:hAnsi="Tahoma" w:cs="Tahoma" w:hint="cs"/>
          <w:sz w:val="18"/>
          <w:szCs w:val="18"/>
          <w:rtl/>
        </w:rPr>
        <w:t>ת המשפט</w:t>
      </w:r>
      <w:r w:rsidRPr="00C267A3">
        <w:rPr>
          <w:rFonts w:ascii="Tahoma" w:hAnsi="Tahoma" w:cs="Tahoma"/>
          <w:sz w:val="18"/>
          <w:szCs w:val="18"/>
          <w:rtl/>
        </w:rPr>
        <w:t xml:space="preserve"> העליון</w:t>
      </w:r>
      <w:r>
        <w:rPr>
          <w:rStyle w:val="FootnoteReference0"/>
          <w:rFonts w:ascii="Tahoma" w:hAnsi="Tahoma" w:cs="Tahoma"/>
          <w:sz w:val="18"/>
          <w:szCs w:val="18"/>
          <w:rtl/>
        </w:rPr>
        <w:footnoteReference w:id="20"/>
      </w:r>
      <w:r w:rsidRPr="00C267A3">
        <w:rPr>
          <w:rFonts w:ascii="Tahoma" w:hAnsi="Tahoma" w:cs="Tahoma"/>
          <w:sz w:val="18"/>
          <w:szCs w:val="18"/>
          <w:rtl/>
        </w:rPr>
        <w:t xml:space="preserve"> כדלקמן:</w:t>
      </w:r>
      <w:r w:rsidRPr="00C267A3">
        <w:rPr>
          <w:rFonts w:ascii="Tahoma" w:hAnsi="Tahoma" w:cs="Tahoma" w:hint="cs"/>
          <w:sz w:val="18"/>
          <w:szCs w:val="18"/>
          <w:rtl/>
        </w:rPr>
        <w:t xml:space="preserve"> </w:t>
      </w:r>
      <w:r w:rsidRPr="00C267A3">
        <w:rPr>
          <w:rFonts w:ascii="Tahoma" w:hAnsi="Tahoma" w:cs="Tahoma"/>
          <w:sz w:val="18"/>
          <w:szCs w:val="18"/>
          <w:rtl/>
        </w:rPr>
        <w:t>"תאגיד עירוני נועד, ככלל, לשמש כלי בידי העירייה לביצוע</w:t>
      </w:r>
      <w:r w:rsidRPr="00C267A3">
        <w:rPr>
          <w:rFonts w:ascii="Tahoma" w:hAnsi="Tahoma" w:cs="Tahoma" w:hint="cs"/>
          <w:sz w:val="18"/>
          <w:szCs w:val="18"/>
          <w:rtl/>
        </w:rPr>
        <w:t xml:space="preserve"> </w:t>
      </w:r>
      <w:r w:rsidRPr="00C267A3">
        <w:rPr>
          <w:rFonts w:ascii="Tahoma" w:hAnsi="Tahoma" w:cs="Tahoma"/>
          <w:sz w:val="18"/>
          <w:szCs w:val="18"/>
          <w:rtl/>
        </w:rPr>
        <w:t xml:space="preserve">משימות המוטלות עליה, מעין זרועה הארוכה של </w:t>
      </w:r>
      <w:r w:rsidRPr="00C267A3">
        <w:rPr>
          <w:rFonts w:ascii="Tahoma" w:hAnsi="Tahoma" w:cs="Tahoma"/>
          <w:b/>
          <w:bCs/>
          <w:sz w:val="18"/>
          <w:szCs w:val="18"/>
          <w:rtl/>
        </w:rPr>
        <w:t>העירייה</w:t>
      </w:r>
      <w:r w:rsidRPr="00C267A3">
        <w:rPr>
          <w:rFonts w:ascii="Tahoma" w:hAnsi="Tahoma" w:cs="Tahoma" w:hint="cs"/>
          <w:sz w:val="18"/>
          <w:szCs w:val="18"/>
          <w:rtl/>
        </w:rPr>
        <w:t>" (ההדגשה במקור)</w:t>
      </w:r>
      <w:r w:rsidRPr="00C267A3">
        <w:rPr>
          <w:rFonts w:ascii="Tahoma" w:hAnsi="Tahoma" w:cs="Tahoma"/>
          <w:sz w:val="18"/>
          <w:szCs w:val="18"/>
          <w:rtl/>
        </w:rPr>
        <w:t>.</w:t>
      </w:r>
    </w:p>
    <w:p w:rsidR="00453F96" w:rsidRPr="00C267A3" w:rsidP="00D73DDD">
      <w:pPr>
        <w:spacing w:line="240" w:lineRule="exact"/>
        <w:ind w:right="2268"/>
        <w:jc w:val="both"/>
        <w:rPr>
          <w:rFonts w:ascii="Tahoma" w:hAnsi="Tahoma" w:cs="Tahoma"/>
          <w:sz w:val="18"/>
          <w:szCs w:val="18"/>
          <w:rtl/>
        </w:rPr>
      </w:pPr>
    </w:p>
    <w:p w:rsidR="00453F96" w:rsidP="00D73DDD">
      <w:pPr>
        <w:pStyle w:val="KOT5"/>
        <w:rPr>
          <w:rtl/>
        </w:rPr>
      </w:pPr>
      <w:r>
        <w:rPr>
          <w:rFonts w:hint="cs"/>
          <w:rtl/>
        </w:rPr>
        <w:t>אי-חתימה על הסכם ארוך טווח</w:t>
      </w:r>
      <w:r w:rsidRPr="000B5E68">
        <w:rPr>
          <w:rtl/>
        </w:rPr>
        <w:t xml:space="preserve"> בין משרד התחבורה לחברת יפה נוף</w:t>
      </w:r>
    </w:p>
    <w:p w:rsidR="00453F96" w:rsidRPr="00C267A3" w:rsidP="009A45F0">
      <w:pPr>
        <w:spacing w:line="240" w:lineRule="exact"/>
        <w:ind w:right="2268"/>
        <w:jc w:val="both"/>
        <w:rPr>
          <w:rFonts w:ascii="Tahoma" w:hAnsi="Tahoma" w:cs="Tahoma"/>
          <w:sz w:val="18"/>
          <w:szCs w:val="18"/>
          <w:rtl/>
        </w:rPr>
      </w:pPr>
      <w:r w:rsidRPr="00C267A3">
        <w:rPr>
          <w:rFonts w:ascii="Tahoma" w:hAnsi="Tahoma" w:cs="Tahoma"/>
          <w:sz w:val="18"/>
          <w:szCs w:val="18"/>
          <w:rtl/>
        </w:rPr>
        <w:t>ב</w:t>
      </w:r>
      <w:r w:rsidRPr="00C267A3">
        <w:rPr>
          <w:rFonts w:ascii="Tahoma" w:hAnsi="Tahoma" w:cs="Tahoma" w:hint="cs"/>
          <w:sz w:val="18"/>
          <w:szCs w:val="18"/>
          <w:rtl/>
        </w:rPr>
        <w:t>פברואר</w:t>
      </w:r>
      <w:r w:rsidRPr="00C267A3">
        <w:rPr>
          <w:rFonts w:ascii="Tahoma" w:hAnsi="Tahoma" w:cs="Tahoma"/>
          <w:sz w:val="18"/>
          <w:szCs w:val="18"/>
          <w:rtl/>
        </w:rPr>
        <w:t xml:space="preserve"> 2011</w:t>
      </w:r>
      <w:r w:rsidRPr="00C267A3">
        <w:rPr>
          <w:rFonts w:ascii="Tahoma" w:hAnsi="Tahoma" w:cs="Tahoma" w:hint="cs"/>
          <w:sz w:val="18"/>
          <w:szCs w:val="18"/>
          <w:rtl/>
        </w:rPr>
        <w:t xml:space="preserve"> </w:t>
      </w:r>
      <w:r w:rsidRPr="00C267A3">
        <w:rPr>
          <w:rFonts w:ascii="Tahoma" w:hAnsi="Tahoma" w:cs="Tahoma"/>
          <w:sz w:val="18"/>
          <w:szCs w:val="18"/>
          <w:rtl/>
        </w:rPr>
        <w:t xml:space="preserve">נחתם </w:t>
      </w:r>
      <w:r w:rsidRPr="00C267A3">
        <w:rPr>
          <w:rFonts w:ascii="Tahoma" w:hAnsi="Tahoma" w:cs="Tahoma" w:hint="cs"/>
          <w:sz w:val="18"/>
          <w:szCs w:val="18"/>
          <w:rtl/>
        </w:rPr>
        <w:t>הסכם מסגרת</w:t>
      </w:r>
      <w:r w:rsidRPr="00C267A3">
        <w:rPr>
          <w:rFonts w:ascii="Tahoma" w:hAnsi="Tahoma" w:cs="Tahoma"/>
          <w:sz w:val="18"/>
          <w:szCs w:val="18"/>
          <w:rtl/>
        </w:rPr>
        <w:t xml:space="preserve"> בין משרד התחבורה </w:t>
      </w:r>
      <w:r w:rsidRPr="00C267A3">
        <w:rPr>
          <w:rFonts w:ascii="Tahoma" w:hAnsi="Tahoma" w:cs="Tahoma" w:hint="cs"/>
          <w:sz w:val="18"/>
          <w:szCs w:val="18"/>
          <w:rtl/>
        </w:rPr>
        <w:t>ל</w:t>
      </w:r>
      <w:r w:rsidRPr="00C267A3">
        <w:rPr>
          <w:rFonts w:ascii="Tahoma" w:hAnsi="Tahoma" w:cs="Tahoma"/>
          <w:sz w:val="18"/>
          <w:szCs w:val="18"/>
          <w:rtl/>
        </w:rPr>
        <w:t>חברת יפה</w:t>
      </w:r>
      <w:r w:rsidRPr="00C267A3">
        <w:rPr>
          <w:rFonts w:ascii="Tahoma" w:hAnsi="Tahoma" w:cs="Tahoma" w:hint="cs"/>
          <w:sz w:val="18"/>
          <w:szCs w:val="18"/>
          <w:rtl/>
        </w:rPr>
        <w:t xml:space="preserve"> נוף (להלן - הסכם מסגרת)</w:t>
      </w:r>
      <w:r w:rsidRPr="00C267A3">
        <w:rPr>
          <w:rFonts w:ascii="Tahoma" w:hAnsi="Tahoma" w:cs="Tahoma"/>
          <w:sz w:val="18"/>
          <w:szCs w:val="18"/>
          <w:rtl/>
        </w:rPr>
        <w:t xml:space="preserve"> לניהול </w:t>
      </w:r>
      <w:r w:rsidRPr="00C267A3">
        <w:rPr>
          <w:rFonts w:ascii="Tahoma" w:hAnsi="Tahoma" w:cs="Tahoma" w:hint="cs"/>
          <w:sz w:val="18"/>
          <w:szCs w:val="18"/>
          <w:rtl/>
        </w:rPr>
        <w:t xml:space="preserve">וביצוע פרויקטים תחבורתיים </w:t>
      </w:r>
      <w:r w:rsidRPr="00C267A3">
        <w:rPr>
          <w:rFonts w:ascii="Tahoma" w:hAnsi="Tahoma" w:cs="Tahoma"/>
          <w:sz w:val="18"/>
          <w:szCs w:val="18"/>
          <w:rtl/>
        </w:rPr>
        <w:t xml:space="preserve">למשך </w:t>
      </w:r>
      <w:r w:rsidRPr="00C267A3">
        <w:rPr>
          <w:rFonts w:ascii="Tahoma" w:hAnsi="Tahoma" w:cs="Tahoma" w:hint="cs"/>
          <w:sz w:val="18"/>
          <w:szCs w:val="18"/>
          <w:rtl/>
        </w:rPr>
        <w:t>ארבע</w:t>
      </w:r>
      <w:r w:rsidRPr="00C267A3">
        <w:rPr>
          <w:rFonts w:ascii="Tahoma" w:hAnsi="Tahoma" w:cs="Tahoma"/>
          <w:sz w:val="18"/>
          <w:szCs w:val="18"/>
          <w:rtl/>
        </w:rPr>
        <w:t xml:space="preserve"> שנים</w:t>
      </w:r>
      <w:r w:rsidRPr="00C267A3">
        <w:rPr>
          <w:rFonts w:ascii="Tahoma" w:hAnsi="Tahoma" w:cs="Tahoma" w:hint="cs"/>
          <w:sz w:val="18"/>
          <w:szCs w:val="18"/>
          <w:rtl/>
        </w:rPr>
        <w:t xml:space="preserve">, עם אפשרות להארכת ההסכם על ידי משרד התחבורה בארבע שנים נוספות. תקופת </w:t>
      </w:r>
      <w:r w:rsidRPr="00C267A3">
        <w:rPr>
          <w:rFonts w:ascii="Tahoma" w:hAnsi="Tahoma" w:cs="Tahoma"/>
          <w:sz w:val="18"/>
          <w:szCs w:val="18"/>
          <w:rtl/>
        </w:rPr>
        <w:t>הסכם</w:t>
      </w:r>
      <w:r w:rsidRPr="00C267A3">
        <w:rPr>
          <w:rFonts w:ascii="Tahoma" w:hAnsi="Tahoma" w:cs="Tahoma" w:hint="cs"/>
          <w:sz w:val="18"/>
          <w:szCs w:val="18"/>
          <w:rtl/>
        </w:rPr>
        <w:t xml:space="preserve"> המסגרת הסתיימה</w:t>
      </w:r>
      <w:r w:rsidRPr="00C267A3">
        <w:rPr>
          <w:rFonts w:ascii="Tahoma" w:hAnsi="Tahoma" w:cs="Tahoma"/>
          <w:sz w:val="18"/>
          <w:szCs w:val="18"/>
          <w:rtl/>
        </w:rPr>
        <w:t xml:space="preserve"> </w:t>
      </w:r>
      <w:r w:rsidRPr="00C267A3">
        <w:rPr>
          <w:rFonts w:ascii="Tahoma" w:hAnsi="Tahoma" w:cs="Tahoma" w:hint="cs"/>
          <w:sz w:val="18"/>
          <w:szCs w:val="18"/>
          <w:rtl/>
        </w:rPr>
        <w:t>ב-2015, אולם משרד התחבורה לא מימש את האפשרות להאריכו בארבע שנים אלא האריך אותו מפעם לפעם לתקופות קצרות של שלושה עד שישה חודשים. ראו בלוח 1 להלן את מועדי הארכת הסכם המסגרת בין משרד התחבורה לחברת יפה נוף.</w:t>
      </w:r>
      <w:r w:rsidRPr="0012789B" w:rsidR="00930BFC">
        <w:rPr>
          <w:rFonts w:cs="Tahoma"/>
          <w:noProof/>
          <w:sz w:val="17"/>
          <w:szCs w:val="17"/>
          <w:rtl/>
        </w:rPr>
        <mc:AlternateContent>
          <mc:Choice Requires="wps">
            <w:drawing>
              <wp:anchor distT="0" distB="0" distL="114300" distR="114300" simplePos="0" relativeHeight="251703296" behindDoc="1" locked="0" layoutInCell="1" allowOverlap="1">
                <wp:simplePos x="0" y="0"/>
                <wp:positionH relativeFrom="margin">
                  <wp:posOffset>-431800</wp:posOffset>
                </wp:positionH>
                <wp:positionV relativeFrom="margin">
                  <wp:align>top</wp:align>
                </wp:positionV>
                <wp:extent cx="1620000" cy="4140000"/>
                <wp:effectExtent l="0" t="0" r="0" b="0"/>
                <wp:wrapNone/>
                <wp:docPr id="8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80C0C" w:rsidRPr="00373C5D" w:rsidP="00930BF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857966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8738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80C0C" w:rsidRPr="00881D99" w:rsidP="00930BFC">
                            <w:pPr>
                              <w:spacing w:after="0" w:line="240" w:lineRule="auto"/>
                              <w:rPr>
                                <w:color w:val="0B5294"/>
                                <w:spacing w:val="-4"/>
                                <w:sz w:val="24"/>
                                <w:szCs w:val="24"/>
                                <w:rtl/>
                                <w:cs/>
                              </w:rPr>
                            </w:pPr>
                            <w:r w:rsidRPr="009A45F0">
                              <w:rPr>
                                <w:rFonts w:cs="Tahoma" w:hint="eastAsia"/>
                                <w:color w:val="0B5294"/>
                                <w:spacing w:val="-4"/>
                                <w:sz w:val="24"/>
                                <w:szCs w:val="24"/>
                                <w:rtl/>
                              </w:rPr>
                              <w:t>ב</w:t>
                            </w:r>
                            <w:r w:rsidRPr="009A45F0">
                              <w:rPr>
                                <w:rFonts w:cs="Tahoma"/>
                                <w:color w:val="0B5294"/>
                                <w:spacing w:val="-4"/>
                                <w:sz w:val="24"/>
                                <w:szCs w:val="24"/>
                                <w:rtl/>
                              </w:rPr>
                              <w:t xml:space="preserve">-2015 </w:t>
                            </w:r>
                            <w:r w:rsidRPr="009A45F0">
                              <w:rPr>
                                <w:rFonts w:cs="Tahoma" w:hint="eastAsia"/>
                                <w:color w:val="0B5294"/>
                                <w:spacing w:val="-4"/>
                                <w:sz w:val="24"/>
                                <w:szCs w:val="24"/>
                                <w:rtl/>
                              </w:rPr>
                              <w:t>הסתיימה</w:t>
                            </w:r>
                            <w:r w:rsidRPr="009A45F0">
                              <w:rPr>
                                <w:rFonts w:cs="Tahoma"/>
                                <w:color w:val="0B5294"/>
                                <w:spacing w:val="-4"/>
                                <w:sz w:val="24"/>
                                <w:szCs w:val="24"/>
                                <w:rtl/>
                              </w:rPr>
                              <w:t xml:space="preserve"> </w:t>
                            </w:r>
                            <w:r w:rsidRPr="009A45F0">
                              <w:rPr>
                                <w:rFonts w:cs="Tahoma" w:hint="eastAsia"/>
                                <w:color w:val="0B5294"/>
                                <w:spacing w:val="-4"/>
                                <w:sz w:val="24"/>
                                <w:szCs w:val="24"/>
                                <w:rtl/>
                              </w:rPr>
                              <w:t>תקופת</w:t>
                            </w:r>
                            <w:r w:rsidRPr="009A45F0">
                              <w:rPr>
                                <w:rFonts w:cs="Tahoma"/>
                                <w:color w:val="0B5294"/>
                                <w:spacing w:val="-4"/>
                                <w:sz w:val="24"/>
                                <w:szCs w:val="24"/>
                                <w:rtl/>
                              </w:rPr>
                              <w:t xml:space="preserve"> </w:t>
                            </w:r>
                            <w:r w:rsidRPr="009A45F0">
                              <w:rPr>
                                <w:rFonts w:cs="Tahoma" w:hint="eastAsia"/>
                                <w:color w:val="0B5294"/>
                                <w:spacing w:val="-4"/>
                                <w:sz w:val="24"/>
                                <w:szCs w:val="24"/>
                                <w:rtl/>
                              </w:rPr>
                              <w:t>הסכם</w:t>
                            </w:r>
                            <w:r w:rsidRPr="009A45F0">
                              <w:rPr>
                                <w:rFonts w:cs="Tahoma"/>
                                <w:color w:val="0B5294"/>
                                <w:spacing w:val="-4"/>
                                <w:sz w:val="24"/>
                                <w:szCs w:val="24"/>
                                <w:rtl/>
                              </w:rPr>
                              <w:t xml:space="preserve"> </w:t>
                            </w:r>
                            <w:r w:rsidRPr="009A45F0">
                              <w:rPr>
                                <w:rFonts w:cs="Tahoma" w:hint="eastAsia"/>
                                <w:color w:val="0B5294"/>
                                <w:spacing w:val="-4"/>
                                <w:sz w:val="24"/>
                                <w:szCs w:val="24"/>
                                <w:rtl/>
                              </w:rPr>
                              <w:t>המסגרת</w:t>
                            </w:r>
                            <w:r w:rsidRPr="009A45F0">
                              <w:rPr>
                                <w:rFonts w:cs="Tahoma"/>
                                <w:color w:val="0B5294"/>
                                <w:spacing w:val="-4"/>
                                <w:sz w:val="24"/>
                                <w:szCs w:val="24"/>
                                <w:rtl/>
                              </w:rPr>
                              <w:t xml:space="preserve"> </w:t>
                            </w:r>
                            <w:r w:rsidRPr="009A45F0">
                              <w:rPr>
                                <w:rFonts w:cs="Tahoma" w:hint="eastAsia"/>
                                <w:color w:val="0B5294"/>
                                <w:spacing w:val="-4"/>
                                <w:sz w:val="24"/>
                                <w:szCs w:val="24"/>
                                <w:rtl/>
                              </w:rPr>
                              <w:t>שנחתם</w:t>
                            </w:r>
                            <w:r w:rsidRPr="009A45F0">
                              <w:rPr>
                                <w:rFonts w:cs="Tahoma"/>
                                <w:color w:val="0B5294"/>
                                <w:spacing w:val="-4"/>
                                <w:sz w:val="24"/>
                                <w:szCs w:val="24"/>
                                <w:rtl/>
                              </w:rPr>
                              <w:t xml:space="preserve"> </w:t>
                            </w:r>
                            <w:r w:rsidRPr="009A45F0">
                              <w:rPr>
                                <w:rFonts w:cs="Tahoma" w:hint="eastAsia"/>
                                <w:color w:val="0B5294"/>
                                <w:spacing w:val="-4"/>
                                <w:sz w:val="24"/>
                                <w:szCs w:val="24"/>
                                <w:rtl/>
                              </w:rPr>
                              <w:t>בין</w:t>
                            </w:r>
                            <w:r w:rsidRPr="009A45F0">
                              <w:rPr>
                                <w:rFonts w:cs="Tahoma"/>
                                <w:color w:val="0B5294"/>
                                <w:spacing w:val="-4"/>
                                <w:sz w:val="24"/>
                                <w:szCs w:val="24"/>
                                <w:rtl/>
                              </w:rPr>
                              <w:t xml:space="preserve"> </w:t>
                            </w:r>
                            <w:r w:rsidRPr="009A45F0">
                              <w:rPr>
                                <w:rFonts w:cs="Tahoma" w:hint="eastAsia"/>
                                <w:color w:val="0B5294"/>
                                <w:spacing w:val="-4"/>
                                <w:sz w:val="24"/>
                                <w:szCs w:val="24"/>
                                <w:rtl/>
                              </w:rPr>
                              <w:t>משרד</w:t>
                            </w:r>
                            <w:r w:rsidRPr="009A45F0">
                              <w:rPr>
                                <w:rFonts w:cs="Tahoma"/>
                                <w:color w:val="0B5294"/>
                                <w:spacing w:val="-4"/>
                                <w:sz w:val="24"/>
                                <w:szCs w:val="24"/>
                                <w:rtl/>
                              </w:rPr>
                              <w:t xml:space="preserve"> </w:t>
                            </w:r>
                            <w:r w:rsidRPr="009A45F0">
                              <w:rPr>
                                <w:rFonts w:cs="Tahoma" w:hint="eastAsia"/>
                                <w:color w:val="0B5294"/>
                                <w:spacing w:val="-4"/>
                                <w:sz w:val="24"/>
                                <w:szCs w:val="24"/>
                                <w:rtl/>
                              </w:rPr>
                              <w:t>התחבורה</w:t>
                            </w:r>
                            <w:r w:rsidRPr="009A45F0">
                              <w:rPr>
                                <w:rFonts w:cs="Tahoma"/>
                                <w:color w:val="0B5294"/>
                                <w:spacing w:val="-4"/>
                                <w:sz w:val="24"/>
                                <w:szCs w:val="24"/>
                                <w:rtl/>
                              </w:rPr>
                              <w:t xml:space="preserve"> </w:t>
                            </w:r>
                            <w:r w:rsidRPr="009A45F0">
                              <w:rPr>
                                <w:rFonts w:cs="Tahoma" w:hint="eastAsia"/>
                                <w:color w:val="0B5294"/>
                                <w:spacing w:val="-4"/>
                                <w:sz w:val="24"/>
                                <w:szCs w:val="24"/>
                                <w:rtl/>
                              </w:rPr>
                              <w:t>לחברת</w:t>
                            </w:r>
                            <w:r w:rsidRPr="009A45F0">
                              <w:rPr>
                                <w:rFonts w:cs="Tahoma"/>
                                <w:color w:val="0B5294"/>
                                <w:spacing w:val="-4"/>
                                <w:sz w:val="24"/>
                                <w:szCs w:val="24"/>
                                <w:rtl/>
                              </w:rPr>
                              <w:t xml:space="preserve"> </w:t>
                            </w:r>
                            <w:r w:rsidRPr="009A45F0">
                              <w:rPr>
                                <w:rFonts w:cs="Tahoma" w:hint="eastAsia"/>
                                <w:color w:val="0B5294"/>
                                <w:spacing w:val="-4"/>
                                <w:sz w:val="24"/>
                                <w:szCs w:val="24"/>
                                <w:rtl/>
                              </w:rPr>
                              <w:t>יפה</w:t>
                            </w:r>
                            <w:r w:rsidRPr="009A45F0">
                              <w:rPr>
                                <w:rFonts w:cs="Tahoma"/>
                                <w:color w:val="0B5294"/>
                                <w:spacing w:val="-4"/>
                                <w:sz w:val="24"/>
                                <w:szCs w:val="24"/>
                                <w:rtl/>
                              </w:rPr>
                              <w:t xml:space="preserve"> </w:t>
                            </w:r>
                            <w:r w:rsidRPr="009A45F0">
                              <w:rPr>
                                <w:rFonts w:cs="Tahoma" w:hint="eastAsia"/>
                                <w:color w:val="0B5294"/>
                                <w:spacing w:val="-4"/>
                                <w:sz w:val="24"/>
                                <w:szCs w:val="24"/>
                                <w:rtl/>
                              </w:rPr>
                              <w:t>נוף</w:t>
                            </w:r>
                            <w:r w:rsidRPr="009A45F0">
                              <w:rPr>
                                <w:rFonts w:cs="Tahoma"/>
                                <w:color w:val="0B5294"/>
                                <w:spacing w:val="-4"/>
                                <w:sz w:val="24"/>
                                <w:szCs w:val="24"/>
                                <w:rtl/>
                              </w:rPr>
                              <w:t xml:space="preserve">, </w:t>
                            </w:r>
                            <w:r w:rsidRPr="009A45F0">
                              <w:rPr>
                                <w:rFonts w:cs="Tahoma" w:hint="eastAsia"/>
                                <w:color w:val="0B5294"/>
                                <w:spacing w:val="-4"/>
                                <w:sz w:val="24"/>
                                <w:szCs w:val="24"/>
                                <w:rtl/>
                              </w:rPr>
                              <w:t>אולם</w:t>
                            </w:r>
                            <w:r w:rsidRPr="009A45F0">
                              <w:rPr>
                                <w:rFonts w:cs="Tahoma"/>
                                <w:color w:val="0B5294"/>
                                <w:spacing w:val="-4"/>
                                <w:sz w:val="24"/>
                                <w:szCs w:val="24"/>
                                <w:rtl/>
                              </w:rPr>
                              <w:t xml:space="preserve"> </w:t>
                            </w:r>
                            <w:r w:rsidRPr="009A45F0">
                              <w:rPr>
                                <w:rFonts w:cs="Tahoma" w:hint="eastAsia"/>
                                <w:color w:val="0B5294"/>
                                <w:spacing w:val="-4"/>
                                <w:sz w:val="24"/>
                                <w:szCs w:val="24"/>
                                <w:rtl/>
                              </w:rPr>
                              <w:t>משרד</w:t>
                            </w:r>
                            <w:r w:rsidRPr="009A45F0">
                              <w:rPr>
                                <w:rFonts w:cs="Tahoma"/>
                                <w:color w:val="0B5294"/>
                                <w:spacing w:val="-4"/>
                                <w:sz w:val="24"/>
                                <w:szCs w:val="24"/>
                                <w:rtl/>
                              </w:rPr>
                              <w:t xml:space="preserve"> </w:t>
                            </w:r>
                            <w:r w:rsidRPr="009A45F0">
                              <w:rPr>
                                <w:rFonts w:cs="Tahoma" w:hint="eastAsia"/>
                                <w:color w:val="0B5294"/>
                                <w:spacing w:val="-4"/>
                                <w:sz w:val="24"/>
                                <w:szCs w:val="24"/>
                                <w:rtl/>
                              </w:rPr>
                              <w:t>התחבורה</w:t>
                            </w:r>
                            <w:r w:rsidRPr="009A45F0">
                              <w:rPr>
                                <w:rFonts w:cs="Tahoma"/>
                                <w:color w:val="0B5294"/>
                                <w:spacing w:val="-4"/>
                                <w:sz w:val="24"/>
                                <w:szCs w:val="24"/>
                                <w:rtl/>
                              </w:rPr>
                              <w:t xml:space="preserve"> </w:t>
                            </w:r>
                            <w:r w:rsidRPr="009A45F0">
                              <w:rPr>
                                <w:rFonts w:cs="Tahoma" w:hint="eastAsia"/>
                                <w:color w:val="0B5294"/>
                                <w:spacing w:val="-4"/>
                                <w:sz w:val="24"/>
                                <w:szCs w:val="24"/>
                                <w:rtl/>
                              </w:rPr>
                              <w:t>לא</w:t>
                            </w:r>
                            <w:r w:rsidRPr="009A45F0">
                              <w:rPr>
                                <w:rFonts w:cs="Tahoma"/>
                                <w:color w:val="0B5294"/>
                                <w:spacing w:val="-4"/>
                                <w:sz w:val="24"/>
                                <w:szCs w:val="24"/>
                                <w:rtl/>
                              </w:rPr>
                              <w:t xml:space="preserve"> </w:t>
                            </w:r>
                            <w:r w:rsidRPr="009A45F0">
                              <w:rPr>
                                <w:rFonts w:cs="Tahoma" w:hint="eastAsia"/>
                                <w:color w:val="0B5294"/>
                                <w:spacing w:val="-4"/>
                                <w:sz w:val="24"/>
                                <w:szCs w:val="24"/>
                                <w:rtl/>
                              </w:rPr>
                              <w:t>מימש</w:t>
                            </w:r>
                            <w:r w:rsidRPr="009A45F0">
                              <w:rPr>
                                <w:rFonts w:cs="Tahoma"/>
                                <w:color w:val="0B5294"/>
                                <w:spacing w:val="-4"/>
                                <w:sz w:val="24"/>
                                <w:szCs w:val="24"/>
                                <w:rtl/>
                              </w:rPr>
                              <w:t xml:space="preserve"> </w:t>
                            </w:r>
                            <w:r w:rsidRPr="009A45F0">
                              <w:rPr>
                                <w:rFonts w:cs="Tahoma" w:hint="eastAsia"/>
                                <w:color w:val="0B5294"/>
                                <w:spacing w:val="-4"/>
                                <w:sz w:val="24"/>
                                <w:szCs w:val="24"/>
                                <w:rtl/>
                              </w:rPr>
                              <w:t>את</w:t>
                            </w:r>
                            <w:r w:rsidRPr="009A45F0">
                              <w:rPr>
                                <w:rFonts w:cs="Tahoma"/>
                                <w:color w:val="0B5294"/>
                                <w:spacing w:val="-4"/>
                                <w:sz w:val="24"/>
                                <w:szCs w:val="24"/>
                                <w:rtl/>
                              </w:rPr>
                              <w:t xml:space="preserve"> </w:t>
                            </w:r>
                            <w:r w:rsidRPr="009A45F0">
                              <w:rPr>
                                <w:rFonts w:cs="Tahoma" w:hint="eastAsia"/>
                                <w:color w:val="0B5294"/>
                                <w:spacing w:val="-4"/>
                                <w:sz w:val="24"/>
                                <w:szCs w:val="24"/>
                                <w:rtl/>
                              </w:rPr>
                              <w:t>האפשרות</w:t>
                            </w:r>
                            <w:r w:rsidRPr="009A45F0">
                              <w:rPr>
                                <w:rFonts w:cs="Tahoma"/>
                                <w:color w:val="0B5294"/>
                                <w:spacing w:val="-4"/>
                                <w:sz w:val="24"/>
                                <w:szCs w:val="24"/>
                                <w:rtl/>
                              </w:rPr>
                              <w:t xml:space="preserve"> </w:t>
                            </w:r>
                            <w:r w:rsidRPr="009A45F0">
                              <w:rPr>
                                <w:rFonts w:cs="Tahoma" w:hint="eastAsia"/>
                                <w:color w:val="0B5294"/>
                                <w:spacing w:val="-4"/>
                                <w:sz w:val="24"/>
                                <w:szCs w:val="24"/>
                                <w:rtl/>
                              </w:rPr>
                              <w:t>להאריכו</w:t>
                            </w:r>
                            <w:r w:rsidRPr="009A45F0">
                              <w:rPr>
                                <w:rFonts w:cs="Tahoma"/>
                                <w:color w:val="0B5294"/>
                                <w:spacing w:val="-4"/>
                                <w:sz w:val="24"/>
                                <w:szCs w:val="24"/>
                                <w:rtl/>
                              </w:rPr>
                              <w:t xml:space="preserve"> </w:t>
                            </w:r>
                            <w:r w:rsidRPr="009A45F0">
                              <w:rPr>
                                <w:rFonts w:cs="Tahoma" w:hint="eastAsia"/>
                                <w:color w:val="0B5294"/>
                                <w:spacing w:val="-4"/>
                                <w:sz w:val="24"/>
                                <w:szCs w:val="24"/>
                                <w:rtl/>
                              </w:rPr>
                              <w:t>בארבע</w:t>
                            </w:r>
                            <w:r w:rsidRPr="009A45F0">
                              <w:rPr>
                                <w:rFonts w:cs="Tahoma"/>
                                <w:color w:val="0B5294"/>
                                <w:spacing w:val="-4"/>
                                <w:sz w:val="24"/>
                                <w:szCs w:val="24"/>
                                <w:rtl/>
                              </w:rPr>
                              <w:t xml:space="preserve"> </w:t>
                            </w:r>
                            <w:r w:rsidRPr="009A45F0">
                              <w:rPr>
                                <w:rFonts w:cs="Tahoma" w:hint="eastAsia"/>
                                <w:color w:val="0B5294"/>
                                <w:spacing w:val="-4"/>
                                <w:sz w:val="24"/>
                                <w:szCs w:val="24"/>
                                <w:rtl/>
                              </w:rPr>
                              <w:t>שנים</w:t>
                            </w:r>
                            <w:r w:rsidRPr="009A45F0">
                              <w:rPr>
                                <w:rFonts w:cs="Tahoma"/>
                                <w:color w:val="0B5294"/>
                                <w:spacing w:val="-4"/>
                                <w:sz w:val="24"/>
                                <w:szCs w:val="24"/>
                                <w:rtl/>
                              </w:rPr>
                              <w:t xml:space="preserve"> </w:t>
                            </w:r>
                            <w:r w:rsidRPr="009A45F0">
                              <w:rPr>
                                <w:rFonts w:cs="Tahoma" w:hint="eastAsia"/>
                                <w:color w:val="0B5294"/>
                                <w:spacing w:val="-4"/>
                                <w:sz w:val="24"/>
                                <w:szCs w:val="24"/>
                                <w:rtl/>
                              </w:rPr>
                              <w:t>אלא</w:t>
                            </w:r>
                            <w:r w:rsidRPr="009A45F0">
                              <w:rPr>
                                <w:rFonts w:cs="Tahoma"/>
                                <w:color w:val="0B5294"/>
                                <w:spacing w:val="-4"/>
                                <w:sz w:val="24"/>
                                <w:szCs w:val="24"/>
                                <w:rtl/>
                              </w:rPr>
                              <w:t xml:space="preserve"> </w:t>
                            </w:r>
                            <w:r w:rsidRPr="009A45F0">
                              <w:rPr>
                                <w:rFonts w:cs="Tahoma" w:hint="eastAsia"/>
                                <w:color w:val="0B5294"/>
                                <w:spacing w:val="-4"/>
                                <w:sz w:val="24"/>
                                <w:szCs w:val="24"/>
                                <w:rtl/>
                              </w:rPr>
                              <w:t>האריך</w:t>
                            </w:r>
                            <w:r w:rsidRPr="009A45F0">
                              <w:rPr>
                                <w:rFonts w:cs="Tahoma"/>
                                <w:color w:val="0B5294"/>
                                <w:spacing w:val="-4"/>
                                <w:sz w:val="24"/>
                                <w:szCs w:val="24"/>
                                <w:rtl/>
                              </w:rPr>
                              <w:t xml:space="preserve"> </w:t>
                            </w:r>
                            <w:r w:rsidRPr="009A45F0">
                              <w:rPr>
                                <w:rFonts w:cs="Tahoma" w:hint="eastAsia"/>
                                <w:color w:val="0B5294"/>
                                <w:spacing w:val="-4"/>
                                <w:sz w:val="24"/>
                                <w:szCs w:val="24"/>
                                <w:rtl/>
                              </w:rPr>
                              <w:t>אותו</w:t>
                            </w:r>
                            <w:r w:rsidRPr="009A45F0">
                              <w:rPr>
                                <w:rFonts w:cs="Tahoma"/>
                                <w:color w:val="0B5294"/>
                                <w:spacing w:val="-4"/>
                                <w:sz w:val="24"/>
                                <w:szCs w:val="24"/>
                                <w:rtl/>
                              </w:rPr>
                              <w:t xml:space="preserve"> </w:t>
                            </w:r>
                            <w:r w:rsidRPr="009A45F0">
                              <w:rPr>
                                <w:rFonts w:cs="Tahoma" w:hint="eastAsia"/>
                                <w:color w:val="0B5294"/>
                                <w:spacing w:val="-4"/>
                                <w:sz w:val="24"/>
                                <w:szCs w:val="24"/>
                                <w:rtl/>
                              </w:rPr>
                              <w:t>מפעם</w:t>
                            </w:r>
                            <w:r w:rsidRPr="009A45F0">
                              <w:rPr>
                                <w:rFonts w:cs="Tahoma"/>
                                <w:color w:val="0B5294"/>
                                <w:spacing w:val="-4"/>
                                <w:sz w:val="24"/>
                                <w:szCs w:val="24"/>
                                <w:rtl/>
                              </w:rPr>
                              <w:t xml:space="preserve"> </w:t>
                            </w:r>
                            <w:r w:rsidRPr="009A45F0">
                              <w:rPr>
                                <w:rFonts w:cs="Tahoma" w:hint="eastAsia"/>
                                <w:color w:val="0B5294"/>
                                <w:spacing w:val="-4"/>
                                <w:sz w:val="24"/>
                                <w:szCs w:val="24"/>
                                <w:rtl/>
                              </w:rPr>
                              <w:t>לפעם</w:t>
                            </w:r>
                            <w:r w:rsidRPr="009A45F0">
                              <w:rPr>
                                <w:rFonts w:cs="Tahoma"/>
                                <w:color w:val="0B5294"/>
                                <w:spacing w:val="-4"/>
                                <w:sz w:val="24"/>
                                <w:szCs w:val="24"/>
                                <w:rtl/>
                              </w:rPr>
                              <w:t xml:space="preserve"> </w:t>
                            </w:r>
                            <w:r w:rsidRPr="009A45F0">
                              <w:rPr>
                                <w:rFonts w:cs="Tahoma" w:hint="eastAsia"/>
                                <w:color w:val="0B5294"/>
                                <w:spacing w:val="-4"/>
                                <w:sz w:val="24"/>
                                <w:szCs w:val="24"/>
                                <w:rtl/>
                              </w:rPr>
                              <w:t>לתקופות</w:t>
                            </w:r>
                            <w:r w:rsidRPr="009A45F0">
                              <w:rPr>
                                <w:rFonts w:cs="Tahoma"/>
                                <w:color w:val="0B5294"/>
                                <w:spacing w:val="-4"/>
                                <w:sz w:val="24"/>
                                <w:szCs w:val="24"/>
                                <w:rtl/>
                              </w:rPr>
                              <w:t xml:space="preserve"> </w:t>
                            </w:r>
                            <w:r w:rsidRPr="009A45F0">
                              <w:rPr>
                                <w:rFonts w:cs="Tahoma" w:hint="eastAsia"/>
                                <w:color w:val="0B5294"/>
                                <w:spacing w:val="-4"/>
                                <w:sz w:val="24"/>
                                <w:szCs w:val="24"/>
                                <w:rtl/>
                              </w:rPr>
                              <w:t>קצרות</w:t>
                            </w:r>
                            <w:r w:rsidRPr="009A45F0">
                              <w:rPr>
                                <w:rFonts w:cs="Tahoma"/>
                                <w:color w:val="0B5294"/>
                                <w:spacing w:val="-4"/>
                                <w:sz w:val="24"/>
                                <w:szCs w:val="24"/>
                                <w:rtl/>
                              </w:rPr>
                              <w:t xml:space="preserve"> </w:t>
                            </w:r>
                            <w:r w:rsidRPr="009A45F0">
                              <w:rPr>
                                <w:rFonts w:cs="Tahoma" w:hint="eastAsia"/>
                                <w:color w:val="0B5294"/>
                                <w:spacing w:val="-4"/>
                                <w:sz w:val="24"/>
                                <w:szCs w:val="24"/>
                                <w:rtl/>
                              </w:rPr>
                              <w:t>של</w:t>
                            </w:r>
                            <w:r w:rsidRPr="009A45F0">
                              <w:rPr>
                                <w:rFonts w:cs="Tahoma"/>
                                <w:color w:val="0B5294"/>
                                <w:spacing w:val="-4"/>
                                <w:sz w:val="24"/>
                                <w:szCs w:val="24"/>
                                <w:rtl/>
                              </w:rPr>
                              <w:t xml:space="preserve"> </w:t>
                            </w:r>
                            <w:r w:rsidRPr="009A45F0">
                              <w:rPr>
                                <w:rFonts w:cs="Tahoma" w:hint="eastAsia"/>
                                <w:color w:val="0B5294"/>
                                <w:spacing w:val="-4"/>
                                <w:sz w:val="24"/>
                                <w:szCs w:val="24"/>
                                <w:rtl/>
                              </w:rPr>
                              <w:t>שלושה</w:t>
                            </w:r>
                            <w:r w:rsidRPr="009A45F0">
                              <w:rPr>
                                <w:rFonts w:cs="Tahoma"/>
                                <w:color w:val="0B5294"/>
                                <w:spacing w:val="-4"/>
                                <w:sz w:val="24"/>
                                <w:szCs w:val="24"/>
                                <w:rtl/>
                              </w:rPr>
                              <w:t xml:space="preserve"> </w:t>
                            </w:r>
                            <w:r w:rsidRPr="009A45F0">
                              <w:rPr>
                                <w:rFonts w:cs="Tahoma" w:hint="eastAsia"/>
                                <w:color w:val="0B5294"/>
                                <w:spacing w:val="-4"/>
                                <w:sz w:val="24"/>
                                <w:szCs w:val="24"/>
                                <w:rtl/>
                              </w:rPr>
                              <w:t>עד</w:t>
                            </w:r>
                            <w:r w:rsidRPr="009A45F0">
                              <w:rPr>
                                <w:rFonts w:cs="Tahoma"/>
                                <w:color w:val="0B5294"/>
                                <w:spacing w:val="-4"/>
                                <w:sz w:val="24"/>
                                <w:szCs w:val="24"/>
                                <w:rtl/>
                              </w:rPr>
                              <w:t xml:space="preserve"> </w:t>
                            </w:r>
                            <w:r w:rsidRPr="009A45F0">
                              <w:rPr>
                                <w:rFonts w:cs="Tahoma" w:hint="eastAsia"/>
                                <w:color w:val="0B5294"/>
                                <w:spacing w:val="-4"/>
                                <w:sz w:val="24"/>
                                <w:szCs w:val="24"/>
                                <w:rtl/>
                              </w:rPr>
                              <w:t>שישה</w:t>
                            </w:r>
                            <w:r w:rsidRPr="009A45F0">
                              <w:rPr>
                                <w:rFonts w:cs="Tahoma"/>
                                <w:color w:val="0B5294"/>
                                <w:spacing w:val="-4"/>
                                <w:sz w:val="24"/>
                                <w:szCs w:val="24"/>
                                <w:rtl/>
                              </w:rPr>
                              <w:t xml:space="preserve"> </w:t>
                            </w:r>
                            <w:r w:rsidRPr="009A45F0">
                              <w:rPr>
                                <w:rFonts w:cs="Tahoma" w:hint="eastAsia"/>
                                <w:color w:val="0B5294"/>
                                <w:spacing w:val="-4"/>
                                <w:sz w:val="24"/>
                                <w:szCs w:val="24"/>
                                <w:rtl/>
                              </w:rPr>
                              <w:t>חודשים</w:t>
                            </w:r>
                          </w:p>
                          <w:p w:rsidR="00A80C0C" w:rsidRPr="00373C5D" w:rsidP="00930BF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138524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0219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2160" filled="f" stroked="f">
                <v:textbox>
                  <w:txbxContent>
                    <w:p w:rsidR="00A80C0C" w:rsidRPr="00373C5D" w:rsidP="00930BFC">
                      <w:pPr>
                        <w:spacing w:line="240" w:lineRule="atLeast"/>
                        <w:rPr>
                          <w:rFonts w:cs="Tahoma"/>
                          <w:b/>
                          <w:bCs/>
                          <w:color w:val="0B5294"/>
                          <w:sz w:val="48"/>
                          <w:szCs w:val="48"/>
                          <w:rtl/>
                        </w:rPr>
                      </w:pPr>
                      <w:drawing>
                        <wp:inline distT="0" distB="0" distL="0" distR="0">
                          <wp:extent cx="311150" cy="256800"/>
                          <wp:effectExtent l="0" t="0" r="0" b="0"/>
                          <wp:docPr id="8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4898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80C0C" w:rsidRPr="00881D99" w:rsidP="00930BFC">
                      <w:pPr>
                        <w:spacing w:after="0" w:line="240" w:lineRule="auto"/>
                        <w:rPr>
                          <w:color w:val="0B5294"/>
                          <w:spacing w:val="-4"/>
                          <w:sz w:val="24"/>
                          <w:szCs w:val="24"/>
                          <w:rtl/>
                          <w:cs/>
                        </w:rPr>
                      </w:pPr>
                      <w:r w:rsidRPr="009A45F0">
                        <w:rPr>
                          <w:rFonts w:cs="Tahoma" w:hint="eastAsia"/>
                          <w:color w:val="0B5294"/>
                          <w:spacing w:val="-4"/>
                          <w:sz w:val="24"/>
                          <w:szCs w:val="24"/>
                          <w:rtl/>
                        </w:rPr>
                        <w:t>ב</w:t>
                      </w:r>
                      <w:r w:rsidRPr="009A45F0">
                        <w:rPr>
                          <w:rFonts w:cs="Tahoma"/>
                          <w:color w:val="0B5294"/>
                          <w:spacing w:val="-4"/>
                          <w:sz w:val="24"/>
                          <w:szCs w:val="24"/>
                          <w:rtl/>
                        </w:rPr>
                        <w:t xml:space="preserve">-2015 </w:t>
                      </w:r>
                      <w:r w:rsidRPr="009A45F0">
                        <w:rPr>
                          <w:rFonts w:cs="Tahoma" w:hint="eastAsia"/>
                          <w:color w:val="0B5294"/>
                          <w:spacing w:val="-4"/>
                          <w:sz w:val="24"/>
                          <w:szCs w:val="24"/>
                          <w:rtl/>
                        </w:rPr>
                        <w:t>הסתיימה</w:t>
                      </w:r>
                      <w:r w:rsidRPr="009A45F0">
                        <w:rPr>
                          <w:rFonts w:cs="Tahoma"/>
                          <w:color w:val="0B5294"/>
                          <w:spacing w:val="-4"/>
                          <w:sz w:val="24"/>
                          <w:szCs w:val="24"/>
                          <w:rtl/>
                        </w:rPr>
                        <w:t xml:space="preserve"> </w:t>
                      </w:r>
                      <w:r w:rsidRPr="009A45F0">
                        <w:rPr>
                          <w:rFonts w:cs="Tahoma" w:hint="eastAsia"/>
                          <w:color w:val="0B5294"/>
                          <w:spacing w:val="-4"/>
                          <w:sz w:val="24"/>
                          <w:szCs w:val="24"/>
                          <w:rtl/>
                        </w:rPr>
                        <w:t>תקופת</w:t>
                      </w:r>
                      <w:r w:rsidRPr="009A45F0">
                        <w:rPr>
                          <w:rFonts w:cs="Tahoma"/>
                          <w:color w:val="0B5294"/>
                          <w:spacing w:val="-4"/>
                          <w:sz w:val="24"/>
                          <w:szCs w:val="24"/>
                          <w:rtl/>
                        </w:rPr>
                        <w:t xml:space="preserve"> </w:t>
                      </w:r>
                      <w:r w:rsidRPr="009A45F0">
                        <w:rPr>
                          <w:rFonts w:cs="Tahoma" w:hint="eastAsia"/>
                          <w:color w:val="0B5294"/>
                          <w:spacing w:val="-4"/>
                          <w:sz w:val="24"/>
                          <w:szCs w:val="24"/>
                          <w:rtl/>
                        </w:rPr>
                        <w:t>הסכם</w:t>
                      </w:r>
                      <w:r w:rsidRPr="009A45F0">
                        <w:rPr>
                          <w:rFonts w:cs="Tahoma"/>
                          <w:color w:val="0B5294"/>
                          <w:spacing w:val="-4"/>
                          <w:sz w:val="24"/>
                          <w:szCs w:val="24"/>
                          <w:rtl/>
                        </w:rPr>
                        <w:t xml:space="preserve"> </w:t>
                      </w:r>
                      <w:r w:rsidRPr="009A45F0">
                        <w:rPr>
                          <w:rFonts w:cs="Tahoma" w:hint="eastAsia"/>
                          <w:color w:val="0B5294"/>
                          <w:spacing w:val="-4"/>
                          <w:sz w:val="24"/>
                          <w:szCs w:val="24"/>
                          <w:rtl/>
                        </w:rPr>
                        <w:t>המסגרת</w:t>
                      </w:r>
                      <w:r w:rsidRPr="009A45F0">
                        <w:rPr>
                          <w:rFonts w:cs="Tahoma"/>
                          <w:color w:val="0B5294"/>
                          <w:spacing w:val="-4"/>
                          <w:sz w:val="24"/>
                          <w:szCs w:val="24"/>
                          <w:rtl/>
                        </w:rPr>
                        <w:t xml:space="preserve"> </w:t>
                      </w:r>
                      <w:r w:rsidRPr="009A45F0">
                        <w:rPr>
                          <w:rFonts w:cs="Tahoma" w:hint="eastAsia"/>
                          <w:color w:val="0B5294"/>
                          <w:spacing w:val="-4"/>
                          <w:sz w:val="24"/>
                          <w:szCs w:val="24"/>
                          <w:rtl/>
                        </w:rPr>
                        <w:t>שנחתם</w:t>
                      </w:r>
                      <w:r w:rsidRPr="009A45F0">
                        <w:rPr>
                          <w:rFonts w:cs="Tahoma"/>
                          <w:color w:val="0B5294"/>
                          <w:spacing w:val="-4"/>
                          <w:sz w:val="24"/>
                          <w:szCs w:val="24"/>
                          <w:rtl/>
                        </w:rPr>
                        <w:t xml:space="preserve"> </w:t>
                      </w:r>
                      <w:r w:rsidRPr="009A45F0">
                        <w:rPr>
                          <w:rFonts w:cs="Tahoma" w:hint="eastAsia"/>
                          <w:color w:val="0B5294"/>
                          <w:spacing w:val="-4"/>
                          <w:sz w:val="24"/>
                          <w:szCs w:val="24"/>
                          <w:rtl/>
                        </w:rPr>
                        <w:t>בין</w:t>
                      </w:r>
                      <w:r w:rsidRPr="009A45F0">
                        <w:rPr>
                          <w:rFonts w:cs="Tahoma"/>
                          <w:color w:val="0B5294"/>
                          <w:spacing w:val="-4"/>
                          <w:sz w:val="24"/>
                          <w:szCs w:val="24"/>
                          <w:rtl/>
                        </w:rPr>
                        <w:t xml:space="preserve"> </w:t>
                      </w:r>
                      <w:r w:rsidRPr="009A45F0">
                        <w:rPr>
                          <w:rFonts w:cs="Tahoma" w:hint="eastAsia"/>
                          <w:color w:val="0B5294"/>
                          <w:spacing w:val="-4"/>
                          <w:sz w:val="24"/>
                          <w:szCs w:val="24"/>
                          <w:rtl/>
                        </w:rPr>
                        <w:t>משרד</w:t>
                      </w:r>
                      <w:r w:rsidRPr="009A45F0">
                        <w:rPr>
                          <w:rFonts w:cs="Tahoma"/>
                          <w:color w:val="0B5294"/>
                          <w:spacing w:val="-4"/>
                          <w:sz w:val="24"/>
                          <w:szCs w:val="24"/>
                          <w:rtl/>
                        </w:rPr>
                        <w:t xml:space="preserve"> </w:t>
                      </w:r>
                      <w:r w:rsidRPr="009A45F0">
                        <w:rPr>
                          <w:rFonts w:cs="Tahoma" w:hint="eastAsia"/>
                          <w:color w:val="0B5294"/>
                          <w:spacing w:val="-4"/>
                          <w:sz w:val="24"/>
                          <w:szCs w:val="24"/>
                          <w:rtl/>
                        </w:rPr>
                        <w:t>התחבורה</w:t>
                      </w:r>
                      <w:r w:rsidRPr="009A45F0">
                        <w:rPr>
                          <w:rFonts w:cs="Tahoma"/>
                          <w:color w:val="0B5294"/>
                          <w:spacing w:val="-4"/>
                          <w:sz w:val="24"/>
                          <w:szCs w:val="24"/>
                          <w:rtl/>
                        </w:rPr>
                        <w:t xml:space="preserve"> </w:t>
                      </w:r>
                      <w:r w:rsidRPr="009A45F0">
                        <w:rPr>
                          <w:rFonts w:cs="Tahoma" w:hint="eastAsia"/>
                          <w:color w:val="0B5294"/>
                          <w:spacing w:val="-4"/>
                          <w:sz w:val="24"/>
                          <w:szCs w:val="24"/>
                          <w:rtl/>
                        </w:rPr>
                        <w:t>לחברת</w:t>
                      </w:r>
                      <w:r w:rsidRPr="009A45F0">
                        <w:rPr>
                          <w:rFonts w:cs="Tahoma"/>
                          <w:color w:val="0B5294"/>
                          <w:spacing w:val="-4"/>
                          <w:sz w:val="24"/>
                          <w:szCs w:val="24"/>
                          <w:rtl/>
                        </w:rPr>
                        <w:t xml:space="preserve"> </w:t>
                      </w:r>
                      <w:r w:rsidRPr="009A45F0">
                        <w:rPr>
                          <w:rFonts w:cs="Tahoma" w:hint="eastAsia"/>
                          <w:color w:val="0B5294"/>
                          <w:spacing w:val="-4"/>
                          <w:sz w:val="24"/>
                          <w:szCs w:val="24"/>
                          <w:rtl/>
                        </w:rPr>
                        <w:t>יפה</w:t>
                      </w:r>
                      <w:r w:rsidRPr="009A45F0">
                        <w:rPr>
                          <w:rFonts w:cs="Tahoma"/>
                          <w:color w:val="0B5294"/>
                          <w:spacing w:val="-4"/>
                          <w:sz w:val="24"/>
                          <w:szCs w:val="24"/>
                          <w:rtl/>
                        </w:rPr>
                        <w:t xml:space="preserve"> </w:t>
                      </w:r>
                      <w:r w:rsidRPr="009A45F0">
                        <w:rPr>
                          <w:rFonts w:cs="Tahoma" w:hint="eastAsia"/>
                          <w:color w:val="0B5294"/>
                          <w:spacing w:val="-4"/>
                          <w:sz w:val="24"/>
                          <w:szCs w:val="24"/>
                          <w:rtl/>
                        </w:rPr>
                        <w:t>נוף</w:t>
                      </w:r>
                      <w:r w:rsidRPr="009A45F0">
                        <w:rPr>
                          <w:rFonts w:cs="Tahoma"/>
                          <w:color w:val="0B5294"/>
                          <w:spacing w:val="-4"/>
                          <w:sz w:val="24"/>
                          <w:szCs w:val="24"/>
                          <w:rtl/>
                        </w:rPr>
                        <w:t xml:space="preserve">, </w:t>
                      </w:r>
                      <w:r w:rsidRPr="009A45F0">
                        <w:rPr>
                          <w:rFonts w:cs="Tahoma" w:hint="eastAsia"/>
                          <w:color w:val="0B5294"/>
                          <w:spacing w:val="-4"/>
                          <w:sz w:val="24"/>
                          <w:szCs w:val="24"/>
                          <w:rtl/>
                        </w:rPr>
                        <w:t>אולם</w:t>
                      </w:r>
                      <w:r w:rsidRPr="009A45F0">
                        <w:rPr>
                          <w:rFonts w:cs="Tahoma"/>
                          <w:color w:val="0B5294"/>
                          <w:spacing w:val="-4"/>
                          <w:sz w:val="24"/>
                          <w:szCs w:val="24"/>
                          <w:rtl/>
                        </w:rPr>
                        <w:t xml:space="preserve"> </w:t>
                      </w:r>
                      <w:r w:rsidRPr="009A45F0">
                        <w:rPr>
                          <w:rFonts w:cs="Tahoma" w:hint="eastAsia"/>
                          <w:color w:val="0B5294"/>
                          <w:spacing w:val="-4"/>
                          <w:sz w:val="24"/>
                          <w:szCs w:val="24"/>
                          <w:rtl/>
                        </w:rPr>
                        <w:t>משרד</w:t>
                      </w:r>
                      <w:r w:rsidRPr="009A45F0">
                        <w:rPr>
                          <w:rFonts w:cs="Tahoma"/>
                          <w:color w:val="0B5294"/>
                          <w:spacing w:val="-4"/>
                          <w:sz w:val="24"/>
                          <w:szCs w:val="24"/>
                          <w:rtl/>
                        </w:rPr>
                        <w:t xml:space="preserve"> </w:t>
                      </w:r>
                      <w:r w:rsidRPr="009A45F0">
                        <w:rPr>
                          <w:rFonts w:cs="Tahoma" w:hint="eastAsia"/>
                          <w:color w:val="0B5294"/>
                          <w:spacing w:val="-4"/>
                          <w:sz w:val="24"/>
                          <w:szCs w:val="24"/>
                          <w:rtl/>
                        </w:rPr>
                        <w:t>התחבורה</w:t>
                      </w:r>
                      <w:r w:rsidRPr="009A45F0">
                        <w:rPr>
                          <w:rFonts w:cs="Tahoma"/>
                          <w:color w:val="0B5294"/>
                          <w:spacing w:val="-4"/>
                          <w:sz w:val="24"/>
                          <w:szCs w:val="24"/>
                          <w:rtl/>
                        </w:rPr>
                        <w:t xml:space="preserve"> </w:t>
                      </w:r>
                      <w:r w:rsidRPr="009A45F0">
                        <w:rPr>
                          <w:rFonts w:cs="Tahoma" w:hint="eastAsia"/>
                          <w:color w:val="0B5294"/>
                          <w:spacing w:val="-4"/>
                          <w:sz w:val="24"/>
                          <w:szCs w:val="24"/>
                          <w:rtl/>
                        </w:rPr>
                        <w:t>לא</w:t>
                      </w:r>
                      <w:r w:rsidRPr="009A45F0">
                        <w:rPr>
                          <w:rFonts w:cs="Tahoma"/>
                          <w:color w:val="0B5294"/>
                          <w:spacing w:val="-4"/>
                          <w:sz w:val="24"/>
                          <w:szCs w:val="24"/>
                          <w:rtl/>
                        </w:rPr>
                        <w:t xml:space="preserve"> </w:t>
                      </w:r>
                      <w:r w:rsidRPr="009A45F0">
                        <w:rPr>
                          <w:rFonts w:cs="Tahoma" w:hint="eastAsia"/>
                          <w:color w:val="0B5294"/>
                          <w:spacing w:val="-4"/>
                          <w:sz w:val="24"/>
                          <w:szCs w:val="24"/>
                          <w:rtl/>
                        </w:rPr>
                        <w:t>מימש</w:t>
                      </w:r>
                      <w:r w:rsidRPr="009A45F0">
                        <w:rPr>
                          <w:rFonts w:cs="Tahoma"/>
                          <w:color w:val="0B5294"/>
                          <w:spacing w:val="-4"/>
                          <w:sz w:val="24"/>
                          <w:szCs w:val="24"/>
                          <w:rtl/>
                        </w:rPr>
                        <w:t xml:space="preserve"> </w:t>
                      </w:r>
                      <w:r w:rsidRPr="009A45F0">
                        <w:rPr>
                          <w:rFonts w:cs="Tahoma" w:hint="eastAsia"/>
                          <w:color w:val="0B5294"/>
                          <w:spacing w:val="-4"/>
                          <w:sz w:val="24"/>
                          <w:szCs w:val="24"/>
                          <w:rtl/>
                        </w:rPr>
                        <w:t>את</w:t>
                      </w:r>
                      <w:r w:rsidRPr="009A45F0">
                        <w:rPr>
                          <w:rFonts w:cs="Tahoma"/>
                          <w:color w:val="0B5294"/>
                          <w:spacing w:val="-4"/>
                          <w:sz w:val="24"/>
                          <w:szCs w:val="24"/>
                          <w:rtl/>
                        </w:rPr>
                        <w:t xml:space="preserve"> </w:t>
                      </w:r>
                      <w:r w:rsidRPr="009A45F0">
                        <w:rPr>
                          <w:rFonts w:cs="Tahoma" w:hint="eastAsia"/>
                          <w:color w:val="0B5294"/>
                          <w:spacing w:val="-4"/>
                          <w:sz w:val="24"/>
                          <w:szCs w:val="24"/>
                          <w:rtl/>
                        </w:rPr>
                        <w:t>האפשרות</w:t>
                      </w:r>
                      <w:r w:rsidRPr="009A45F0">
                        <w:rPr>
                          <w:rFonts w:cs="Tahoma"/>
                          <w:color w:val="0B5294"/>
                          <w:spacing w:val="-4"/>
                          <w:sz w:val="24"/>
                          <w:szCs w:val="24"/>
                          <w:rtl/>
                        </w:rPr>
                        <w:t xml:space="preserve"> </w:t>
                      </w:r>
                      <w:r w:rsidRPr="009A45F0">
                        <w:rPr>
                          <w:rFonts w:cs="Tahoma" w:hint="eastAsia"/>
                          <w:color w:val="0B5294"/>
                          <w:spacing w:val="-4"/>
                          <w:sz w:val="24"/>
                          <w:szCs w:val="24"/>
                          <w:rtl/>
                        </w:rPr>
                        <w:t>להאריכו</w:t>
                      </w:r>
                      <w:r w:rsidRPr="009A45F0">
                        <w:rPr>
                          <w:rFonts w:cs="Tahoma"/>
                          <w:color w:val="0B5294"/>
                          <w:spacing w:val="-4"/>
                          <w:sz w:val="24"/>
                          <w:szCs w:val="24"/>
                          <w:rtl/>
                        </w:rPr>
                        <w:t xml:space="preserve"> </w:t>
                      </w:r>
                      <w:r w:rsidRPr="009A45F0">
                        <w:rPr>
                          <w:rFonts w:cs="Tahoma" w:hint="eastAsia"/>
                          <w:color w:val="0B5294"/>
                          <w:spacing w:val="-4"/>
                          <w:sz w:val="24"/>
                          <w:szCs w:val="24"/>
                          <w:rtl/>
                        </w:rPr>
                        <w:t>בארבע</w:t>
                      </w:r>
                      <w:r w:rsidRPr="009A45F0">
                        <w:rPr>
                          <w:rFonts w:cs="Tahoma"/>
                          <w:color w:val="0B5294"/>
                          <w:spacing w:val="-4"/>
                          <w:sz w:val="24"/>
                          <w:szCs w:val="24"/>
                          <w:rtl/>
                        </w:rPr>
                        <w:t xml:space="preserve"> </w:t>
                      </w:r>
                      <w:r w:rsidRPr="009A45F0">
                        <w:rPr>
                          <w:rFonts w:cs="Tahoma" w:hint="eastAsia"/>
                          <w:color w:val="0B5294"/>
                          <w:spacing w:val="-4"/>
                          <w:sz w:val="24"/>
                          <w:szCs w:val="24"/>
                          <w:rtl/>
                        </w:rPr>
                        <w:t>שנים</w:t>
                      </w:r>
                      <w:r w:rsidRPr="009A45F0">
                        <w:rPr>
                          <w:rFonts w:cs="Tahoma"/>
                          <w:color w:val="0B5294"/>
                          <w:spacing w:val="-4"/>
                          <w:sz w:val="24"/>
                          <w:szCs w:val="24"/>
                          <w:rtl/>
                        </w:rPr>
                        <w:t xml:space="preserve"> </w:t>
                      </w:r>
                      <w:r w:rsidRPr="009A45F0">
                        <w:rPr>
                          <w:rFonts w:cs="Tahoma" w:hint="eastAsia"/>
                          <w:color w:val="0B5294"/>
                          <w:spacing w:val="-4"/>
                          <w:sz w:val="24"/>
                          <w:szCs w:val="24"/>
                          <w:rtl/>
                        </w:rPr>
                        <w:t>אלא</w:t>
                      </w:r>
                      <w:r w:rsidRPr="009A45F0">
                        <w:rPr>
                          <w:rFonts w:cs="Tahoma"/>
                          <w:color w:val="0B5294"/>
                          <w:spacing w:val="-4"/>
                          <w:sz w:val="24"/>
                          <w:szCs w:val="24"/>
                          <w:rtl/>
                        </w:rPr>
                        <w:t xml:space="preserve"> </w:t>
                      </w:r>
                      <w:r w:rsidRPr="009A45F0">
                        <w:rPr>
                          <w:rFonts w:cs="Tahoma" w:hint="eastAsia"/>
                          <w:color w:val="0B5294"/>
                          <w:spacing w:val="-4"/>
                          <w:sz w:val="24"/>
                          <w:szCs w:val="24"/>
                          <w:rtl/>
                        </w:rPr>
                        <w:t>האריך</w:t>
                      </w:r>
                      <w:r w:rsidRPr="009A45F0">
                        <w:rPr>
                          <w:rFonts w:cs="Tahoma"/>
                          <w:color w:val="0B5294"/>
                          <w:spacing w:val="-4"/>
                          <w:sz w:val="24"/>
                          <w:szCs w:val="24"/>
                          <w:rtl/>
                        </w:rPr>
                        <w:t xml:space="preserve"> </w:t>
                      </w:r>
                      <w:r w:rsidRPr="009A45F0">
                        <w:rPr>
                          <w:rFonts w:cs="Tahoma" w:hint="eastAsia"/>
                          <w:color w:val="0B5294"/>
                          <w:spacing w:val="-4"/>
                          <w:sz w:val="24"/>
                          <w:szCs w:val="24"/>
                          <w:rtl/>
                        </w:rPr>
                        <w:t>אותו</w:t>
                      </w:r>
                      <w:r w:rsidRPr="009A45F0">
                        <w:rPr>
                          <w:rFonts w:cs="Tahoma"/>
                          <w:color w:val="0B5294"/>
                          <w:spacing w:val="-4"/>
                          <w:sz w:val="24"/>
                          <w:szCs w:val="24"/>
                          <w:rtl/>
                        </w:rPr>
                        <w:t xml:space="preserve"> </w:t>
                      </w:r>
                      <w:r w:rsidRPr="009A45F0">
                        <w:rPr>
                          <w:rFonts w:cs="Tahoma" w:hint="eastAsia"/>
                          <w:color w:val="0B5294"/>
                          <w:spacing w:val="-4"/>
                          <w:sz w:val="24"/>
                          <w:szCs w:val="24"/>
                          <w:rtl/>
                        </w:rPr>
                        <w:t>מפעם</w:t>
                      </w:r>
                      <w:r w:rsidRPr="009A45F0">
                        <w:rPr>
                          <w:rFonts w:cs="Tahoma"/>
                          <w:color w:val="0B5294"/>
                          <w:spacing w:val="-4"/>
                          <w:sz w:val="24"/>
                          <w:szCs w:val="24"/>
                          <w:rtl/>
                        </w:rPr>
                        <w:t xml:space="preserve"> </w:t>
                      </w:r>
                      <w:r w:rsidRPr="009A45F0">
                        <w:rPr>
                          <w:rFonts w:cs="Tahoma" w:hint="eastAsia"/>
                          <w:color w:val="0B5294"/>
                          <w:spacing w:val="-4"/>
                          <w:sz w:val="24"/>
                          <w:szCs w:val="24"/>
                          <w:rtl/>
                        </w:rPr>
                        <w:t>לפעם</w:t>
                      </w:r>
                      <w:r w:rsidRPr="009A45F0">
                        <w:rPr>
                          <w:rFonts w:cs="Tahoma"/>
                          <w:color w:val="0B5294"/>
                          <w:spacing w:val="-4"/>
                          <w:sz w:val="24"/>
                          <w:szCs w:val="24"/>
                          <w:rtl/>
                        </w:rPr>
                        <w:t xml:space="preserve"> </w:t>
                      </w:r>
                      <w:r w:rsidRPr="009A45F0">
                        <w:rPr>
                          <w:rFonts w:cs="Tahoma" w:hint="eastAsia"/>
                          <w:color w:val="0B5294"/>
                          <w:spacing w:val="-4"/>
                          <w:sz w:val="24"/>
                          <w:szCs w:val="24"/>
                          <w:rtl/>
                        </w:rPr>
                        <w:t>לתקופות</w:t>
                      </w:r>
                      <w:r w:rsidRPr="009A45F0">
                        <w:rPr>
                          <w:rFonts w:cs="Tahoma"/>
                          <w:color w:val="0B5294"/>
                          <w:spacing w:val="-4"/>
                          <w:sz w:val="24"/>
                          <w:szCs w:val="24"/>
                          <w:rtl/>
                        </w:rPr>
                        <w:t xml:space="preserve"> </w:t>
                      </w:r>
                      <w:r w:rsidRPr="009A45F0">
                        <w:rPr>
                          <w:rFonts w:cs="Tahoma" w:hint="eastAsia"/>
                          <w:color w:val="0B5294"/>
                          <w:spacing w:val="-4"/>
                          <w:sz w:val="24"/>
                          <w:szCs w:val="24"/>
                          <w:rtl/>
                        </w:rPr>
                        <w:t>קצרות</w:t>
                      </w:r>
                      <w:r w:rsidRPr="009A45F0">
                        <w:rPr>
                          <w:rFonts w:cs="Tahoma"/>
                          <w:color w:val="0B5294"/>
                          <w:spacing w:val="-4"/>
                          <w:sz w:val="24"/>
                          <w:szCs w:val="24"/>
                          <w:rtl/>
                        </w:rPr>
                        <w:t xml:space="preserve"> </w:t>
                      </w:r>
                      <w:r w:rsidRPr="009A45F0">
                        <w:rPr>
                          <w:rFonts w:cs="Tahoma" w:hint="eastAsia"/>
                          <w:color w:val="0B5294"/>
                          <w:spacing w:val="-4"/>
                          <w:sz w:val="24"/>
                          <w:szCs w:val="24"/>
                          <w:rtl/>
                        </w:rPr>
                        <w:t>של</w:t>
                      </w:r>
                      <w:r w:rsidRPr="009A45F0">
                        <w:rPr>
                          <w:rFonts w:cs="Tahoma"/>
                          <w:color w:val="0B5294"/>
                          <w:spacing w:val="-4"/>
                          <w:sz w:val="24"/>
                          <w:szCs w:val="24"/>
                          <w:rtl/>
                        </w:rPr>
                        <w:t xml:space="preserve"> </w:t>
                      </w:r>
                      <w:r w:rsidRPr="009A45F0">
                        <w:rPr>
                          <w:rFonts w:cs="Tahoma" w:hint="eastAsia"/>
                          <w:color w:val="0B5294"/>
                          <w:spacing w:val="-4"/>
                          <w:sz w:val="24"/>
                          <w:szCs w:val="24"/>
                          <w:rtl/>
                        </w:rPr>
                        <w:t>שלושה</w:t>
                      </w:r>
                      <w:r w:rsidRPr="009A45F0">
                        <w:rPr>
                          <w:rFonts w:cs="Tahoma"/>
                          <w:color w:val="0B5294"/>
                          <w:spacing w:val="-4"/>
                          <w:sz w:val="24"/>
                          <w:szCs w:val="24"/>
                          <w:rtl/>
                        </w:rPr>
                        <w:t xml:space="preserve"> </w:t>
                      </w:r>
                      <w:r w:rsidRPr="009A45F0">
                        <w:rPr>
                          <w:rFonts w:cs="Tahoma" w:hint="eastAsia"/>
                          <w:color w:val="0B5294"/>
                          <w:spacing w:val="-4"/>
                          <w:sz w:val="24"/>
                          <w:szCs w:val="24"/>
                          <w:rtl/>
                        </w:rPr>
                        <w:t>עד</w:t>
                      </w:r>
                      <w:r w:rsidRPr="009A45F0">
                        <w:rPr>
                          <w:rFonts w:cs="Tahoma"/>
                          <w:color w:val="0B5294"/>
                          <w:spacing w:val="-4"/>
                          <w:sz w:val="24"/>
                          <w:szCs w:val="24"/>
                          <w:rtl/>
                        </w:rPr>
                        <w:t xml:space="preserve"> </w:t>
                      </w:r>
                      <w:r w:rsidRPr="009A45F0">
                        <w:rPr>
                          <w:rFonts w:cs="Tahoma" w:hint="eastAsia"/>
                          <w:color w:val="0B5294"/>
                          <w:spacing w:val="-4"/>
                          <w:sz w:val="24"/>
                          <w:szCs w:val="24"/>
                          <w:rtl/>
                        </w:rPr>
                        <w:t>שישה</w:t>
                      </w:r>
                      <w:r w:rsidRPr="009A45F0">
                        <w:rPr>
                          <w:rFonts w:cs="Tahoma"/>
                          <w:color w:val="0B5294"/>
                          <w:spacing w:val="-4"/>
                          <w:sz w:val="24"/>
                          <w:szCs w:val="24"/>
                          <w:rtl/>
                        </w:rPr>
                        <w:t xml:space="preserve"> </w:t>
                      </w:r>
                      <w:r w:rsidRPr="009A45F0">
                        <w:rPr>
                          <w:rFonts w:cs="Tahoma" w:hint="eastAsia"/>
                          <w:color w:val="0B5294"/>
                          <w:spacing w:val="-4"/>
                          <w:sz w:val="24"/>
                          <w:szCs w:val="24"/>
                          <w:rtl/>
                        </w:rPr>
                        <w:t>חודשים</w:t>
                      </w:r>
                    </w:p>
                    <w:p w:rsidR="00A80C0C" w:rsidRPr="00373C5D" w:rsidP="00930BFC">
                      <w:pPr>
                        <w:spacing w:before="120" w:after="0" w:line="240" w:lineRule="atLeast"/>
                        <w:rPr>
                          <w:rFonts w:cs="Tahoma"/>
                          <w:b/>
                          <w:bCs/>
                          <w:color w:val="0B5294"/>
                          <w:sz w:val="48"/>
                          <w:szCs w:val="48"/>
                          <w:rtl/>
                        </w:rPr>
                      </w:pPr>
                      <w:drawing>
                        <wp:inline distT="0" distB="0" distL="0" distR="0">
                          <wp:extent cx="288000" cy="31337"/>
                          <wp:effectExtent l="0" t="0" r="0" b="6985"/>
                          <wp:docPr id="8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0036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53F96" w:rsidRPr="00C35110" w:rsidP="00D73DDD">
      <w:pPr>
        <w:pStyle w:val="tab-name"/>
        <w:rPr>
          <w:b/>
          <w:bCs/>
          <w:rtl/>
        </w:rPr>
      </w:pPr>
      <w:r w:rsidRPr="00C267A3">
        <w:rPr>
          <w:rFonts w:hint="cs"/>
          <w:rtl/>
        </w:rPr>
        <w:t>לוח</w:t>
      </w:r>
      <w:r w:rsidRPr="00C267A3">
        <w:rPr>
          <w:rtl/>
        </w:rPr>
        <w:t xml:space="preserve"> 1</w:t>
      </w:r>
      <w:r w:rsidRPr="00C267A3">
        <w:rPr>
          <w:rFonts w:hint="cs"/>
          <w:rtl/>
        </w:rPr>
        <w:t>:</w:t>
      </w:r>
      <w:r w:rsidRPr="00C267A3">
        <w:rPr>
          <w:rtl/>
        </w:rPr>
        <w:t xml:space="preserve"> </w:t>
      </w:r>
      <w:r w:rsidRPr="00C35110">
        <w:rPr>
          <w:rFonts w:hint="cs"/>
          <w:b/>
          <w:bCs/>
          <w:rtl/>
        </w:rPr>
        <w:t>מועדי</w:t>
      </w:r>
      <w:r w:rsidRPr="00C35110">
        <w:rPr>
          <w:b/>
          <w:bCs/>
          <w:rtl/>
        </w:rPr>
        <w:t xml:space="preserve"> ה</w:t>
      </w:r>
      <w:r w:rsidRPr="00C35110">
        <w:rPr>
          <w:rFonts w:hint="cs"/>
          <w:b/>
          <w:bCs/>
          <w:rtl/>
        </w:rPr>
        <w:t>א</w:t>
      </w:r>
      <w:r w:rsidRPr="00C35110">
        <w:rPr>
          <w:b/>
          <w:bCs/>
          <w:rtl/>
        </w:rPr>
        <w:t xml:space="preserve">רכת </w:t>
      </w:r>
      <w:r w:rsidRPr="00C35110">
        <w:rPr>
          <w:rFonts w:hint="cs"/>
          <w:b/>
          <w:bCs/>
          <w:rtl/>
        </w:rPr>
        <w:t>ההסכם</w:t>
      </w:r>
      <w:r w:rsidRPr="00C35110">
        <w:rPr>
          <w:b/>
          <w:bCs/>
          <w:rtl/>
        </w:rPr>
        <w:t xml:space="preserve"> </w:t>
      </w:r>
      <w:r w:rsidRPr="00C35110">
        <w:rPr>
          <w:rFonts w:hint="cs"/>
          <w:b/>
          <w:bCs/>
          <w:rtl/>
        </w:rPr>
        <w:t>ותוקף</w:t>
      </w:r>
      <w:r w:rsidRPr="00C35110">
        <w:rPr>
          <w:b/>
          <w:bCs/>
          <w:rtl/>
        </w:rPr>
        <w:t xml:space="preserve"> </w:t>
      </w:r>
      <w:r w:rsidRPr="00C35110">
        <w:rPr>
          <w:rFonts w:hint="cs"/>
          <w:b/>
          <w:bCs/>
          <w:rtl/>
        </w:rPr>
        <w:t>ההסכמים החדשים</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2893"/>
        <w:gridCol w:w="1530"/>
        <w:gridCol w:w="1814"/>
      </w:tblGrid>
      <w:tr w:rsidTr="00AC4C93">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2170" w:type="dxa"/>
            <w:vMerge w:val="restart"/>
            <w:tcBorders>
              <w:top w:val="single" w:sz="8" w:space="0" w:color="auto"/>
            </w:tcBorders>
            <w:shd w:val="clear" w:color="auto" w:fill="CEEAF5"/>
            <w:vAlign w:val="bottom"/>
          </w:tcPr>
          <w:p w:rsidR="00C35110" w:rsidRPr="00C35110" w:rsidP="00D73DDD">
            <w:pPr>
              <w:tabs>
                <w:tab w:val="left" w:pos="1148"/>
              </w:tabs>
              <w:spacing w:before="40" w:after="40" w:line="280" w:lineRule="exact"/>
              <w:rPr>
                <w:rFonts w:ascii="Tahoma" w:hAnsi="Tahoma" w:cs="Tahoma"/>
                <w:b/>
                <w:bCs/>
                <w:sz w:val="16"/>
                <w:szCs w:val="16"/>
                <w:rtl/>
              </w:rPr>
            </w:pPr>
            <w:r w:rsidRPr="00C35110">
              <w:rPr>
                <w:rFonts w:ascii="Tahoma" w:hAnsi="Tahoma" w:cs="Tahoma" w:hint="cs"/>
                <w:b/>
                <w:bCs/>
                <w:sz w:val="16"/>
                <w:szCs w:val="16"/>
                <w:rtl/>
              </w:rPr>
              <w:t>מועד הארכת ההסכם</w:t>
            </w:r>
          </w:p>
        </w:tc>
        <w:tc>
          <w:tcPr>
            <w:tcW w:w="2509" w:type="dxa"/>
            <w:gridSpan w:val="2"/>
            <w:tcBorders>
              <w:top w:val="single" w:sz="8" w:space="0" w:color="auto"/>
              <w:bottom w:val="single" w:sz="4" w:space="0" w:color="auto"/>
            </w:tcBorders>
            <w:shd w:val="clear" w:color="auto" w:fill="CEEAF5"/>
            <w:vAlign w:val="bottom"/>
          </w:tcPr>
          <w:p w:rsidR="00C35110" w:rsidRPr="00C35110" w:rsidP="00D73DDD">
            <w:pPr>
              <w:tabs>
                <w:tab w:val="left" w:pos="1148"/>
              </w:tabs>
              <w:spacing w:before="40" w:after="40" w:line="280" w:lineRule="exact"/>
              <w:rPr>
                <w:rFonts w:ascii="Tahoma" w:hAnsi="Tahoma" w:cs="Tahoma"/>
                <w:b/>
                <w:bCs/>
                <w:sz w:val="16"/>
                <w:szCs w:val="16"/>
                <w:rtl/>
              </w:rPr>
            </w:pPr>
            <w:r w:rsidRPr="00C35110">
              <w:rPr>
                <w:rFonts w:ascii="Tahoma" w:hAnsi="Tahoma" w:cs="Tahoma" w:hint="cs"/>
                <w:b/>
                <w:bCs/>
                <w:sz w:val="16"/>
                <w:szCs w:val="16"/>
                <w:rtl/>
              </w:rPr>
              <w:t>תוקף ההסכם החדש</w:t>
            </w:r>
          </w:p>
        </w:tc>
      </w:tr>
      <w:tr w:rsidTr="00AC4C93">
        <w:tblPrEx>
          <w:tblW w:w="6237" w:type="dxa"/>
          <w:tblCellMar>
            <w:left w:w="57" w:type="dxa"/>
            <w:right w:w="57" w:type="dxa"/>
          </w:tblCellMar>
          <w:tblLook w:val="04A0"/>
        </w:tblPrEx>
        <w:trPr>
          <w:tblHeader/>
        </w:trPr>
        <w:tc>
          <w:tcPr>
            <w:tcW w:w="2170" w:type="dxa"/>
            <w:vMerge/>
            <w:tcBorders>
              <w:bottom w:val="single" w:sz="8" w:space="0" w:color="auto"/>
            </w:tcBorders>
            <w:shd w:val="clear" w:color="auto" w:fill="CEEAF5"/>
            <w:vAlign w:val="bottom"/>
          </w:tcPr>
          <w:p w:rsidR="00C35110" w:rsidRPr="00C35110" w:rsidP="00D73DDD">
            <w:pPr>
              <w:tabs>
                <w:tab w:val="left" w:pos="1148"/>
              </w:tabs>
              <w:spacing w:before="40" w:after="40" w:line="280" w:lineRule="exact"/>
              <w:rPr>
                <w:rFonts w:ascii="Tahoma" w:hAnsi="Tahoma" w:cs="Tahoma"/>
                <w:b/>
                <w:bCs/>
                <w:sz w:val="16"/>
                <w:szCs w:val="16"/>
                <w:rtl/>
              </w:rPr>
            </w:pPr>
          </w:p>
        </w:tc>
        <w:tc>
          <w:tcPr>
            <w:tcW w:w="1148" w:type="dxa"/>
            <w:tcBorders>
              <w:top w:val="single" w:sz="4" w:space="0" w:color="auto"/>
              <w:bottom w:val="single" w:sz="8" w:space="0" w:color="auto"/>
            </w:tcBorders>
            <w:shd w:val="clear" w:color="auto" w:fill="CEEAF5"/>
            <w:vAlign w:val="bottom"/>
          </w:tcPr>
          <w:p w:rsidR="00C35110" w:rsidRPr="00C35110" w:rsidP="00D73DDD">
            <w:pPr>
              <w:tabs>
                <w:tab w:val="left" w:pos="1148"/>
              </w:tabs>
              <w:spacing w:before="40" w:after="40" w:line="280" w:lineRule="exact"/>
              <w:rPr>
                <w:rFonts w:ascii="Tahoma" w:hAnsi="Tahoma" w:cs="Tahoma"/>
                <w:b/>
                <w:bCs/>
                <w:sz w:val="16"/>
                <w:szCs w:val="16"/>
                <w:rtl/>
              </w:rPr>
            </w:pPr>
            <w:r w:rsidRPr="00C35110">
              <w:rPr>
                <w:rFonts w:ascii="Tahoma" w:hAnsi="Tahoma" w:cs="Tahoma" w:hint="cs"/>
                <w:b/>
                <w:bCs/>
                <w:sz w:val="16"/>
                <w:szCs w:val="16"/>
                <w:rtl/>
              </w:rPr>
              <w:t>מ</w:t>
            </w:r>
            <w:r w:rsidR="00AC4C93">
              <w:rPr>
                <w:rFonts w:ascii="Tahoma" w:hAnsi="Tahoma" w:cs="Tahoma" w:hint="cs"/>
                <w:b/>
                <w:bCs/>
                <w:sz w:val="16"/>
                <w:szCs w:val="16"/>
                <w:rtl/>
              </w:rPr>
              <w:t>תאריך</w:t>
            </w:r>
          </w:p>
        </w:tc>
        <w:tc>
          <w:tcPr>
            <w:tcW w:w="1361" w:type="dxa"/>
            <w:tcBorders>
              <w:top w:val="single" w:sz="4" w:space="0" w:color="auto"/>
              <w:bottom w:val="single" w:sz="8" w:space="0" w:color="auto"/>
            </w:tcBorders>
            <w:shd w:val="clear" w:color="auto" w:fill="CEEAF5"/>
            <w:vAlign w:val="bottom"/>
          </w:tcPr>
          <w:p w:rsidR="00C35110" w:rsidRPr="00C35110" w:rsidP="00D73DDD">
            <w:pPr>
              <w:tabs>
                <w:tab w:val="left" w:pos="1148"/>
              </w:tabs>
              <w:spacing w:before="40" w:after="40" w:line="280" w:lineRule="exact"/>
              <w:rPr>
                <w:rFonts w:ascii="Tahoma" w:hAnsi="Tahoma" w:cs="Tahoma"/>
                <w:b/>
                <w:bCs/>
                <w:sz w:val="16"/>
                <w:szCs w:val="16"/>
                <w:rtl/>
              </w:rPr>
            </w:pPr>
            <w:r w:rsidRPr="00C35110">
              <w:rPr>
                <w:rFonts w:ascii="Tahoma" w:hAnsi="Tahoma" w:cs="Tahoma" w:hint="cs"/>
                <w:b/>
                <w:bCs/>
                <w:sz w:val="16"/>
                <w:szCs w:val="16"/>
                <w:rtl/>
              </w:rPr>
              <w:t>עד</w:t>
            </w:r>
            <w:r w:rsidR="00AC4C93">
              <w:rPr>
                <w:rFonts w:ascii="Tahoma" w:hAnsi="Tahoma" w:cs="Tahoma" w:hint="cs"/>
                <w:b/>
                <w:bCs/>
                <w:sz w:val="16"/>
                <w:szCs w:val="16"/>
                <w:rtl/>
              </w:rPr>
              <w:t xml:space="preserve"> תאריך</w:t>
            </w:r>
          </w:p>
        </w:tc>
      </w:tr>
      <w:tr w:rsidTr="00AC4C93">
        <w:tblPrEx>
          <w:tblW w:w="6237" w:type="dxa"/>
          <w:tblCellMar>
            <w:left w:w="57" w:type="dxa"/>
            <w:right w:w="57" w:type="dxa"/>
          </w:tblCellMar>
          <w:tblLook w:val="04A0"/>
        </w:tblPrEx>
        <w:tc>
          <w:tcPr>
            <w:tcW w:w="2170" w:type="dxa"/>
            <w:tcBorders>
              <w:top w:val="single" w:sz="8" w:space="0" w:color="auto"/>
            </w:tcBorders>
          </w:tcPr>
          <w:p w:rsidR="00453F96" w:rsidRPr="00C35110" w:rsidP="00D73DDD">
            <w:pPr>
              <w:tabs>
                <w:tab w:val="left" w:pos="1148"/>
              </w:tabs>
              <w:spacing w:before="40" w:after="40" w:line="280" w:lineRule="exact"/>
              <w:rPr>
                <w:rFonts w:ascii="Tahoma" w:hAnsi="Tahoma" w:cs="Tahoma"/>
                <w:sz w:val="16"/>
                <w:szCs w:val="16"/>
                <w:rtl/>
              </w:rPr>
            </w:pPr>
            <w:r w:rsidRPr="00C35110">
              <w:rPr>
                <w:rFonts w:ascii="Tahoma" w:hAnsi="Tahoma" w:cs="Tahoma" w:hint="cs"/>
                <w:sz w:val="16"/>
                <w:szCs w:val="16"/>
                <w:rtl/>
              </w:rPr>
              <w:t>16.8.2016</w:t>
            </w:r>
          </w:p>
        </w:tc>
        <w:tc>
          <w:tcPr>
            <w:tcW w:w="1148" w:type="dxa"/>
            <w:tcBorders>
              <w:top w:val="single" w:sz="8" w:space="0" w:color="auto"/>
            </w:tcBorders>
          </w:tcPr>
          <w:p w:rsidR="00453F96" w:rsidRPr="00C35110" w:rsidP="00D73DDD">
            <w:pPr>
              <w:tabs>
                <w:tab w:val="left" w:pos="1148"/>
              </w:tabs>
              <w:spacing w:before="40" w:after="40" w:line="280" w:lineRule="exact"/>
              <w:rPr>
                <w:rFonts w:ascii="Tahoma" w:hAnsi="Tahoma" w:cs="Tahoma"/>
                <w:sz w:val="16"/>
                <w:szCs w:val="16"/>
                <w:rtl/>
              </w:rPr>
            </w:pPr>
            <w:r w:rsidRPr="00C35110">
              <w:rPr>
                <w:rFonts w:ascii="Tahoma" w:hAnsi="Tahoma" w:cs="Tahoma" w:hint="cs"/>
                <w:sz w:val="16"/>
                <w:szCs w:val="16"/>
                <w:rtl/>
              </w:rPr>
              <w:t>1.9.2016</w:t>
            </w:r>
          </w:p>
        </w:tc>
        <w:tc>
          <w:tcPr>
            <w:tcW w:w="1361" w:type="dxa"/>
            <w:tcBorders>
              <w:top w:val="single" w:sz="8" w:space="0" w:color="auto"/>
            </w:tcBorders>
          </w:tcPr>
          <w:p w:rsidR="00453F96" w:rsidRPr="00C35110" w:rsidP="00D73DDD">
            <w:pPr>
              <w:tabs>
                <w:tab w:val="left" w:pos="1148"/>
              </w:tabs>
              <w:spacing w:before="40" w:after="40" w:line="280" w:lineRule="exact"/>
              <w:rPr>
                <w:rFonts w:ascii="Tahoma" w:hAnsi="Tahoma" w:cs="Tahoma"/>
                <w:sz w:val="16"/>
                <w:szCs w:val="16"/>
                <w:rtl/>
              </w:rPr>
            </w:pPr>
            <w:r w:rsidRPr="00C35110">
              <w:rPr>
                <w:rFonts w:ascii="Tahoma" w:hAnsi="Tahoma" w:cs="Tahoma" w:hint="cs"/>
                <w:sz w:val="16"/>
                <w:szCs w:val="16"/>
                <w:rtl/>
              </w:rPr>
              <w:t>31.12.2016</w:t>
            </w:r>
          </w:p>
        </w:tc>
      </w:tr>
      <w:tr w:rsidTr="00AC4C93">
        <w:tblPrEx>
          <w:tblW w:w="6237" w:type="dxa"/>
          <w:tblCellMar>
            <w:left w:w="57" w:type="dxa"/>
            <w:right w:w="57" w:type="dxa"/>
          </w:tblCellMar>
          <w:tblLook w:val="04A0"/>
        </w:tblPrEx>
        <w:tc>
          <w:tcPr>
            <w:tcW w:w="2170" w:type="dxa"/>
          </w:tcPr>
          <w:p w:rsidR="00453F96" w:rsidRPr="00C35110" w:rsidP="00D73DDD">
            <w:pPr>
              <w:tabs>
                <w:tab w:val="left" w:pos="1148"/>
              </w:tabs>
              <w:spacing w:before="40" w:after="40" w:line="280" w:lineRule="exact"/>
              <w:rPr>
                <w:rFonts w:ascii="Tahoma" w:hAnsi="Tahoma" w:cs="Tahoma"/>
                <w:sz w:val="16"/>
                <w:szCs w:val="16"/>
                <w:rtl/>
              </w:rPr>
            </w:pPr>
            <w:r w:rsidRPr="00C35110">
              <w:rPr>
                <w:rFonts w:ascii="Tahoma" w:hAnsi="Tahoma" w:cs="Tahoma" w:hint="cs"/>
                <w:sz w:val="16"/>
                <w:szCs w:val="16"/>
                <w:rtl/>
              </w:rPr>
              <w:t>5.1.2017</w:t>
            </w:r>
          </w:p>
        </w:tc>
        <w:tc>
          <w:tcPr>
            <w:tcW w:w="1148" w:type="dxa"/>
          </w:tcPr>
          <w:p w:rsidR="00453F96" w:rsidRPr="00C35110" w:rsidP="00D73DDD">
            <w:pPr>
              <w:tabs>
                <w:tab w:val="left" w:pos="1148"/>
              </w:tabs>
              <w:spacing w:before="40" w:after="40" w:line="280" w:lineRule="exact"/>
              <w:rPr>
                <w:rFonts w:ascii="Tahoma" w:hAnsi="Tahoma" w:cs="Tahoma"/>
                <w:sz w:val="16"/>
                <w:szCs w:val="16"/>
                <w:rtl/>
              </w:rPr>
            </w:pPr>
            <w:r w:rsidRPr="00C35110">
              <w:rPr>
                <w:rFonts w:ascii="Tahoma" w:hAnsi="Tahoma" w:cs="Tahoma" w:hint="cs"/>
                <w:sz w:val="16"/>
                <w:szCs w:val="16"/>
                <w:rtl/>
              </w:rPr>
              <w:t>1.1.2017</w:t>
            </w:r>
          </w:p>
        </w:tc>
        <w:tc>
          <w:tcPr>
            <w:tcW w:w="1361" w:type="dxa"/>
          </w:tcPr>
          <w:p w:rsidR="00453F96" w:rsidRPr="00C35110" w:rsidP="00D73DDD">
            <w:pPr>
              <w:tabs>
                <w:tab w:val="left" w:pos="1148"/>
              </w:tabs>
              <w:spacing w:before="40" w:after="40" w:line="280" w:lineRule="exact"/>
              <w:rPr>
                <w:rFonts w:ascii="Tahoma" w:hAnsi="Tahoma" w:cs="Tahoma"/>
                <w:sz w:val="16"/>
                <w:szCs w:val="16"/>
                <w:rtl/>
              </w:rPr>
            </w:pPr>
            <w:r w:rsidRPr="00C35110">
              <w:rPr>
                <w:rFonts w:ascii="Tahoma" w:hAnsi="Tahoma" w:cs="Tahoma" w:hint="cs"/>
                <w:sz w:val="16"/>
                <w:szCs w:val="16"/>
                <w:rtl/>
              </w:rPr>
              <w:t>31.3.2017</w:t>
            </w:r>
          </w:p>
        </w:tc>
      </w:tr>
      <w:tr w:rsidTr="00AC4C93">
        <w:tblPrEx>
          <w:tblW w:w="6237" w:type="dxa"/>
          <w:tblCellMar>
            <w:left w:w="57" w:type="dxa"/>
            <w:right w:w="57" w:type="dxa"/>
          </w:tblCellMar>
          <w:tblLook w:val="04A0"/>
        </w:tblPrEx>
        <w:tc>
          <w:tcPr>
            <w:tcW w:w="2170" w:type="dxa"/>
          </w:tcPr>
          <w:p w:rsidR="00453F96" w:rsidRPr="00C35110" w:rsidP="00D73DDD">
            <w:pPr>
              <w:tabs>
                <w:tab w:val="left" w:pos="1148"/>
              </w:tabs>
              <w:spacing w:before="40" w:after="40" w:line="280" w:lineRule="exact"/>
              <w:rPr>
                <w:rFonts w:ascii="Tahoma" w:hAnsi="Tahoma" w:cs="Tahoma"/>
                <w:sz w:val="16"/>
                <w:szCs w:val="16"/>
                <w:rtl/>
              </w:rPr>
            </w:pPr>
            <w:r w:rsidRPr="00C35110">
              <w:rPr>
                <w:rFonts w:ascii="Tahoma" w:hAnsi="Tahoma" w:cs="Tahoma" w:hint="cs"/>
                <w:sz w:val="16"/>
                <w:szCs w:val="16"/>
                <w:rtl/>
              </w:rPr>
              <w:t>6.3.2017</w:t>
            </w:r>
          </w:p>
        </w:tc>
        <w:tc>
          <w:tcPr>
            <w:tcW w:w="1148" w:type="dxa"/>
          </w:tcPr>
          <w:p w:rsidR="00453F96" w:rsidRPr="00C35110" w:rsidP="00D73DDD">
            <w:pPr>
              <w:tabs>
                <w:tab w:val="left" w:pos="1148"/>
              </w:tabs>
              <w:spacing w:before="40" w:after="40" w:line="280" w:lineRule="exact"/>
              <w:rPr>
                <w:rFonts w:ascii="Tahoma" w:hAnsi="Tahoma" w:cs="Tahoma"/>
                <w:sz w:val="16"/>
                <w:szCs w:val="16"/>
                <w:rtl/>
              </w:rPr>
            </w:pPr>
            <w:r w:rsidRPr="00C35110">
              <w:rPr>
                <w:rFonts w:ascii="Tahoma" w:hAnsi="Tahoma" w:cs="Tahoma" w:hint="cs"/>
                <w:sz w:val="16"/>
                <w:szCs w:val="16"/>
                <w:rtl/>
              </w:rPr>
              <w:t>1.4.2017</w:t>
            </w:r>
          </w:p>
        </w:tc>
        <w:tc>
          <w:tcPr>
            <w:tcW w:w="1361" w:type="dxa"/>
          </w:tcPr>
          <w:p w:rsidR="00453F96" w:rsidRPr="00C35110" w:rsidP="00D73DDD">
            <w:pPr>
              <w:tabs>
                <w:tab w:val="left" w:pos="1148"/>
              </w:tabs>
              <w:spacing w:before="40" w:after="40" w:line="280" w:lineRule="exact"/>
              <w:rPr>
                <w:rFonts w:ascii="Tahoma" w:hAnsi="Tahoma" w:cs="Tahoma"/>
                <w:sz w:val="16"/>
                <w:szCs w:val="16"/>
                <w:rtl/>
              </w:rPr>
            </w:pPr>
            <w:r w:rsidRPr="00C35110">
              <w:rPr>
                <w:rFonts w:ascii="Tahoma" w:hAnsi="Tahoma" w:cs="Tahoma" w:hint="cs"/>
                <w:sz w:val="16"/>
                <w:szCs w:val="16"/>
                <w:rtl/>
              </w:rPr>
              <w:t>30.6.2017</w:t>
            </w:r>
          </w:p>
        </w:tc>
      </w:tr>
      <w:tr w:rsidTr="00AC4C93">
        <w:tblPrEx>
          <w:tblW w:w="6237" w:type="dxa"/>
          <w:tblCellMar>
            <w:left w:w="57" w:type="dxa"/>
            <w:right w:w="57" w:type="dxa"/>
          </w:tblCellMar>
          <w:tblLook w:val="04A0"/>
        </w:tblPrEx>
        <w:tc>
          <w:tcPr>
            <w:tcW w:w="2170" w:type="dxa"/>
          </w:tcPr>
          <w:p w:rsidR="00453F96" w:rsidRPr="00C35110" w:rsidP="00D73DDD">
            <w:pPr>
              <w:tabs>
                <w:tab w:val="left" w:pos="1148"/>
              </w:tabs>
              <w:spacing w:before="40" w:after="40" w:line="280" w:lineRule="exact"/>
              <w:rPr>
                <w:rFonts w:ascii="Tahoma" w:hAnsi="Tahoma" w:cs="Tahoma"/>
                <w:sz w:val="16"/>
                <w:szCs w:val="16"/>
                <w:rtl/>
              </w:rPr>
            </w:pPr>
            <w:r w:rsidRPr="00C35110">
              <w:rPr>
                <w:rFonts w:ascii="Tahoma" w:hAnsi="Tahoma" w:cs="Tahoma" w:hint="cs"/>
                <w:sz w:val="16"/>
                <w:szCs w:val="16"/>
                <w:rtl/>
              </w:rPr>
              <w:t>27.6.2017</w:t>
            </w:r>
          </w:p>
        </w:tc>
        <w:tc>
          <w:tcPr>
            <w:tcW w:w="1148" w:type="dxa"/>
          </w:tcPr>
          <w:p w:rsidR="00453F96" w:rsidRPr="00C35110" w:rsidP="00D73DDD">
            <w:pPr>
              <w:tabs>
                <w:tab w:val="left" w:pos="1148"/>
              </w:tabs>
              <w:spacing w:before="40" w:after="40" w:line="280" w:lineRule="exact"/>
              <w:rPr>
                <w:rFonts w:ascii="Tahoma" w:hAnsi="Tahoma" w:cs="Tahoma"/>
                <w:sz w:val="16"/>
                <w:szCs w:val="16"/>
                <w:rtl/>
              </w:rPr>
            </w:pPr>
            <w:r w:rsidRPr="00C35110">
              <w:rPr>
                <w:rFonts w:ascii="Tahoma" w:hAnsi="Tahoma" w:cs="Tahoma" w:hint="cs"/>
                <w:sz w:val="16"/>
                <w:szCs w:val="16"/>
                <w:rtl/>
              </w:rPr>
              <w:t>1.7.2017</w:t>
            </w:r>
          </w:p>
        </w:tc>
        <w:tc>
          <w:tcPr>
            <w:tcW w:w="1361" w:type="dxa"/>
          </w:tcPr>
          <w:p w:rsidR="00453F96" w:rsidRPr="00C35110" w:rsidP="00D73DDD">
            <w:pPr>
              <w:tabs>
                <w:tab w:val="left" w:pos="1148"/>
              </w:tabs>
              <w:spacing w:before="40" w:after="40" w:line="280" w:lineRule="exact"/>
              <w:rPr>
                <w:rFonts w:ascii="Tahoma" w:hAnsi="Tahoma" w:cs="Tahoma"/>
                <w:sz w:val="16"/>
                <w:szCs w:val="16"/>
                <w:rtl/>
              </w:rPr>
            </w:pPr>
            <w:r w:rsidRPr="00C35110">
              <w:rPr>
                <w:rFonts w:ascii="Tahoma" w:hAnsi="Tahoma" w:cs="Tahoma" w:hint="cs"/>
                <w:sz w:val="16"/>
                <w:szCs w:val="16"/>
                <w:rtl/>
              </w:rPr>
              <w:t>31.12.2017</w:t>
            </w:r>
          </w:p>
        </w:tc>
      </w:tr>
      <w:tr w:rsidTr="00AC4C93">
        <w:tblPrEx>
          <w:tblW w:w="6237" w:type="dxa"/>
          <w:tblCellMar>
            <w:left w:w="57" w:type="dxa"/>
            <w:right w:w="57" w:type="dxa"/>
          </w:tblCellMar>
          <w:tblLook w:val="04A0"/>
        </w:tblPrEx>
        <w:tc>
          <w:tcPr>
            <w:tcW w:w="2170" w:type="dxa"/>
          </w:tcPr>
          <w:p w:rsidR="00453F96" w:rsidRPr="00C35110" w:rsidP="00D73DDD">
            <w:pPr>
              <w:tabs>
                <w:tab w:val="left" w:pos="1148"/>
              </w:tabs>
              <w:spacing w:before="40" w:after="40" w:line="280" w:lineRule="exact"/>
              <w:rPr>
                <w:rFonts w:ascii="Tahoma" w:hAnsi="Tahoma" w:cs="Tahoma"/>
                <w:sz w:val="16"/>
                <w:szCs w:val="16"/>
                <w:rtl/>
              </w:rPr>
            </w:pPr>
            <w:r w:rsidRPr="00C35110">
              <w:rPr>
                <w:rFonts w:ascii="Tahoma" w:hAnsi="Tahoma" w:cs="Tahoma" w:hint="cs"/>
                <w:sz w:val="16"/>
                <w:szCs w:val="16"/>
                <w:rtl/>
              </w:rPr>
              <w:t>26.12.2017</w:t>
            </w:r>
          </w:p>
        </w:tc>
        <w:tc>
          <w:tcPr>
            <w:tcW w:w="1148" w:type="dxa"/>
          </w:tcPr>
          <w:p w:rsidR="00453F96" w:rsidRPr="00C35110" w:rsidP="00D73DDD">
            <w:pPr>
              <w:tabs>
                <w:tab w:val="left" w:pos="1148"/>
              </w:tabs>
              <w:spacing w:before="40" w:after="40" w:line="280" w:lineRule="exact"/>
              <w:rPr>
                <w:rFonts w:ascii="Tahoma" w:hAnsi="Tahoma" w:cs="Tahoma"/>
                <w:sz w:val="16"/>
                <w:szCs w:val="16"/>
                <w:rtl/>
              </w:rPr>
            </w:pPr>
            <w:r w:rsidRPr="00C35110">
              <w:rPr>
                <w:rFonts w:ascii="Tahoma" w:hAnsi="Tahoma" w:cs="Tahoma" w:hint="cs"/>
                <w:sz w:val="16"/>
                <w:szCs w:val="16"/>
                <w:rtl/>
              </w:rPr>
              <w:t>1.1.2018</w:t>
            </w:r>
          </w:p>
        </w:tc>
        <w:tc>
          <w:tcPr>
            <w:tcW w:w="1361" w:type="dxa"/>
          </w:tcPr>
          <w:p w:rsidR="00453F96" w:rsidRPr="00C35110" w:rsidP="00D73DDD">
            <w:pPr>
              <w:tabs>
                <w:tab w:val="left" w:pos="1148"/>
              </w:tabs>
              <w:spacing w:before="40" w:after="40" w:line="280" w:lineRule="exact"/>
              <w:rPr>
                <w:rFonts w:ascii="Tahoma" w:hAnsi="Tahoma" w:cs="Tahoma"/>
                <w:sz w:val="16"/>
                <w:szCs w:val="16"/>
                <w:rtl/>
              </w:rPr>
            </w:pPr>
            <w:r w:rsidRPr="00C35110">
              <w:rPr>
                <w:rFonts w:ascii="Tahoma" w:hAnsi="Tahoma" w:cs="Tahoma" w:hint="cs"/>
                <w:sz w:val="16"/>
                <w:szCs w:val="16"/>
                <w:rtl/>
              </w:rPr>
              <w:t>30.6.2018</w:t>
            </w:r>
          </w:p>
        </w:tc>
      </w:tr>
      <w:tr w:rsidTr="00AC4C93">
        <w:tblPrEx>
          <w:tblW w:w="6237" w:type="dxa"/>
          <w:tblCellMar>
            <w:left w:w="57" w:type="dxa"/>
            <w:right w:w="57" w:type="dxa"/>
          </w:tblCellMar>
          <w:tblLook w:val="04A0"/>
        </w:tblPrEx>
        <w:tc>
          <w:tcPr>
            <w:tcW w:w="2170" w:type="dxa"/>
          </w:tcPr>
          <w:p w:rsidR="00453F96" w:rsidRPr="00C35110" w:rsidP="00D73DDD">
            <w:pPr>
              <w:tabs>
                <w:tab w:val="left" w:pos="1148"/>
              </w:tabs>
              <w:spacing w:before="40" w:after="40" w:line="280" w:lineRule="exact"/>
              <w:rPr>
                <w:rFonts w:ascii="Tahoma" w:hAnsi="Tahoma" w:cs="Tahoma"/>
                <w:sz w:val="16"/>
                <w:szCs w:val="16"/>
                <w:rtl/>
              </w:rPr>
            </w:pPr>
            <w:r w:rsidRPr="00C35110">
              <w:rPr>
                <w:rFonts w:ascii="Tahoma" w:hAnsi="Tahoma" w:cs="Tahoma" w:hint="cs"/>
                <w:sz w:val="16"/>
                <w:szCs w:val="16"/>
                <w:rtl/>
              </w:rPr>
              <w:t>26.6.2018</w:t>
            </w:r>
            <w:r w:rsidR="00C35110">
              <w:rPr>
                <w:rFonts w:ascii="Tahoma" w:hAnsi="Tahoma" w:cs="Tahoma" w:hint="cs"/>
                <w:sz w:val="16"/>
                <w:szCs w:val="16"/>
                <w:rtl/>
              </w:rPr>
              <w:t>*</w:t>
            </w:r>
          </w:p>
        </w:tc>
        <w:tc>
          <w:tcPr>
            <w:tcW w:w="1148" w:type="dxa"/>
          </w:tcPr>
          <w:p w:rsidR="00453F96" w:rsidRPr="00C35110" w:rsidP="00D73DDD">
            <w:pPr>
              <w:tabs>
                <w:tab w:val="left" w:pos="1148"/>
              </w:tabs>
              <w:spacing w:before="40" w:after="40" w:line="280" w:lineRule="exact"/>
              <w:rPr>
                <w:rFonts w:ascii="Tahoma" w:hAnsi="Tahoma" w:cs="Tahoma"/>
                <w:sz w:val="16"/>
                <w:szCs w:val="16"/>
                <w:rtl/>
              </w:rPr>
            </w:pPr>
            <w:r w:rsidRPr="00C35110">
              <w:rPr>
                <w:rFonts w:ascii="Tahoma" w:hAnsi="Tahoma" w:cs="Tahoma" w:hint="cs"/>
                <w:sz w:val="16"/>
                <w:szCs w:val="16"/>
                <w:rtl/>
              </w:rPr>
              <w:t>1.7.2018</w:t>
            </w:r>
          </w:p>
        </w:tc>
        <w:tc>
          <w:tcPr>
            <w:tcW w:w="1361" w:type="dxa"/>
          </w:tcPr>
          <w:p w:rsidR="00453F96" w:rsidRPr="00C35110" w:rsidP="00D73DDD">
            <w:pPr>
              <w:tabs>
                <w:tab w:val="left" w:pos="1148"/>
              </w:tabs>
              <w:spacing w:before="40" w:after="40" w:line="280" w:lineRule="exact"/>
              <w:rPr>
                <w:rFonts w:ascii="Tahoma" w:hAnsi="Tahoma" w:cs="Tahoma"/>
                <w:sz w:val="16"/>
                <w:szCs w:val="16"/>
                <w:rtl/>
              </w:rPr>
            </w:pPr>
            <w:r w:rsidRPr="00C35110">
              <w:rPr>
                <w:rFonts w:ascii="Tahoma" w:hAnsi="Tahoma" w:cs="Tahoma" w:hint="cs"/>
                <w:sz w:val="16"/>
                <w:szCs w:val="16"/>
                <w:rtl/>
              </w:rPr>
              <w:t>31.12.2018</w:t>
            </w:r>
          </w:p>
        </w:tc>
      </w:tr>
    </w:tbl>
    <w:p w:rsidR="00453F96" w:rsidRPr="00C267A3" w:rsidP="00D73DDD">
      <w:pPr>
        <w:pStyle w:val="text-source"/>
        <w:spacing w:after="0"/>
        <w:rPr>
          <w:rtl/>
        </w:rPr>
      </w:pPr>
      <w:r w:rsidRPr="00C267A3">
        <w:rPr>
          <w:rFonts w:hint="cs"/>
          <w:rtl/>
        </w:rPr>
        <w:t>המקור: חברת יפה נוף בעיבוד משרד מבקר המדינה.</w:t>
      </w:r>
    </w:p>
    <w:p w:rsidR="00453F96" w:rsidRPr="00C35110" w:rsidP="00D73DDD">
      <w:pPr>
        <w:pStyle w:val="text-source"/>
        <w:spacing w:before="0"/>
        <w:rPr>
          <w:rtl/>
        </w:rPr>
      </w:pPr>
      <w:r w:rsidRPr="00C35110">
        <w:rPr>
          <w:rFonts w:hint="cs"/>
          <w:rtl/>
        </w:rPr>
        <w:t>*</w:t>
      </w:r>
      <w:r w:rsidRPr="00C35110">
        <w:rPr>
          <w:rtl/>
        </w:rPr>
        <w:tab/>
      </w:r>
      <w:r w:rsidRPr="00C35110">
        <w:rPr>
          <w:rFonts w:hint="cs"/>
          <w:rtl/>
        </w:rPr>
        <w:t>על פי נתוני משרד התחבורה.</w:t>
      </w:r>
    </w:p>
    <w:p w:rsidR="00453F96" w:rsidRPr="00C267A3" w:rsidP="00D73DDD">
      <w:pPr>
        <w:spacing w:after="240" w:line="240" w:lineRule="exact"/>
        <w:ind w:right="2268"/>
        <w:jc w:val="both"/>
        <w:rPr>
          <w:rFonts w:ascii="Tahoma" w:hAnsi="Tahoma" w:cs="Tahoma"/>
          <w:sz w:val="18"/>
          <w:szCs w:val="18"/>
          <w:rtl/>
        </w:rPr>
      </w:pPr>
      <w:r w:rsidRPr="00C267A3">
        <w:rPr>
          <w:rFonts w:ascii="Tahoma" w:hAnsi="Tahoma" w:cs="Tahoma" w:hint="cs"/>
          <w:sz w:val="18"/>
          <w:szCs w:val="18"/>
          <w:rtl/>
        </w:rPr>
        <w:t>בדיון של דירקטוריון חברת יפה נוף מדצמבר 2016 ציין מנכ"ל החברה כי היא נמצאת בדיונים עם משרד התחבורה להארכה של הסכם המסגרת, שתוקפו אמור היה לפוג באותו החודש. בפברואר 2017 כתב מנהל אגף בכיר לתחבורה ציבורית במשרד התחבורה למנכ"ל חברת יפה נוף מכתב בנושא "היערכות צוות אב לתחבורה יפה נוף למשימות בחומש הקרוב", וציין כי הרשות הארצית לתחבורה ציבורית במשרד התחבורה (להלן - הרשות הארצית) מתכננת לבצע פרויקטים רבים במטרופולין בחומש הקרוב, ובהם  (א) תכנון והקמה של קווי מטרונית (</w:t>
      </w:r>
      <w:r w:rsidRPr="00C267A3">
        <w:rPr>
          <w:rFonts w:ascii="Tahoma" w:hAnsi="Tahoma" w:cs="Tahoma"/>
          <w:sz w:val="18"/>
          <w:szCs w:val="18"/>
        </w:rPr>
        <w:t>BRT</w:t>
      </w:r>
      <w:r w:rsidRPr="00C267A3">
        <w:rPr>
          <w:rFonts w:ascii="Tahoma" w:hAnsi="Tahoma" w:cs="Tahoma" w:hint="cs"/>
          <w:sz w:val="18"/>
          <w:szCs w:val="18"/>
          <w:rtl/>
        </w:rPr>
        <w:t>) (קו אוטובוס מרובה נוסעים) נוספים, לרבות בעכו ובטירת הכרמל;  (ב) פרויקט הרכבל;  (ג) הפעלת התחנה המרכזית המפרץ. מנהל האגף ביקש לוודא שצתא"ל בחברת יפה נוף ערוך לפרויקטים אלה מבחינת כלל המשאבים, בדגש על צוות מקצועי.</w:t>
      </w:r>
    </w:p>
    <w:p w:rsidR="00453F96" w:rsidRPr="00C267A3" w:rsidP="00A80C0C">
      <w:pPr>
        <w:pStyle w:val="RESHET"/>
        <w:rPr>
          <w:rtl/>
        </w:rPr>
      </w:pPr>
      <w:r w:rsidRPr="00C267A3">
        <w:rPr>
          <w:rFonts w:hint="cs"/>
          <w:rtl/>
        </w:rPr>
        <w:t xml:space="preserve">נמצא כי למרות תכנונו של משרד התחבורה לבצע באמצעות חברת יפה נוף פרויקטי תח"צ רבים במטרופולין בשנים הקרובות, מאז סיום הסכם המסגרת ב-2015 ועד מועד סיום הביקורת לא נחתם הסכם ארוך טווח בין משרד התחבורה לחברת נוף יפה המסדיר את </w:t>
      </w:r>
      <w:r w:rsidRPr="00C267A3">
        <w:rPr>
          <w:rtl/>
        </w:rPr>
        <w:t>ההתקשרות</w:t>
      </w:r>
      <w:r w:rsidRPr="00C267A3">
        <w:rPr>
          <w:rFonts w:hint="cs"/>
          <w:rtl/>
        </w:rPr>
        <w:t xml:space="preserve"> ביניהם</w:t>
      </w:r>
      <w:r w:rsidRPr="00C267A3">
        <w:rPr>
          <w:rtl/>
        </w:rPr>
        <w:t xml:space="preserve"> </w:t>
      </w:r>
      <w:r w:rsidRPr="00C267A3">
        <w:rPr>
          <w:rFonts w:hint="cs"/>
          <w:rtl/>
        </w:rPr>
        <w:t xml:space="preserve">לביצוע הפרויקטים, אלא </w:t>
      </w:r>
      <w:r w:rsidRPr="00C267A3" w:rsidR="00A80C0C">
        <w:rPr>
          <w:rFonts w:hint="cs"/>
          <w:rtl/>
        </w:rPr>
        <w:t xml:space="preserve">ההסכם הקיים </w:t>
      </w:r>
      <w:r w:rsidRPr="00C267A3">
        <w:rPr>
          <w:rFonts w:hint="cs"/>
          <w:rtl/>
        </w:rPr>
        <w:t>הוארך מדי פעם בפעם לתקופה קצובה של כמה חודשים בכל פעם.</w:t>
      </w:r>
      <w:r w:rsidR="002503A4">
        <w:rPr>
          <w:rFonts w:hint="cs"/>
          <w:rtl/>
        </w:rPr>
        <w:t xml:space="preserve"> </w:t>
      </w:r>
    </w:p>
    <w:p w:rsidR="00453F96" w:rsidRPr="00C267A3" w:rsidP="00D73DDD">
      <w:pPr>
        <w:pStyle w:val="RESHET"/>
        <w:rPr>
          <w:rtl/>
        </w:rPr>
      </w:pPr>
      <w:r w:rsidRPr="00C267A3">
        <w:rPr>
          <w:rFonts w:hint="cs"/>
          <w:rtl/>
        </w:rPr>
        <w:t>משרד מבקר המדינה מעיר למשרד התחבורה ולחברת יפה נוף כי אי-חתימה על הסכם ארוך טווח וביצוע פרויקטים עתירי הון באמצעות חידוש ההסכם לתקופה קצרה יוצרים חוסר ודאות הן בחברת יפה נוף והן בקרב גורמי המקצוע המלווים את הפרויקטים ומקשים על החברה להתארגן מראש לביצוע הפרויקטים. הדבר</w:t>
      </w:r>
      <w:r w:rsidRPr="00C267A3">
        <w:rPr>
          <w:rtl/>
        </w:rPr>
        <w:t xml:space="preserve"> </w:t>
      </w:r>
      <w:r w:rsidRPr="00C267A3">
        <w:rPr>
          <w:rFonts w:hint="cs"/>
          <w:rtl/>
        </w:rPr>
        <w:t>עשוי ל</w:t>
      </w:r>
      <w:r w:rsidRPr="00C267A3">
        <w:rPr>
          <w:rtl/>
        </w:rPr>
        <w:t>פג</w:t>
      </w:r>
      <w:r w:rsidRPr="00C267A3">
        <w:rPr>
          <w:rFonts w:hint="cs"/>
          <w:rtl/>
        </w:rPr>
        <w:t>ו</w:t>
      </w:r>
      <w:r w:rsidRPr="00C267A3">
        <w:rPr>
          <w:rtl/>
        </w:rPr>
        <w:t>ע בקידום הפרויקט</w:t>
      </w:r>
      <w:r w:rsidRPr="00C267A3">
        <w:rPr>
          <w:rFonts w:hint="cs"/>
          <w:rtl/>
        </w:rPr>
        <w:t>ים,</w:t>
      </w:r>
      <w:r w:rsidRPr="00C267A3">
        <w:rPr>
          <w:rtl/>
        </w:rPr>
        <w:t xml:space="preserve"> </w:t>
      </w:r>
      <w:r w:rsidRPr="00C267A3">
        <w:rPr>
          <w:rFonts w:hint="cs"/>
          <w:rtl/>
        </w:rPr>
        <w:t>במשתמשי</w:t>
      </w:r>
      <w:r w:rsidRPr="00C267A3">
        <w:rPr>
          <w:rtl/>
        </w:rPr>
        <w:t xml:space="preserve"> </w:t>
      </w:r>
      <w:r w:rsidRPr="00C267A3">
        <w:rPr>
          <w:rFonts w:hint="cs"/>
          <w:rtl/>
        </w:rPr>
        <w:t>התח"צ</w:t>
      </w:r>
      <w:r w:rsidRPr="00C267A3">
        <w:rPr>
          <w:rtl/>
        </w:rPr>
        <w:t xml:space="preserve"> ו</w:t>
      </w:r>
      <w:r w:rsidRPr="00C267A3">
        <w:rPr>
          <w:rFonts w:hint="cs"/>
          <w:rtl/>
        </w:rPr>
        <w:t>ב</w:t>
      </w:r>
      <w:r w:rsidRPr="00C267A3">
        <w:rPr>
          <w:rtl/>
        </w:rPr>
        <w:t>פיתוח הכלכלי</w:t>
      </w:r>
      <w:r w:rsidRPr="00C267A3">
        <w:rPr>
          <w:rFonts w:hint="cs"/>
          <w:rtl/>
        </w:rPr>
        <w:t xml:space="preserve"> של המשק</w:t>
      </w:r>
      <w:r w:rsidRPr="00C267A3">
        <w:rPr>
          <w:rtl/>
        </w:rPr>
        <w:t xml:space="preserve"> </w:t>
      </w:r>
      <w:r w:rsidRPr="00C267A3">
        <w:rPr>
          <w:rFonts w:hint="cs"/>
          <w:rtl/>
        </w:rPr>
        <w:t>המתבסס על</w:t>
      </w:r>
      <w:r w:rsidRPr="00C267A3">
        <w:rPr>
          <w:rtl/>
        </w:rPr>
        <w:t xml:space="preserve"> קיומה של מערכת תחבורה ציבורית יעילה.</w:t>
      </w:r>
      <w:r w:rsidRPr="00C267A3">
        <w:rPr>
          <w:rFonts w:hint="cs"/>
          <w:rtl/>
        </w:rPr>
        <w:t xml:space="preserve"> על משרד התחבורה </w:t>
      </w:r>
      <w:r w:rsidRPr="00C267A3">
        <w:rPr>
          <w:rtl/>
        </w:rPr>
        <w:t>לפעול בהקדם לחתימת הסכם</w:t>
      </w:r>
      <w:r w:rsidRPr="00C267A3">
        <w:rPr>
          <w:rFonts w:hint="cs"/>
          <w:rtl/>
        </w:rPr>
        <w:t xml:space="preserve"> לטווח ארוך</w:t>
      </w:r>
      <w:r w:rsidRPr="00C267A3">
        <w:rPr>
          <w:rtl/>
        </w:rPr>
        <w:t xml:space="preserve"> שמסדיר את מכלול היחסים בין הצדדים.</w:t>
      </w:r>
    </w:p>
    <w:p w:rsidR="00453F96" w:rsidRPr="00C267A3" w:rsidP="00D73DDD">
      <w:pPr>
        <w:spacing w:before="180" w:line="240" w:lineRule="exact"/>
        <w:ind w:right="2268"/>
        <w:jc w:val="both"/>
        <w:rPr>
          <w:rFonts w:ascii="Tahoma" w:hAnsi="Tahoma" w:cs="Tahoma"/>
          <w:sz w:val="18"/>
          <w:szCs w:val="18"/>
          <w:rtl/>
        </w:rPr>
      </w:pPr>
      <w:r w:rsidRPr="00C267A3">
        <w:rPr>
          <w:rFonts w:ascii="Tahoma" w:hAnsi="Tahoma" w:cs="Tahoma" w:hint="cs"/>
          <w:sz w:val="18"/>
          <w:szCs w:val="18"/>
          <w:rtl/>
        </w:rPr>
        <w:t>בתשובה שמסר משרד התחבורה למשרד מבקר המדינה באוקטובר 2018 (להלן - התשובה הראשונה של משרד התחבורה) צוין כי "כבר למעלה משנתיים מתקיימים דיונים בנושא ההסכם בתוך משרד התחבורה ויחד עם משרד האוצר (אגף תשתיות, תח"צ, חשבות, אגף התקציבים) וכן עם חברת יפה נוף".</w:t>
      </w:r>
    </w:p>
    <w:p w:rsidR="00453F96" w:rsidRPr="00C267A3" w:rsidP="00D73DDD">
      <w:pPr>
        <w:spacing w:after="240" w:line="240" w:lineRule="exact"/>
        <w:ind w:right="2268"/>
        <w:jc w:val="both"/>
        <w:rPr>
          <w:rFonts w:ascii="Tahoma" w:hAnsi="Tahoma" w:cs="Tahoma"/>
          <w:sz w:val="18"/>
          <w:szCs w:val="18"/>
          <w:rtl/>
        </w:rPr>
      </w:pPr>
      <w:r w:rsidRPr="00C267A3">
        <w:rPr>
          <w:rFonts w:ascii="Tahoma" w:hAnsi="Tahoma" w:cs="Tahoma" w:hint="cs"/>
          <w:sz w:val="18"/>
          <w:szCs w:val="18"/>
          <w:rtl/>
        </w:rPr>
        <w:t>בתשובה שמסרה חברת יפה נוף למשרד מבקר המדינה ביוני 2018 (להלן - התשובה הראשונה של חברת יפה נוף) צוין כי "החברה ומשרד התחבורה פועלים לקידום הסכם קבוע לתקופה ארוכת טווח תוך שיתוף פעולה מלא. נכון לימים אלה נמצאת החברה בעיצומו של גיבוש ההסכם והצפי לחתימת הצדדים על ההסכם הקבוע הינה עד לסוף שנה זו".</w:t>
      </w:r>
    </w:p>
    <w:p w:rsidR="00453F96" w:rsidRPr="00C267A3" w:rsidP="00D73DDD">
      <w:pPr>
        <w:pStyle w:val="RESHET"/>
        <w:rPr>
          <w:rtl/>
        </w:rPr>
      </w:pPr>
      <w:r w:rsidRPr="00C267A3">
        <w:rPr>
          <w:rFonts w:hint="cs"/>
          <w:rtl/>
        </w:rPr>
        <w:t xml:space="preserve">בחלוף שנתיים של משא ומתן טוב יעשו </w:t>
      </w:r>
      <w:r w:rsidRPr="00C267A3">
        <w:rPr>
          <w:rtl/>
        </w:rPr>
        <w:t xml:space="preserve">משרד התחבורה </w:t>
      </w:r>
      <w:r w:rsidRPr="00C267A3">
        <w:rPr>
          <w:rFonts w:hint="cs"/>
          <w:rtl/>
        </w:rPr>
        <w:t xml:space="preserve">וחברת יפה נוף אם יחתרו להשגת הבנות שיאפשרו </w:t>
      </w:r>
      <w:r w:rsidRPr="00C267A3">
        <w:rPr>
          <w:rtl/>
        </w:rPr>
        <w:t>חתימ</w:t>
      </w:r>
      <w:r w:rsidRPr="00C267A3">
        <w:rPr>
          <w:rFonts w:hint="cs"/>
          <w:rtl/>
        </w:rPr>
        <w:t>ה</w:t>
      </w:r>
      <w:r w:rsidRPr="00C267A3">
        <w:rPr>
          <w:rtl/>
        </w:rPr>
        <w:t xml:space="preserve"> </w:t>
      </w:r>
      <w:r w:rsidRPr="00C267A3">
        <w:rPr>
          <w:rFonts w:hint="cs"/>
          <w:rtl/>
        </w:rPr>
        <w:t xml:space="preserve">על </w:t>
      </w:r>
      <w:r w:rsidRPr="00C267A3">
        <w:rPr>
          <w:rtl/>
        </w:rPr>
        <w:t>הסכם לטווח ארוך ש</w:t>
      </w:r>
      <w:r w:rsidRPr="00C267A3">
        <w:rPr>
          <w:rFonts w:hint="cs"/>
          <w:rtl/>
        </w:rPr>
        <w:t>י</w:t>
      </w:r>
      <w:r w:rsidRPr="00C267A3">
        <w:rPr>
          <w:rtl/>
        </w:rPr>
        <w:t>סדיר את מכלול היחסים בין הצדדים</w:t>
      </w:r>
      <w:r w:rsidRPr="00C267A3">
        <w:rPr>
          <w:rFonts w:hint="cs"/>
          <w:rtl/>
        </w:rPr>
        <w:t xml:space="preserve"> לנוכח הפרויקטים המתוכננים במטרופולין.</w:t>
      </w:r>
    </w:p>
    <w:p w:rsidR="00453F96" w:rsidRPr="00C267A3" w:rsidP="00D73DDD">
      <w:pPr>
        <w:spacing w:line="240" w:lineRule="exact"/>
        <w:ind w:right="2268"/>
        <w:jc w:val="both"/>
        <w:rPr>
          <w:rFonts w:ascii="Tahoma" w:hAnsi="Tahoma" w:cs="Tahoma"/>
          <w:sz w:val="18"/>
          <w:szCs w:val="18"/>
          <w:rtl/>
        </w:rPr>
      </w:pPr>
    </w:p>
    <w:p w:rsidR="00453F96" w:rsidP="00D73DDD">
      <w:pPr>
        <w:pStyle w:val="KOT5"/>
        <w:rPr>
          <w:rtl/>
        </w:rPr>
      </w:pPr>
      <w:r>
        <w:rPr>
          <w:rFonts w:hint="cs"/>
          <w:rtl/>
        </w:rPr>
        <w:t xml:space="preserve">חשש לקיומו של ניגוד אינטרסים מובנה בתחומי האחריות של חברת יפה נוף </w:t>
      </w:r>
    </w:p>
    <w:p w:rsidR="00453F96" w:rsidRPr="00C267A3" w:rsidP="00930BFC">
      <w:pPr>
        <w:spacing w:line="240" w:lineRule="exact"/>
        <w:ind w:right="2268"/>
        <w:jc w:val="both"/>
        <w:rPr>
          <w:rFonts w:ascii="Tahoma" w:hAnsi="Tahoma" w:cs="Tahoma"/>
          <w:sz w:val="18"/>
          <w:szCs w:val="18"/>
          <w:rtl/>
        </w:rPr>
      </w:pPr>
      <w:r w:rsidRPr="00C267A3">
        <w:rPr>
          <w:rFonts w:ascii="Tahoma" w:hAnsi="Tahoma" w:cs="Tahoma" w:hint="cs"/>
          <w:sz w:val="18"/>
          <w:szCs w:val="18"/>
          <w:rtl/>
        </w:rPr>
        <w:t xml:space="preserve">על פי הסכם המסגרת, חברת יפה נוף אחראית לקידום פרויקטים תחבורתיים במטרופולין, ובכלל זה תהליכי התכנון, הביצוע, המעקב והבקרה, הפיקוח ותחזוקת התשתית. נוסף על כך, על פי הסכם המסגרת חברת יפה נוף משמשת זרועה הביצועית של עיריית חיפה בפיתוח עורקים ראשיים בעיר חיפה ובמטרופולין וכן בקטעים בשטחי השיפוט של ערי הלוויין (פרויקטים שעלותם עד 20 מיליון ש"ח), בין היתר בתכנון ופיתוח תחבורה, וכן בניהול תנועה </w:t>
      </w:r>
      <w:r w:rsidRPr="00C267A3">
        <w:rPr>
          <w:rFonts w:ascii="Tahoma" w:hAnsi="Tahoma" w:cs="Tahoma" w:hint="cs"/>
          <w:sz w:val="18"/>
          <w:szCs w:val="18"/>
          <w:rtl/>
        </w:rPr>
        <w:t>ובבקרה עליה. משרד התחבורה החליט כי</w:t>
      </w:r>
      <w:r w:rsidRPr="00C267A3">
        <w:rPr>
          <w:rFonts w:ascii="Tahoma" w:hAnsi="Tahoma" w:cs="Tahoma"/>
          <w:sz w:val="18"/>
          <w:szCs w:val="18"/>
          <w:rtl/>
        </w:rPr>
        <w:t xml:space="preserve"> חברת יפה נוף </w:t>
      </w:r>
      <w:r w:rsidRPr="00C267A3">
        <w:rPr>
          <w:rFonts w:ascii="Tahoma" w:hAnsi="Tahoma" w:cs="Tahoma" w:hint="cs"/>
          <w:sz w:val="18"/>
          <w:szCs w:val="18"/>
          <w:rtl/>
        </w:rPr>
        <w:t xml:space="preserve">תשמש גם גוף המקדם </w:t>
      </w:r>
      <w:r w:rsidRPr="00C267A3">
        <w:rPr>
          <w:rFonts w:ascii="Tahoma" w:hAnsi="Tahoma" w:cs="Tahoma"/>
          <w:sz w:val="18"/>
          <w:szCs w:val="18"/>
          <w:rtl/>
        </w:rPr>
        <w:t>תח</w:t>
      </w:r>
      <w:r w:rsidRPr="00C267A3">
        <w:rPr>
          <w:rFonts w:ascii="Tahoma" w:hAnsi="Tahoma" w:cs="Tahoma" w:hint="cs"/>
          <w:sz w:val="18"/>
          <w:szCs w:val="18"/>
          <w:rtl/>
        </w:rPr>
        <w:t>"</w:t>
      </w:r>
      <w:r w:rsidRPr="00C267A3">
        <w:rPr>
          <w:rFonts w:ascii="Tahoma" w:hAnsi="Tahoma" w:cs="Tahoma"/>
          <w:sz w:val="18"/>
          <w:szCs w:val="18"/>
          <w:rtl/>
        </w:rPr>
        <w:t xml:space="preserve">צ </w:t>
      </w:r>
      <w:r w:rsidRPr="00C267A3">
        <w:rPr>
          <w:rFonts w:ascii="Tahoma" w:hAnsi="Tahoma" w:cs="Tahoma" w:hint="cs"/>
          <w:sz w:val="18"/>
          <w:szCs w:val="18"/>
          <w:rtl/>
        </w:rPr>
        <w:t>במ</w:t>
      </w:r>
      <w:r w:rsidRPr="00C267A3">
        <w:rPr>
          <w:rFonts w:ascii="Tahoma" w:hAnsi="Tahoma" w:cs="Tahoma"/>
          <w:sz w:val="18"/>
          <w:szCs w:val="18"/>
          <w:rtl/>
        </w:rPr>
        <w:t>טרופולי</w:t>
      </w:r>
      <w:r w:rsidRPr="00C267A3">
        <w:rPr>
          <w:rFonts w:ascii="Tahoma" w:hAnsi="Tahoma" w:cs="Tahoma" w:hint="cs"/>
          <w:sz w:val="18"/>
          <w:szCs w:val="18"/>
          <w:rtl/>
        </w:rPr>
        <w:t>ן,</w:t>
      </w:r>
      <w:r w:rsidR="002503A4">
        <w:rPr>
          <w:rFonts w:ascii="Tahoma" w:hAnsi="Tahoma" w:cs="Tahoma" w:hint="cs"/>
          <w:sz w:val="18"/>
          <w:szCs w:val="18"/>
          <w:rtl/>
        </w:rPr>
        <w:t xml:space="preserve"> </w:t>
      </w:r>
      <w:r w:rsidRPr="00C267A3">
        <w:rPr>
          <w:rFonts w:ascii="Tahoma" w:hAnsi="Tahoma" w:cs="Tahoma" w:hint="cs"/>
          <w:sz w:val="18"/>
          <w:szCs w:val="18"/>
          <w:rtl/>
        </w:rPr>
        <w:t>אף על פי שה</w:t>
      </w:r>
      <w:r w:rsidRPr="00C267A3">
        <w:rPr>
          <w:rFonts w:ascii="Tahoma" w:hAnsi="Tahoma" w:cs="Tahoma"/>
          <w:sz w:val="18"/>
          <w:szCs w:val="18"/>
          <w:rtl/>
        </w:rPr>
        <w:t xml:space="preserve">חברה </w:t>
      </w:r>
      <w:r w:rsidRPr="00C267A3">
        <w:rPr>
          <w:rFonts w:ascii="Tahoma" w:hAnsi="Tahoma" w:cs="Tahoma" w:hint="cs"/>
          <w:sz w:val="18"/>
          <w:szCs w:val="18"/>
          <w:rtl/>
        </w:rPr>
        <w:t xml:space="preserve">היא חברה </w:t>
      </w:r>
      <w:r w:rsidRPr="00C267A3">
        <w:rPr>
          <w:rFonts w:ascii="Tahoma" w:hAnsi="Tahoma" w:cs="Tahoma"/>
          <w:sz w:val="18"/>
          <w:szCs w:val="18"/>
          <w:rtl/>
        </w:rPr>
        <w:t>עירונית</w:t>
      </w:r>
      <w:r w:rsidRPr="00C267A3">
        <w:rPr>
          <w:rFonts w:ascii="Tahoma" w:hAnsi="Tahoma" w:cs="Tahoma" w:hint="cs"/>
          <w:sz w:val="18"/>
          <w:szCs w:val="18"/>
          <w:rtl/>
        </w:rPr>
        <w:t xml:space="preserve"> ואמורה לקדם אינטרסים של העירייה. כמתכננת פרויקטים תחבורתיים בעבור משרד התחבורה, יש לחברה השפעה מהותית על תכולת כל פרויקט. מצב</w:t>
      </w:r>
      <w:r w:rsidRPr="00C267A3">
        <w:rPr>
          <w:rFonts w:ascii="Tahoma" w:hAnsi="Tahoma" w:cs="Tahoma"/>
          <w:sz w:val="18"/>
          <w:szCs w:val="18"/>
          <w:rtl/>
        </w:rPr>
        <w:t xml:space="preserve"> זה </w:t>
      </w:r>
      <w:r w:rsidRPr="00C267A3">
        <w:rPr>
          <w:rFonts w:ascii="Tahoma" w:hAnsi="Tahoma" w:cs="Tahoma" w:hint="cs"/>
          <w:sz w:val="18"/>
          <w:szCs w:val="18"/>
          <w:rtl/>
        </w:rPr>
        <w:t xml:space="preserve">יכול להעמיד את החברה במצבים שבהם קיים ניגוד בין מטרותיה ויעדיה כחברה </w:t>
      </w:r>
      <w:r w:rsidRPr="00A80C0C">
        <w:rPr>
          <w:rFonts w:ascii="Tahoma" w:hAnsi="Tahoma" w:cs="Tahoma" w:hint="cs"/>
          <w:spacing w:val="-2"/>
          <w:sz w:val="18"/>
          <w:szCs w:val="18"/>
          <w:rtl/>
        </w:rPr>
        <w:t>עסקית הנותנת שירותים גם למשרד התחבורה ו</w:t>
      </w:r>
      <w:r w:rsidRPr="00A80C0C" w:rsidR="00A80C0C">
        <w:rPr>
          <w:rFonts w:ascii="Tahoma" w:hAnsi="Tahoma" w:cs="Tahoma" w:hint="cs"/>
          <w:spacing w:val="-2"/>
          <w:sz w:val="18"/>
          <w:szCs w:val="18"/>
          <w:rtl/>
        </w:rPr>
        <w:t>ל</w:t>
      </w:r>
      <w:r w:rsidRPr="00A80C0C">
        <w:rPr>
          <w:rFonts w:ascii="Tahoma" w:hAnsi="Tahoma" w:cs="Tahoma" w:hint="cs"/>
          <w:spacing w:val="-2"/>
          <w:sz w:val="18"/>
          <w:szCs w:val="18"/>
          <w:rtl/>
        </w:rPr>
        <w:t>רשויות אחרות במטרופולין לבין</w:t>
      </w:r>
      <w:r w:rsidRPr="00C267A3">
        <w:rPr>
          <w:rFonts w:ascii="Tahoma" w:hAnsi="Tahoma" w:cs="Tahoma" w:hint="cs"/>
          <w:sz w:val="18"/>
          <w:szCs w:val="18"/>
          <w:rtl/>
        </w:rPr>
        <w:t xml:space="preserve"> מטרות עיריית חיפה</w:t>
      </w:r>
      <w:r w:rsidRPr="00C267A3">
        <w:rPr>
          <w:rFonts w:ascii="Tahoma" w:hAnsi="Tahoma" w:cs="Tahoma"/>
          <w:sz w:val="18"/>
          <w:szCs w:val="18"/>
          <w:rtl/>
        </w:rPr>
        <w:t>.</w:t>
      </w:r>
      <w:r w:rsidRPr="00C267A3">
        <w:rPr>
          <w:rFonts w:ascii="Tahoma" w:hAnsi="Tahoma" w:cs="Tahoma" w:hint="cs"/>
          <w:b/>
          <w:bCs/>
          <w:sz w:val="18"/>
          <w:szCs w:val="18"/>
          <w:rtl/>
        </w:rPr>
        <w:t xml:space="preserve"> </w:t>
      </w:r>
      <w:r w:rsidRPr="00C267A3">
        <w:rPr>
          <w:rFonts w:ascii="Tahoma" w:hAnsi="Tahoma" w:cs="Tahoma" w:hint="cs"/>
          <w:sz w:val="18"/>
          <w:szCs w:val="18"/>
          <w:rtl/>
        </w:rPr>
        <w:t>להלן דוגמה למצב שבו קיים חשש לניגוד בין הצרכים של עיריית חיפה לבין הצרכים של רשויות אחרות במטרופולין בתחום תשתיות התח"צ, אשר עלול להעמיד את חברת יפה נוף במצב של ניגוד אינטרסים.</w:t>
      </w:r>
      <w:r w:rsidRPr="00930BFC" w:rsidR="00930BFC">
        <w:rPr>
          <w:rFonts w:cs="Tahoma"/>
          <w:noProof/>
          <w:sz w:val="17"/>
          <w:szCs w:val="17"/>
          <w:rtl/>
        </w:rPr>
        <w:t xml:space="preserve"> </w:t>
      </w:r>
      <w:r w:rsidRPr="0012789B" w:rsidR="00930BFC">
        <w:rPr>
          <w:rFonts w:cs="Tahoma"/>
          <w:noProof/>
          <w:sz w:val="17"/>
          <w:szCs w:val="17"/>
          <w:rtl/>
        </w:rPr>
        <mc:AlternateContent>
          <mc:Choice Requires="wps">
            <w:drawing>
              <wp:anchor distT="0" distB="0" distL="114300" distR="114300" simplePos="0" relativeHeight="251701248" behindDoc="1" locked="0" layoutInCell="1" allowOverlap="1">
                <wp:simplePos x="0" y="0"/>
                <wp:positionH relativeFrom="margin">
                  <wp:posOffset>-431800</wp:posOffset>
                </wp:positionH>
                <wp:positionV relativeFrom="margin">
                  <wp:align>top</wp:align>
                </wp:positionV>
                <wp:extent cx="1620000" cy="4140000"/>
                <wp:effectExtent l="0" t="0" r="0" b="0"/>
                <wp:wrapNone/>
                <wp:docPr id="7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80C0C" w:rsidRPr="00373C5D" w:rsidP="00930BF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353012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3973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80C0C" w:rsidRPr="00881D99" w:rsidP="00930BFC">
                            <w:pPr>
                              <w:spacing w:after="0" w:line="240" w:lineRule="auto"/>
                              <w:rPr>
                                <w:color w:val="0B5294"/>
                                <w:spacing w:val="-4"/>
                                <w:sz w:val="24"/>
                                <w:szCs w:val="24"/>
                                <w:rtl/>
                                <w:cs/>
                              </w:rPr>
                            </w:pPr>
                            <w:r w:rsidRPr="00930BFC">
                              <w:rPr>
                                <w:rFonts w:cs="Tahoma" w:hint="eastAsia"/>
                                <w:color w:val="0B5294"/>
                                <w:spacing w:val="-4"/>
                                <w:sz w:val="24"/>
                                <w:szCs w:val="24"/>
                                <w:rtl/>
                              </w:rPr>
                              <w:t>חברת</w:t>
                            </w:r>
                            <w:r w:rsidRPr="00930BFC">
                              <w:rPr>
                                <w:rFonts w:cs="Tahoma"/>
                                <w:color w:val="0B5294"/>
                                <w:spacing w:val="-4"/>
                                <w:sz w:val="24"/>
                                <w:szCs w:val="24"/>
                                <w:rtl/>
                              </w:rPr>
                              <w:t xml:space="preserve"> </w:t>
                            </w:r>
                            <w:r w:rsidRPr="00930BFC">
                              <w:rPr>
                                <w:rFonts w:cs="Tahoma" w:hint="eastAsia"/>
                                <w:color w:val="0B5294"/>
                                <w:spacing w:val="-4"/>
                                <w:sz w:val="24"/>
                                <w:szCs w:val="24"/>
                                <w:rtl/>
                              </w:rPr>
                              <w:t>יפה</w:t>
                            </w:r>
                            <w:r w:rsidRPr="00930BFC">
                              <w:rPr>
                                <w:rFonts w:cs="Tahoma"/>
                                <w:color w:val="0B5294"/>
                                <w:spacing w:val="-4"/>
                                <w:sz w:val="24"/>
                                <w:szCs w:val="24"/>
                                <w:rtl/>
                              </w:rPr>
                              <w:t xml:space="preserve"> </w:t>
                            </w:r>
                            <w:r w:rsidRPr="00930BFC">
                              <w:rPr>
                                <w:rFonts w:cs="Tahoma" w:hint="eastAsia"/>
                                <w:color w:val="0B5294"/>
                                <w:spacing w:val="-4"/>
                                <w:sz w:val="24"/>
                                <w:szCs w:val="24"/>
                                <w:rtl/>
                              </w:rPr>
                              <w:t>נוף</w:t>
                            </w:r>
                            <w:r w:rsidRPr="00930BFC">
                              <w:rPr>
                                <w:rFonts w:cs="Tahoma"/>
                                <w:color w:val="0B5294"/>
                                <w:spacing w:val="-4"/>
                                <w:sz w:val="24"/>
                                <w:szCs w:val="24"/>
                                <w:rtl/>
                              </w:rPr>
                              <w:t xml:space="preserve"> </w:t>
                            </w:r>
                            <w:r w:rsidRPr="00930BFC">
                              <w:rPr>
                                <w:rFonts w:cs="Tahoma" w:hint="eastAsia"/>
                                <w:color w:val="0B5294"/>
                                <w:spacing w:val="-4"/>
                                <w:sz w:val="24"/>
                                <w:szCs w:val="24"/>
                                <w:rtl/>
                              </w:rPr>
                              <w:t>היא</w:t>
                            </w:r>
                            <w:r w:rsidRPr="00930BFC">
                              <w:rPr>
                                <w:rFonts w:cs="Tahoma"/>
                                <w:color w:val="0B5294"/>
                                <w:spacing w:val="-4"/>
                                <w:sz w:val="24"/>
                                <w:szCs w:val="24"/>
                                <w:rtl/>
                              </w:rPr>
                              <w:t xml:space="preserve"> </w:t>
                            </w:r>
                            <w:r w:rsidRPr="00930BFC">
                              <w:rPr>
                                <w:rFonts w:cs="Tahoma" w:hint="eastAsia"/>
                                <w:color w:val="0B5294"/>
                                <w:spacing w:val="-4"/>
                                <w:sz w:val="24"/>
                                <w:szCs w:val="24"/>
                                <w:rtl/>
                              </w:rPr>
                              <w:t>חברה</w:t>
                            </w:r>
                            <w:r w:rsidRPr="00930BFC">
                              <w:rPr>
                                <w:rFonts w:cs="Tahoma"/>
                                <w:color w:val="0B5294"/>
                                <w:spacing w:val="-4"/>
                                <w:sz w:val="24"/>
                                <w:szCs w:val="24"/>
                                <w:rtl/>
                              </w:rPr>
                              <w:t xml:space="preserve"> </w:t>
                            </w:r>
                            <w:r w:rsidRPr="00930BFC">
                              <w:rPr>
                                <w:rFonts w:cs="Tahoma" w:hint="eastAsia"/>
                                <w:color w:val="0B5294"/>
                                <w:spacing w:val="-4"/>
                                <w:sz w:val="24"/>
                                <w:szCs w:val="24"/>
                                <w:rtl/>
                              </w:rPr>
                              <w:t>עירונית</w:t>
                            </w:r>
                            <w:r w:rsidRPr="00930BFC">
                              <w:rPr>
                                <w:rFonts w:cs="Tahoma"/>
                                <w:color w:val="0B5294"/>
                                <w:spacing w:val="-4"/>
                                <w:sz w:val="24"/>
                                <w:szCs w:val="24"/>
                                <w:rtl/>
                              </w:rPr>
                              <w:t xml:space="preserve">, </w:t>
                            </w:r>
                            <w:r w:rsidRPr="00930BFC">
                              <w:rPr>
                                <w:rFonts w:cs="Tahoma" w:hint="eastAsia"/>
                                <w:color w:val="0B5294"/>
                                <w:spacing w:val="-4"/>
                                <w:sz w:val="24"/>
                                <w:szCs w:val="24"/>
                                <w:rtl/>
                              </w:rPr>
                              <w:t>המשמשת</w:t>
                            </w:r>
                            <w:r w:rsidRPr="00930BFC">
                              <w:rPr>
                                <w:rFonts w:cs="Tahoma"/>
                                <w:color w:val="0B5294"/>
                                <w:spacing w:val="-4"/>
                                <w:sz w:val="24"/>
                                <w:szCs w:val="24"/>
                                <w:rtl/>
                              </w:rPr>
                              <w:t xml:space="preserve"> </w:t>
                            </w:r>
                            <w:r w:rsidRPr="00930BFC">
                              <w:rPr>
                                <w:rFonts w:cs="Tahoma" w:hint="eastAsia"/>
                                <w:color w:val="0B5294"/>
                                <w:spacing w:val="-4"/>
                                <w:sz w:val="24"/>
                                <w:szCs w:val="24"/>
                                <w:rtl/>
                              </w:rPr>
                              <w:t>גם</w:t>
                            </w:r>
                            <w:r w:rsidRPr="00930BFC">
                              <w:rPr>
                                <w:rFonts w:cs="Tahoma"/>
                                <w:color w:val="0B5294"/>
                                <w:spacing w:val="-4"/>
                                <w:sz w:val="24"/>
                                <w:szCs w:val="24"/>
                                <w:rtl/>
                              </w:rPr>
                              <w:t xml:space="preserve"> </w:t>
                            </w:r>
                            <w:r w:rsidRPr="00930BFC">
                              <w:rPr>
                                <w:rFonts w:cs="Tahoma" w:hint="eastAsia"/>
                                <w:color w:val="0B5294"/>
                                <w:spacing w:val="-4"/>
                                <w:sz w:val="24"/>
                                <w:szCs w:val="24"/>
                                <w:rtl/>
                              </w:rPr>
                              <w:t>זרוע</w:t>
                            </w:r>
                            <w:r w:rsidRPr="00930BFC">
                              <w:rPr>
                                <w:rFonts w:cs="Tahoma"/>
                                <w:color w:val="0B5294"/>
                                <w:spacing w:val="-4"/>
                                <w:sz w:val="24"/>
                                <w:szCs w:val="24"/>
                                <w:rtl/>
                              </w:rPr>
                              <w:t xml:space="preserve"> </w:t>
                            </w:r>
                            <w:r w:rsidRPr="00930BFC">
                              <w:rPr>
                                <w:rFonts w:cs="Tahoma" w:hint="eastAsia"/>
                                <w:color w:val="0B5294"/>
                                <w:spacing w:val="-4"/>
                                <w:sz w:val="24"/>
                                <w:szCs w:val="24"/>
                                <w:rtl/>
                              </w:rPr>
                              <w:t>הביצוע</w:t>
                            </w:r>
                            <w:r w:rsidRPr="00930BFC">
                              <w:rPr>
                                <w:rFonts w:cs="Tahoma"/>
                                <w:color w:val="0B5294"/>
                                <w:spacing w:val="-4"/>
                                <w:sz w:val="24"/>
                                <w:szCs w:val="24"/>
                                <w:rtl/>
                              </w:rPr>
                              <w:t xml:space="preserve"> </w:t>
                            </w:r>
                            <w:r w:rsidRPr="00930BFC">
                              <w:rPr>
                                <w:rFonts w:cs="Tahoma" w:hint="eastAsia"/>
                                <w:color w:val="0B5294"/>
                                <w:spacing w:val="-4"/>
                                <w:sz w:val="24"/>
                                <w:szCs w:val="24"/>
                                <w:rtl/>
                              </w:rPr>
                              <w:t>של</w:t>
                            </w:r>
                            <w:r w:rsidRPr="00930BFC">
                              <w:rPr>
                                <w:rFonts w:cs="Tahoma"/>
                                <w:color w:val="0B5294"/>
                                <w:spacing w:val="-4"/>
                                <w:sz w:val="24"/>
                                <w:szCs w:val="24"/>
                                <w:rtl/>
                              </w:rPr>
                              <w:t xml:space="preserve"> </w:t>
                            </w:r>
                            <w:r w:rsidRPr="00930BFC">
                              <w:rPr>
                                <w:rFonts w:cs="Tahoma" w:hint="eastAsia"/>
                                <w:color w:val="0B5294"/>
                                <w:spacing w:val="-4"/>
                                <w:sz w:val="24"/>
                                <w:szCs w:val="24"/>
                                <w:rtl/>
                              </w:rPr>
                              <w:t>משרד</w:t>
                            </w:r>
                            <w:r w:rsidRPr="00930BFC">
                              <w:rPr>
                                <w:rFonts w:cs="Tahoma"/>
                                <w:color w:val="0B5294"/>
                                <w:spacing w:val="-4"/>
                                <w:sz w:val="24"/>
                                <w:szCs w:val="24"/>
                                <w:rtl/>
                              </w:rPr>
                              <w:t xml:space="preserve"> </w:t>
                            </w:r>
                            <w:r w:rsidRPr="00930BFC">
                              <w:rPr>
                                <w:rFonts w:cs="Tahoma" w:hint="eastAsia"/>
                                <w:color w:val="0B5294"/>
                                <w:spacing w:val="-4"/>
                                <w:sz w:val="24"/>
                                <w:szCs w:val="24"/>
                                <w:rtl/>
                              </w:rPr>
                              <w:t>התחבורה</w:t>
                            </w:r>
                            <w:r w:rsidRPr="00930BFC">
                              <w:rPr>
                                <w:rFonts w:cs="Tahoma"/>
                                <w:color w:val="0B5294"/>
                                <w:spacing w:val="-4"/>
                                <w:sz w:val="24"/>
                                <w:szCs w:val="24"/>
                                <w:rtl/>
                              </w:rPr>
                              <w:t xml:space="preserve"> </w:t>
                            </w:r>
                            <w:r w:rsidRPr="00930BFC">
                              <w:rPr>
                                <w:rFonts w:cs="Tahoma" w:hint="eastAsia"/>
                                <w:color w:val="0B5294"/>
                                <w:spacing w:val="-4"/>
                                <w:sz w:val="24"/>
                                <w:szCs w:val="24"/>
                                <w:rtl/>
                              </w:rPr>
                              <w:t>בפרויקטים</w:t>
                            </w:r>
                            <w:r w:rsidRPr="00930BFC">
                              <w:rPr>
                                <w:rFonts w:cs="Tahoma"/>
                                <w:color w:val="0B5294"/>
                                <w:spacing w:val="-4"/>
                                <w:sz w:val="24"/>
                                <w:szCs w:val="24"/>
                                <w:rtl/>
                              </w:rPr>
                              <w:t xml:space="preserve"> </w:t>
                            </w:r>
                            <w:r w:rsidRPr="00930BFC">
                              <w:rPr>
                                <w:rFonts w:cs="Tahoma" w:hint="eastAsia"/>
                                <w:color w:val="0B5294"/>
                                <w:spacing w:val="-4"/>
                                <w:sz w:val="24"/>
                                <w:szCs w:val="24"/>
                                <w:rtl/>
                              </w:rPr>
                              <w:t>של</w:t>
                            </w:r>
                            <w:r w:rsidRPr="00930BFC">
                              <w:rPr>
                                <w:rFonts w:cs="Tahoma"/>
                                <w:color w:val="0B5294"/>
                                <w:spacing w:val="-4"/>
                                <w:sz w:val="24"/>
                                <w:szCs w:val="24"/>
                                <w:rtl/>
                              </w:rPr>
                              <w:t xml:space="preserve"> </w:t>
                            </w:r>
                            <w:r w:rsidRPr="00930BFC">
                              <w:rPr>
                                <w:rFonts w:cs="Tahoma" w:hint="eastAsia"/>
                                <w:color w:val="0B5294"/>
                                <w:spacing w:val="-4"/>
                                <w:sz w:val="24"/>
                                <w:szCs w:val="24"/>
                                <w:rtl/>
                              </w:rPr>
                              <w:t>תח</w:t>
                            </w:r>
                            <w:r w:rsidRPr="00930BFC">
                              <w:rPr>
                                <w:rFonts w:cs="Tahoma"/>
                                <w:color w:val="0B5294"/>
                                <w:spacing w:val="-4"/>
                                <w:sz w:val="24"/>
                                <w:szCs w:val="24"/>
                                <w:rtl/>
                              </w:rPr>
                              <w:t>"</w:t>
                            </w:r>
                            <w:r w:rsidRPr="00930BFC">
                              <w:rPr>
                                <w:rFonts w:cs="Tahoma" w:hint="eastAsia"/>
                                <w:color w:val="0B5294"/>
                                <w:spacing w:val="-4"/>
                                <w:sz w:val="24"/>
                                <w:szCs w:val="24"/>
                                <w:rtl/>
                              </w:rPr>
                              <w:t>צ</w:t>
                            </w:r>
                            <w:r w:rsidRPr="00930BFC">
                              <w:rPr>
                                <w:rFonts w:cs="Tahoma"/>
                                <w:color w:val="0B5294"/>
                                <w:spacing w:val="-4"/>
                                <w:sz w:val="24"/>
                                <w:szCs w:val="24"/>
                                <w:rtl/>
                              </w:rPr>
                              <w:t xml:space="preserve"> </w:t>
                            </w:r>
                            <w:r w:rsidRPr="00930BFC">
                              <w:rPr>
                                <w:rFonts w:cs="Tahoma" w:hint="eastAsia"/>
                                <w:color w:val="0B5294"/>
                                <w:spacing w:val="-4"/>
                                <w:sz w:val="24"/>
                                <w:szCs w:val="24"/>
                                <w:rtl/>
                              </w:rPr>
                              <w:t>במטרופולין</w:t>
                            </w:r>
                            <w:r w:rsidRPr="00930BFC">
                              <w:rPr>
                                <w:rFonts w:cs="Tahoma"/>
                                <w:color w:val="0B5294"/>
                                <w:spacing w:val="-4"/>
                                <w:sz w:val="24"/>
                                <w:szCs w:val="24"/>
                                <w:rtl/>
                              </w:rPr>
                              <w:t xml:space="preserve"> </w:t>
                            </w:r>
                            <w:r w:rsidRPr="00930BFC">
                              <w:rPr>
                                <w:rFonts w:cs="Tahoma" w:hint="eastAsia"/>
                                <w:color w:val="0B5294"/>
                                <w:spacing w:val="-4"/>
                                <w:sz w:val="24"/>
                                <w:szCs w:val="24"/>
                                <w:rtl/>
                              </w:rPr>
                              <w:t>חיפה</w:t>
                            </w:r>
                            <w:r w:rsidRPr="00930BFC">
                              <w:rPr>
                                <w:rFonts w:cs="Tahoma"/>
                                <w:color w:val="0B5294"/>
                                <w:spacing w:val="-4"/>
                                <w:sz w:val="24"/>
                                <w:szCs w:val="24"/>
                                <w:rtl/>
                              </w:rPr>
                              <w:t xml:space="preserve">. </w:t>
                            </w:r>
                            <w:r w:rsidRPr="00930BFC">
                              <w:rPr>
                                <w:rFonts w:cs="Tahoma" w:hint="eastAsia"/>
                                <w:color w:val="0B5294"/>
                                <w:spacing w:val="-4"/>
                                <w:sz w:val="24"/>
                                <w:szCs w:val="24"/>
                                <w:rtl/>
                              </w:rPr>
                              <w:t>מצב</w:t>
                            </w:r>
                            <w:r w:rsidRPr="00930BFC">
                              <w:rPr>
                                <w:rFonts w:cs="Tahoma"/>
                                <w:color w:val="0B5294"/>
                                <w:spacing w:val="-4"/>
                                <w:sz w:val="24"/>
                                <w:szCs w:val="24"/>
                                <w:rtl/>
                              </w:rPr>
                              <w:t xml:space="preserve"> </w:t>
                            </w:r>
                            <w:r w:rsidRPr="00930BFC">
                              <w:rPr>
                                <w:rFonts w:cs="Tahoma" w:hint="eastAsia"/>
                                <w:color w:val="0B5294"/>
                                <w:spacing w:val="-4"/>
                                <w:sz w:val="24"/>
                                <w:szCs w:val="24"/>
                                <w:rtl/>
                              </w:rPr>
                              <w:t>זה</w:t>
                            </w:r>
                            <w:r w:rsidRPr="00930BFC">
                              <w:rPr>
                                <w:rFonts w:cs="Tahoma"/>
                                <w:color w:val="0B5294"/>
                                <w:spacing w:val="-4"/>
                                <w:sz w:val="24"/>
                                <w:szCs w:val="24"/>
                                <w:rtl/>
                              </w:rPr>
                              <w:t xml:space="preserve"> </w:t>
                            </w:r>
                            <w:r w:rsidRPr="00930BFC">
                              <w:rPr>
                                <w:rFonts w:cs="Tahoma" w:hint="eastAsia"/>
                                <w:color w:val="0B5294"/>
                                <w:spacing w:val="-4"/>
                                <w:sz w:val="24"/>
                                <w:szCs w:val="24"/>
                                <w:rtl/>
                              </w:rPr>
                              <w:t>יכול</w:t>
                            </w:r>
                            <w:r w:rsidRPr="00930BFC">
                              <w:rPr>
                                <w:rFonts w:cs="Tahoma"/>
                                <w:color w:val="0B5294"/>
                                <w:spacing w:val="-4"/>
                                <w:sz w:val="24"/>
                                <w:szCs w:val="24"/>
                                <w:rtl/>
                              </w:rPr>
                              <w:t xml:space="preserve"> </w:t>
                            </w:r>
                            <w:r w:rsidRPr="00930BFC">
                              <w:rPr>
                                <w:rFonts w:cs="Tahoma" w:hint="eastAsia"/>
                                <w:color w:val="0B5294"/>
                                <w:spacing w:val="-4"/>
                                <w:sz w:val="24"/>
                                <w:szCs w:val="24"/>
                                <w:rtl/>
                              </w:rPr>
                              <w:t>להעמיד</w:t>
                            </w:r>
                            <w:r w:rsidRPr="00930BFC">
                              <w:rPr>
                                <w:rFonts w:cs="Tahoma"/>
                                <w:color w:val="0B5294"/>
                                <w:spacing w:val="-4"/>
                                <w:sz w:val="24"/>
                                <w:szCs w:val="24"/>
                                <w:rtl/>
                              </w:rPr>
                              <w:t xml:space="preserve"> </w:t>
                            </w:r>
                            <w:r w:rsidRPr="00930BFC">
                              <w:rPr>
                                <w:rFonts w:cs="Tahoma" w:hint="eastAsia"/>
                                <w:color w:val="0B5294"/>
                                <w:spacing w:val="-4"/>
                                <w:sz w:val="24"/>
                                <w:szCs w:val="24"/>
                                <w:rtl/>
                              </w:rPr>
                              <w:t>את</w:t>
                            </w:r>
                            <w:r w:rsidRPr="00930BFC">
                              <w:rPr>
                                <w:rFonts w:cs="Tahoma"/>
                                <w:color w:val="0B5294"/>
                                <w:spacing w:val="-4"/>
                                <w:sz w:val="24"/>
                                <w:szCs w:val="24"/>
                                <w:rtl/>
                              </w:rPr>
                              <w:t xml:space="preserve"> </w:t>
                            </w:r>
                            <w:r w:rsidRPr="00930BFC">
                              <w:rPr>
                                <w:rFonts w:cs="Tahoma" w:hint="eastAsia"/>
                                <w:color w:val="0B5294"/>
                                <w:spacing w:val="-4"/>
                                <w:sz w:val="24"/>
                                <w:szCs w:val="24"/>
                                <w:rtl/>
                              </w:rPr>
                              <w:t>החברה</w:t>
                            </w:r>
                            <w:r w:rsidRPr="00930BFC">
                              <w:rPr>
                                <w:rFonts w:cs="Tahoma"/>
                                <w:color w:val="0B5294"/>
                                <w:spacing w:val="-4"/>
                                <w:sz w:val="24"/>
                                <w:szCs w:val="24"/>
                                <w:rtl/>
                              </w:rPr>
                              <w:t xml:space="preserve"> </w:t>
                            </w:r>
                            <w:r w:rsidRPr="00930BFC">
                              <w:rPr>
                                <w:rFonts w:cs="Tahoma" w:hint="eastAsia"/>
                                <w:color w:val="0B5294"/>
                                <w:spacing w:val="-4"/>
                                <w:sz w:val="24"/>
                                <w:szCs w:val="24"/>
                                <w:rtl/>
                              </w:rPr>
                              <w:t>במצבים</w:t>
                            </w:r>
                            <w:r w:rsidRPr="00930BFC">
                              <w:rPr>
                                <w:rFonts w:cs="Tahoma"/>
                                <w:color w:val="0B5294"/>
                                <w:spacing w:val="-4"/>
                                <w:sz w:val="24"/>
                                <w:szCs w:val="24"/>
                                <w:rtl/>
                              </w:rPr>
                              <w:t xml:space="preserve"> </w:t>
                            </w:r>
                            <w:r w:rsidRPr="00930BFC">
                              <w:rPr>
                                <w:rFonts w:cs="Tahoma" w:hint="eastAsia"/>
                                <w:color w:val="0B5294"/>
                                <w:spacing w:val="-4"/>
                                <w:sz w:val="24"/>
                                <w:szCs w:val="24"/>
                                <w:rtl/>
                              </w:rPr>
                              <w:t>של</w:t>
                            </w:r>
                            <w:r w:rsidRPr="00930BFC">
                              <w:rPr>
                                <w:rFonts w:cs="Tahoma"/>
                                <w:color w:val="0B5294"/>
                                <w:spacing w:val="-4"/>
                                <w:sz w:val="24"/>
                                <w:szCs w:val="24"/>
                                <w:rtl/>
                              </w:rPr>
                              <w:t xml:space="preserve"> </w:t>
                            </w:r>
                            <w:r w:rsidRPr="00930BFC">
                              <w:rPr>
                                <w:rFonts w:cs="Tahoma" w:hint="eastAsia"/>
                                <w:color w:val="0B5294"/>
                                <w:spacing w:val="-4"/>
                                <w:sz w:val="24"/>
                                <w:szCs w:val="24"/>
                                <w:rtl/>
                              </w:rPr>
                              <w:t>ניגוד</w:t>
                            </w:r>
                            <w:r w:rsidRPr="00930BFC">
                              <w:rPr>
                                <w:rFonts w:cs="Tahoma"/>
                                <w:color w:val="0B5294"/>
                                <w:spacing w:val="-4"/>
                                <w:sz w:val="24"/>
                                <w:szCs w:val="24"/>
                                <w:rtl/>
                              </w:rPr>
                              <w:t xml:space="preserve"> </w:t>
                            </w:r>
                            <w:r w:rsidRPr="00930BFC">
                              <w:rPr>
                                <w:rFonts w:cs="Tahoma" w:hint="eastAsia"/>
                                <w:color w:val="0B5294"/>
                                <w:spacing w:val="-4"/>
                                <w:sz w:val="24"/>
                                <w:szCs w:val="24"/>
                                <w:rtl/>
                              </w:rPr>
                              <w:t>אינטרסים</w:t>
                            </w:r>
                          </w:p>
                          <w:p w:rsidR="00A80C0C" w:rsidRPr="00373C5D" w:rsidP="00930BF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6773227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1465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4208" filled="f" stroked="f">
                <v:textbox>
                  <w:txbxContent>
                    <w:p w:rsidR="00A80C0C" w:rsidRPr="00373C5D" w:rsidP="00930BFC">
                      <w:pPr>
                        <w:spacing w:line="240" w:lineRule="atLeast"/>
                        <w:rPr>
                          <w:rFonts w:cs="Tahoma"/>
                          <w:b/>
                          <w:bCs/>
                          <w:color w:val="0B5294"/>
                          <w:sz w:val="48"/>
                          <w:szCs w:val="48"/>
                          <w:rtl/>
                        </w:rPr>
                      </w:pPr>
                      <w:drawing>
                        <wp:inline distT="0" distB="0" distL="0" distR="0">
                          <wp:extent cx="311150" cy="256800"/>
                          <wp:effectExtent l="0" t="0" r="0" b="0"/>
                          <wp:docPr id="8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8534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80C0C" w:rsidRPr="00881D99" w:rsidP="00930BFC">
                      <w:pPr>
                        <w:spacing w:after="0" w:line="240" w:lineRule="auto"/>
                        <w:rPr>
                          <w:color w:val="0B5294"/>
                          <w:spacing w:val="-4"/>
                          <w:sz w:val="24"/>
                          <w:szCs w:val="24"/>
                          <w:rtl/>
                          <w:cs/>
                        </w:rPr>
                      </w:pPr>
                      <w:r w:rsidRPr="00930BFC">
                        <w:rPr>
                          <w:rFonts w:cs="Tahoma" w:hint="eastAsia"/>
                          <w:color w:val="0B5294"/>
                          <w:spacing w:val="-4"/>
                          <w:sz w:val="24"/>
                          <w:szCs w:val="24"/>
                          <w:rtl/>
                        </w:rPr>
                        <w:t>חברת</w:t>
                      </w:r>
                      <w:r w:rsidRPr="00930BFC">
                        <w:rPr>
                          <w:rFonts w:cs="Tahoma"/>
                          <w:color w:val="0B5294"/>
                          <w:spacing w:val="-4"/>
                          <w:sz w:val="24"/>
                          <w:szCs w:val="24"/>
                          <w:rtl/>
                        </w:rPr>
                        <w:t xml:space="preserve"> </w:t>
                      </w:r>
                      <w:r w:rsidRPr="00930BFC">
                        <w:rPr>
                          <w:rFonts w:cs="Tahoma" w:hint="eastAsia"/>
                          <w:color w:val="0B5294"/>
                          <w:spacing w:val="-4"/>
                          <w:sz w:val="24"/>
                          <w:szCs w:val="24"/>
                          <w:rtl/>
                        </w:rPr>
                        <w:t>יפה</w:t>
                      </w:r>
                      <w:r w:rsidRPr="00930BFC">
                        <w:rPr>
                          <w:rFonts w:cs="Tahoma"/>
                          <w:color w:val="0B5294"/>
                          <w:spacing w:val="-4"/>
                          <w:sz w:val="24"/>
                          <w:szCs w:val="24"/>
                          <w:rtl/>
                        </w:rPr>
                        <w:t xml:space="preserve"> </w:t>
                      </w:r>
                      <w:r w:rsidRPr="00930BFC">
                        <w:rPr>
                          <w:rFonts w:cs="Tahoma" w:hint="eastAsia"/>
                          <w:color w:val="0B5294"/>
                          <w:spacing w:val="-4"/>
                          <w:sz w:val="24"/>
                          <w:szCs w:val="24"/>
                          <w:rtl/>
                        </w:rPr>
                        <w:t>נוף</w:t>
                      </w:r>
                      <w:r w:rsidRPr="00930BFC">
                        <w:rPr>
                          <w:rFonts w:cs="Tahoma"/>
                          <w:color w:val="0B5294"/>
                          <w:spacing w:val="-4"/>
                          <w:sz w:val="24"/>
                          <w:szCs w:val="24"/>
                          <w:rtl/>
                        </w:rPr>
                        <w:t xml:space="preserve"> </w:t>
                      </w:r>
                      <w:r w:rsidRPr="00930BFC">
                        <w:rPr>
                          <w:rFonts w:cs="Tahoma" w:hint="eastAsia"/>
                          <w:color w:val="0B5294"/>
                          <w:spacing w:val="-4"/>
                          <w:sz w:val="24"/>
                          <w:szCs w:val="24"/>
                          <w:rtl/>
                        </w:rPr>
                        <w:t>היא</w:t>
                      </w:r>
                      <w:r w:rsidRPr="00930BFC">
                        <w:rPr>
                          <w:rFonts w:cs="Tahoma"/>
                          <w:color w:val="0B5294"/>
                          <w:spacing w:val="-4"/>
                          <w:sz w:val="24"/>
                          <w:szCs w:val="24"/>
                          <w:rtl/>
                        </w:rPr>
                        <w:t xml:space="preserve"> </w:t>
                      </w:r>
                      <w:r w:rsidRPr="00930BFC">
                        <w:rPr>
                          <w:rFonts w:cs="Tahoma" w:hint="eastAsia"/>
                          <w:color w:val="0B5294"/>
                          <w:spacing w:val="-4"/>
                          <w:sz w:val="24"/>
                          <w:szCs w:val="24"/>
                          <w:rtl/>
                        </w:rPr>
                        <w:t>חברה</w:t>
                      </w:r>
                      <w:r w:rsidRPr="00930BFC">
                        <w:rPr>
                          <w:rFonts w:cs="Tahoma"/>
                          <w:color w:val="0B5294"/>
                          <w:spacing w:val="-4"/>
                          <w:sz w:val="24"/>
                          <w:szCs w:val="24"/>
                          <w:rtl/>
                        </w:rPr>
                        <w:t xml:space="preserve"> </w:t>
                      </w:r>
                      <w:r w:rsidRPr="00930BFC">
                        <w:rPr>
                          <w:rFonts w:cs="Tahoma" w:hint="eastAsia"/>
                          <w:color w:val="0B5294"/>
                          <w:spacing w:val="-4"/>
                          <w:sz w:val="24"/>
                          <w:szCs w:val="24"/>
                          <w:rtl/>
                        </w:rPr>
                        <w:t>עירונית</w:t>
                      </w:r>
                      <w:r w:rsidRPr="00930BFC">
                        <w:rPr>
                          <w:rFonts w:cs="Tahoma"/>
                          <w:color w:val="0B5294"/>
                          <w:spacing w:val="-4"/>
                          <w:sz w:val="24"/>
                          <w:szCs w:val="24"/>
                          <w:rtl/>
                        </w:rPr>
                        <w:t xml:space="preserve">, </w:t>
                      </w:r>
                      <w:r w:rsidRPr="00930BFC">
                        <w:rPr>
                          <w:rFonts w:cs="Tahoma" w:hint="eastAsia"/>
                          <w:color w:val="0B5294"/>
                          <w:spacing w:val="-4"/>
                          <w:sz w:val="24"/>
                          <w:szCs w:val="24"/>
                          <w:rtl/>
                        </w:rPr>
                        <w:t>המשמשת</w:t>
                      </w:r>
                      <w:r w:rsidRPr="00930BFC">
                        <w:rPr>
                          <w:rFonts w:cs="Tahoma"/>
                          <w:color w:val="0B5294"/>
                          <w:spacing w:val="-4"/>
                          <w:sz w:val="24"/>
                          <w:szCs w:val="24"/>
                          <w:rtl/>
                        </w:rPr>
                        <w:t xml:space="preserve"> </w:t>
                      </w:r>
                      <w:r w:rsidRPr="00930BFC">
                        <w:rPr>
                          <w:rFonts w:cs="Tahoma" w:hint="eastAsia"/>
                          <w:color w:val="0B5294"/>
                          <w:spacing w:val="-4"/>
                          <w:sz w:val="24"/>
                          <w:szCs w:val="24"/>
                          <w:rtl/>
                        </w:rPr>
                        <w:t>גם</w:t>
                      </w:r>
                      <w:r w:rsidRPr="00930BFC">
                        <w:rPr>
                          <w:rFonts w:cs="Tahoma"/>
                          <w:color w:val="0B5294"/>
                          <w:spacing w:val="-4"/>
                          <w:sz w:val="24"/>
                          <w:szCs w:val="24"/>
                          <w:rtl/>
                        </w:rPr>
                        <w:t xml:space="preserve"> </w:t>
                      </w:r>
                      <w:r w:rsidRPr="00930BFC">
                        <w:rPr>
                          <w:rFonts w:cs="Tahoma" w:hint="eastAsia"/>
                          <w:color w:val="0B5294"/>
                          <w:spacing w:val="-4"/>
                          <w:sz w:val="24"/>
                          <w:szCs w:val="24"/>
                          <w:rtl/>
                        </w:rPr>
                        <w:t>זרוע</w:t>
                      </w:r>
                      <w:r w:rsidRPr="00930BFC">
                        <w:rPr>
                          <w:rFonts w:cs="Tahoma"/>
                          <w:color w:val="0B5294"/>
                          <w:spacing w:val="-4"/>
                          <w:sz w:val="24"/>
                          <w:szCs w:val="24"/>
                          <w:rtl/>
                        </w:rPr>
                        <w:t xml:space="preserve"> </w:t>
                      </w:r>
                      <w:r w:rsidRPr="00930BFC">
                        <w:rPr>
                          <w:rFonts w:cs="Tahoma" w:hint="eastAsia"/>
                          <w:color w:val="0B5294"/>
                          <w:spacing w:val="-4"/>
                          <w:sz w:val="24"/>
                          <w:szCs w:val="24"/>
                          <w:rtl/>
                        </w:rPr>
                        <w:t>הביצוע</w:t>
                      </w:r>
                      <w:r w:rsidRPr="00930BFC">
                        <w:rPr>
                          <w:rFonts w:cs="Tahoma"/>
                          <w:color w:val="0B5294"/>
                          <w:spacing w:val="-4"/>
                          <w:sz w:val="24"/>
                          <w:szCs w:val="24"/>
                          <w:rtl/>
                        </w:rPr>
                        <w:t xml:space="preserve"> </w:t>
                      </w:r>
                      <w:r w:rsidRPr="00930BFC">
                        <w:rPr>
                          <w:rFonts w:cs="Tahoma" w:hint="eastAsia"/>
                          <w:color w:val="0B5294"/>
                          <w:spacing w:val="-4"/>
                          <w:sz w:val="24"/>
                          <w:szCs w:val="24"/>
                          <w:rtl/>
                        </w:rPr>
                        <w:t>של</w:t>
                      </w:r>
                      <w:r w:rsidRPr="00930BFC">
                        <w:rPr>
                          <w:rFonts w:cs="Tahoma"/>
                          <w:color w:val="0B5294"/>
                          <w:spacing w:val="-4"/>
                          <w:sz w:val="24"/>
                          <w:szCs w:val="24"/>
                          <w:rtl/>
                        </w:rPr>
                        <w:t xml:space="preserve"> </w:t>
                      </w:r>
                      <w:r w:rsidRPr="00930BFC">
                        <w:rPr>
                          <w:rFonts w:cs="Tahoma" w:hint="eastAsia"/>
                          <w:color w:val="0B5294"/>
                          <w:spacing w:val="-4"/>
                          <w:sz w:val="24"/>
                          <w:szCs w:val="24"/>
                          <w:rtl/>
                        </w:rPr>
                        <w:t>משרד</w:t>
                      </w:r>
                      <w:r w:rsidRPr="00930BFC">
                        <w:rPr>
                          <w:rFonts w:cs="Tahoma"/>
                          <w:color w:val="0B5294"/>
                          <w:spacing w:val="-4"/>
                          <w:sz w:val="24"/>
                          <w:szCs w:val="24"/>
                          <w:rtl/>
                        </w:rPr>
                        <w:t xml:space="preserve"> </w:t>
                      </w:r>
                      <w:r w:rsidRPr="00930BFC">
                        <w:rPr>
                          <w:rFonts w:cs="Tahoma" w:hint="eastAsia"/>
                          <w:color w:val="0B5294"/>
                          <w:spacing w:val="-4"/>
                          <w:sz w:val="24"/>
                          <w:szCs w:val="24"/>
                          <w:rtl/>
                        </w:rPr>
                        <w:t>התחבורה</w:t>
                      </w:r>
                      <w:r w:rsidRPr="00930BFC">
                        <w:rPr>
                          <w:rFonts w:cs="Tahoma"/>
                          <w:color w:val="0B5294"/>
                          <w:spacing w:val="-4"/>
                          <w:sz w:val="24"/>
                          <w:szCs w:val="24"/>
                          <w:rtl/>
                        </w:rPr>
                        <w:t xml:space="preserve"> </w:t>
                      </w:r>
                      <w:r w:rsidRPr="00930BFC">
                        <w:rPr>
                          <w:rFonts w:cs="Tahoma" w:hint="eastAsia"/>
                          <w:color w:val="0B5294"/>
                          <w:spacing w:val="-4"/>
                          <w:sz w:val="24"/>
                          <w:szCs w:val="24"/>
                          <w:rtl/>
                        </w:rPr>
                        <w:t>בפרויקטים</w:t>
                      </w:r>
                      <w:r w:rsidRPr="00930BFC">
                        <w:rPr>
                          <w:rFonts w:cs="Tahoma"/>
                          <w:color w:val="0B5294"/>
                          <w:spacing w:val="-4"/>
                          <w:sz w:val="24"/>
                          <w:szCs w:val="24"/>
                          <w:rtl/>
                        </w:rPr>
                        <w:t xml:space="preserve"> </w:t>
                      </w:r>
                      <w:r w:rsidRPr="00930BFC">
                        <w:rPr>
                          <w:rFonts w:cs="Tahoma" w:hint="eastAsia"/>
                          <w:color w:val="0B5294"/>
                          <w:spacing w:val="-4"/>
                          <w:sz w:val="24"/>
                          <w:szCs w:val="24"/>
                          <w:rtl/>
                        </w:rPr>
                        <w:t>של</w:t>
                      </w:r>
                      <w:r w:rsidRPr="00930BFC">
                        <w:rPr>
                          <w:rFonts w:cs="Tahoma"/>
                          <w:color w:val="0B5294"/>
                          <w:spacing w:val="-4"/>
                          <w:sz w:val="24"/>
                          <w:szCs w:val="24"/>
                          <w:rtl/>
                        </w:rPr>
                        <w:t xml:space="preserve"> </w:t>
                      </w:r>
                      <w:r w:rsidRPr="00930BFC">
                        <w:rPr>
                          <w:rFonts w:cs="Tahoma" w:hint="eastAsia"/>
                          <w:color w:val="0B5294"/>
                          <w:spacing w:val="-4"/>
                          <w:sz w:val="24"/>
                          <w:szCs w:val="24"/>
                          <w:rtl/>
                        </w:rPr>
                        <w:t>תח</w:t>
                      </w:r>
                      <w:r w:rsidRPr="00930BFC">
                        <w:rPr>
                          <w:rFonts w:cs="Tahoma"/>
                          <w:color w:val="0B5294"/>
                          <w:spacing w:val="-4"/>
                          <w:sz w:val="24"/>
                          <w:szCs w:val="24"/>
                          <w:rtl/>
                        </w:rPr>
                        <w:t>"</w:t>
                      </w:r>
                      <w:r w:rsidRPr="00930BFC">
                        <w:rPr>
                          <w:rFonts w:cs="Tahoma" w:hint="eastAsia"/>
                          <w:color w:val="0B5294"/>
                          <w:spacing w:val="-4"/>
                          <w:sz w:val="24"/>
                          <w:szCs w:val="24"/>
                          <w:rtl/>
                        </w:rPr>
                        <w:t>צ</w:t>
                      </w:r>
                      <w:r w:rsidRPr="00930BFC">
                        <w:rPr>
                          <w:rFonts w:cs="Tahoma"/>
                          <w:color w:val="0B5294"/>
                          <w:spacing w:val="-4"/>
                          <w:sz w:val="24"/>
                          <w:szCs w:val="24"/>
                          <w:rtl/>
                        </w:rPr>
                        <w:t xml:space="preserve"> </w:t>
                      </w:r>
                      <w:r w:rsidRPr="00930BFC">
                        <w:rPr>
                          <w:rFonts w:cs="Tahoma" w:hint="eastAsia"/>
                          <w:color w:val="0B5294"/>
                          <w:spacing w:val="-4"/>
                          <w:sz w:val="24"/>
                          <w:szCs w:val="24"/>
                          <w:rtl/>
                        </w:rPr>
                        <w:t>במטרופולין</w:t>
                      </w:r>
                      <w:r w:rsidRPr="00930BFC">
                        <w:rPr>
                          <w:rFonts w:cs="Tahoma"/>
                          <w:color w:val="0B5294"/>
                          <w:spacing w:val="-4"/>
                          <w:sz w:val="24"/>
                          <w:szCs w:val="24"/>
                          <w:rtl/>
                        </w:rPr>
                        <w:t xml:space="preserve"> </w:t>
                      </w:r>
                      <w:r w:rsidRPr="00930BFC">
                        <w:rPr>
                          <w:rFonts w:cs="Tahoma" w:hint="eastAsia"/>
                          <w:color w:val="0B5294"/>
                          <w:spacing w:val="-4"/>
                          <w:sz w:val="24"/>
                          <w:szCs w:val="24"/>
                          <w:rtl/>
                        </w:rPr>
                        <w:t>חיפה</w:t>
                      </w:r>
                      <w:r w:rsidRPr="00930BFC">
                        <w:rPr>
                          <w:rFonts w:cs="Tahoma"/>
                          <w:color w:val="0B5294"/>
                          <w:spacing w:val="-4"/>
                          <w:sz w:val="24"/>
                          <w:szCs w:val="24"/>
                          <w:rtl/>
                        </w:rPr>
                        <w:t xml:space="preserve">. </w:t>
                      </w:r>
                      <w:r w:rsidRPr="00930BFC">
                        <w:rPr>
                          <w:rFonts w:cs="Tahoma" w:hint="eastAsia"/>
                          <w:color w:val="0B5294"/>
                          <w:spacing w:val="-4"/>
                          <w:sz w:val="24"/>
                          <w:szCs w:val="24"/>
                          <w:rtl/>
                        </w:rPr>
                        <w:t>מצב</w:t>
                      </w:r>
                      <w:r w:rsidRPr="00930BFC">
                        <w:rPr>
                          <w:rFonts w:cs="Tahoma"/>
                          <w:color w:val="0B5294"/>
                          <w:spacing w:val="-4"/>
                          <w:sz w:val="24"/>
                          <w:szCs w:val="24"/>
                          <w:rtl/>
                        </w:rPr>
                        <w:t xml:space="preserve"> </w:t>
                      </w:r>
                      <w:r w:rsidRPr="00930BFC">
                        <w:rPr>
                          <w:rFonts w:cs="Tahoma" w:hint="eastAsia"/>
                          <w:color w:val="0B5294"/>
                          <w:spacing w:val="-4"/>
                          <w:sz w:val="24"/>
                          <w:szCs w:val="24"/>
                          <w:rtl/>
                        </w:rPr>
                        <w:t>זה</w:t>
                      </w:r>
                      <w:r w:rsidRPr="00930BFC">
                        <w:rPr>
                          <w:rFonts w:cs="Tahoma"/>
                          <w:color w:val="0B5294"/>
                          <w:spacing w:val="-4"/>
                          <w:sz w:val="24"/>
                          <w:szCs w:val="24"/>
                          <w:rtl/>
                        </w:rPr>
                        <w:t xml:space="preserve"> </w:t>
                      </w:r>
                      <w:r w:rsidRPr="00930BFC">
                        <w:rPr>
                          <w:rFonts w:cs="Tahoma" w:hint="eastAsia"/>
                          <w:color w:val="0B5294"/>
                          <w:spacing w:val="-4"/>
                          <w:sz w:val="24"/>
                          <w:szCs w:val="24"/>
                          <w:rtl/>
                        </w:rPr>
                        <w:t>יכול</w:t>
                      </w:r>
                      <w:r w:rsidRPr="00930BFC">
                        <w:rPr>
                          <w:rFonts w:cs="Tahoma"/>
                          <w:color w:val="0B5294"/>
                          <w:spacing w:val="-4"/>
                          <w:sz w:val="24"/>
                          <w:szCs w:val="24"/>
                          <w:rtl/>
                        </w:rPr>
                        <w:t xml:space="preserve"> </w:t>
                      </w:r>
                      <w:r w:rsidRPr="00930BFC">
                        <w:rPr>
                          <w:rFonts w:cs="Tahoma" w:hint="eastAsia"/>
                          <w:color w:val="0B5294"/>
                          <w:spacing w:val="-4"/>
                          <w:sz w:val="24"/>
                          <w:szCs w:val="24"/>
                          <w:rtl/>
                        </w:rPr>
                        <w:t>להעמיד</w:t>
                      </w:r>
                      <w:r w:rsidRPr="00930BFC">
                        <w:rPr>
                          <w:rFonts w:cs="Tahoma"/>
                          <w:color w:val="0B5294"/>
                          <w:spacing w:val="-4"/>
                          <w:sz w:val="24"/>
                          <w:szCs w:val="24"/>
                          <w:rtl/>
                        </w:rPr>
                        <w:t xml:space="preserve"> </w:t>
                      </w:r>
                      <w:r w:rsidRPr="00930BFC">
                        <w:rPr>
                          <w:rFonts w:cs="Tahoma" w:hint="eastAsia"/>
                          <w:color w:val="0B5294"/>
                          <w:spacing w:val="-4"/>
                          <w:sz w:val="24"/>
                          <w:szCs w:val="24"/>
                          <w:rtl/>
                        </w:rPr>
                        <w:t>את</w:t>
                      </w:r>
                      <w:r w:rsidRPr="00930BFC">
                        <w:rPr>
                          <w:rFonts w:cs="Tahoma"/>
                          <w:color w:val="0B5294"/>
                          <w:spacing w:val="-4"/>
                          <w:sz w:val="24"/>
                          <w:szCs w:val="24"/>
                          <w:rtl/>
                        </w:rPr>
                        <w:t xml:space="preserve"> </w:t>
                      </w:r>
                      <w:r w:rsidRPr="00930BFC">
                        <w:rPr>
                          <w:rFonts w:cs="Tahoma" w:hint="eastAsia"/>
                          <w:color w:val="0B5294"/>
                          <w:spacing w:val="-4"/>
                          <w:sz w:val="24"/>
                          <w:szCs w:val="24"/>
                          <w:rtl/>
                        </w:rPr>
                        <w:t>החברה</w:t>
                      </w:r>
                      <w:r w:rsidRPr="00930BFC">
                        <w:rPr>
                          <w:rFonts w:cs="Tahoma"/>
                          <w:color w:val="0B5294"/>
                          <w:spacing w:val="-4"/>
                          <w:sz w:val="24"/>
                          <w:szCs w:val="24"/>
                          <w:rtl/>
                        </w:rPr>
                        <w:t xml:space="preserve"> </w:t>
                      </w:r>
                      <w:r w:rsidRPr="00930BFC">
                        <w:rPr>
                          <w:rFonts w:cs="Tahoma" w:hint="eastAsia"/>
                          <w:color w:val="0B5294"/>
                          <w:spacing w:val="-4"/>
                          <w:sz w:val="24"/>
                          <w:szCs w:val="24"/>
                          <w:rtl/>
                        </w:rPr>
                        <w:t>במצבים</w:t>
                      </w:r>
                      <w:r w:rsidRPr="00930BFC">
                        <w:rPr>
                          <w:rFonts w:cs="Tahoma"/>
                          <w:color w:val="0B5294"/>
                          <w:spacing w:val="-4"/>
                          <w:sz w:val="24"/>
                          <w:szCs w:val="24"/>
                          <w:rtl/>
                        </w:rPr>
                        <w:t xml:space="preserve"> </w:t>
                      </w:r>
                      <w:r w:rsidRPr="00930BFC">
                        <w:rPr>
                          <w:rFonts w:cs="Tahoma" w:hint="eastAsia"/>
                          <w:color w:val="0B5294"/>
                          <w:spacing w:val="-4"/>
                          <w:sz w:val="24"/>
                          <w:szCs w:val="24"/>
                          <w:rtl/>
                        </w:rPr>
                        <w:t>של</w:t>
                      </w:r>
                      <w:r w:rsidRPr="00930BFC">
                        <w:rPr>
                          <w:rFonts w:cs="Tahoma"/>
                          <w:color w:val="0B5294"/>
                          <w:spacing w:val="-4"/>
                          <w:sz w:val="24"/>
                          <w:szCs w:val="24"/>
                          <w:rtl/>
                        </w:rPr>
                        <w:t xml:space="preserve"> </w:t>
                      </w:r>
                      <w:r w:rsidRPr="00930BFC">
                        <w:rPr>
                          <w:rFonts w:cs="Tahoma" w:hint="eastAsia"/>
                          <w:color w:val="0B5294"/>
                          <w:spacing w:val="-4"/>
                          <w:sz w:val="24"/>
                          <w:szCs w:val="24"/>
                          <w:rtl/>
                        </w:rPr>
                        <w:t>ניגוד</w:t>
                      </w:r>
                      <w:r w:rsidRPr="00930BFC">
                        <w:rPr>
                          <w:rFonts w:cs="Tahoma"/>
                          <w:color w:val="0B5294"/>
                          <w:spacing w:val="-4"/>
                          <w:sz w:val="24"/>
                          <w:szCs w:val="24"/>
                          <w:rtl/>
                        </w:rPr>
                        <w:t xml:space="preserve"> </w:t>
                      </w:r>
                      <w:r w:rsidRPr="00930BFC">
                        <w:rPr>
                          <w:rFonts w:cs="Tahoma" w:hint="eastAsia"/>
                          <w:color w:val="0B5294"/>
                          <w:spacing w:val="-4"/>
                          <w:sz w:val="24"/>
                          <w:szCs w:val="24"/>
                          <w:rtl/>
                        </w:rPr>
                        <w:t>אינטרסים</w:t>
                      </w:r>
                    </w:p>
                    <w:p w:rsidR="00A80C0C" w:rsidRPr="00373C5D" w:rsidP="00930BFC">
                      <w:pPr>
                        <w:spacing w:before="120" w:after="0" w:line="240" w:lineRule="atLeast"/>
                        <w:rPr>
                          <w:rFonts w:cs="Tahoma"/>
                          <w:b/>
                          <w:bCs/>
                          <w:color w:val="0B5294"/>
                          <w:sz w:val="48"/>
                          <w:szCs w:val="48"/>
                          <w:rtl/>
                        </w:rPr>
                      </w:pPr>
                      <w:drawing>
                        <wp:inline distT="0" distB="0" distL="0" distR="0">
                          <wp:extent cx="288000" cy="31337"/>
                          <wp:effectExtent l="0" t="0" r="0" b="6985"/>
                          <wp:docPr id="8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5640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 xml:space="preserve">ביוני 2015 כתב ראש עיריית חיפה מר יונה יהב למנכ"ל הרכבת דאז בנושא שיקוע מסילת הרכבת בחיפה: "שיקוע מסילת הרכבת לאורך חופי חיפה הינו פרויקט </w:t>
      </w:r>
      <w:r w:rsidRPr="00C267A3">
        <w:rPr>
          <w:rFonts w:ascii="Tahoma" w:hAnsi="Tahoma" w:cs="Tahoma" w:hint="cs"/>
          <w:b/>
          <w:bCs/>
          <w:sz w:val="18"/>
          <w:szCs w:val="18"/>
          <w:rtl/>
        </w:rPr>
        <w:t>דגל עירוני</w:t>
      </w:r>
      <w:r w:rsidRPr="00C267A3">
        <w:rPr>
          <w:rFonts w:ascii="Tahoma" w:hAnsi="Tahoma" w:cs="Tahoma" w:hint="cs"/>
          <w:sz w:val="18"/>
          <w:szCs w:val="18"/>
          <w:rtl/>
        </w:rPr>
        <w:t xml:space="preserve">, המהווה מרכיב מרכזי בתכנון עתידי לפיתוח הרצף האורבני לחזית ים. </w:t>
      </w:r>
      <w:r w:rsidRPr="00C267A3">
        <w:rPr>
          <w:rFonts w:ascii="Tahoma" w:hAnsi="Tahoma" w:cs="Tahoma" w:hint="cs"/>
          <w:b/>
          <w:bCs/>
          <w:sz w:val="18"/>
          <w:szCs w:val="18"/>
          <w:rtl/>
        </w:rPr>
        <w:t>פרויקט מסוג זה עשוי להשפיע בצורה משמעותית על עתיד העיר</w:t>
      </w:r>
      <w:r w:rsidRPr="00C267A3">
        <w:rPr>
          <w:rFonts w:ascii="Tahoma" w:hAnsi="Tahoma" w:cs="Tahoma" w:hint="cs"/>
          <w:sz w:val="18"/>
          <w:szCs w:val="18"/>
          <w:rtl/>
        </w:rPr>
        <w:t xml:space="preserve"> </w:t>
      </w:r>
      <w:r w:rsidRPr="00C267A3">
        <w:rPr>
          <w:rFonts w:ascii="Tahoma" w:hAnsi="Tahoma" w:cs="Tahoma" w:hint="cs"/>
          <w:b/>
          <w:bCs/>
          <w:sz w:val="18"/>
          <w:szCs w:val="18"/>
          <w:rtl/>
        </w:rPr>
        <w:t>ועל מרקם החיים ולהוות מנוף בהתחדשות העיר התחתית.</w:t>
      </w:r>
      <w:r w:rsidRPr="00C267A3">
        <w:rPr>
          <w:rFonts w:ascii="Tahoma" w:hAnsi="Tahoma" w:cs="Tahoma" w:hint="cs"/>
          <w:sz w:val="18"/>
          <w:szCs w:val="18"/>
          <w:rtl/>
        </w:rPr>
        <w:t xml:space="preserve"> עקב חשיבות הפרויקט ומיקומו הגאוגרפי והצורך בביצוע משותף [של] רכבת ישראל עם עיריית חיפה, אבקשך לבחון את שילוב חברת יפה נוף בניהול/תיאום הפרויקט" (ההדגשה אינה במקור). יצוין שלפרויקט שיקוע מסילת הרכבת יש השפעה על מערכת הרכבות הארצית והמטרופולינית</w:t>
      </w:r>
      <w:r>
        <w:rPr>
          <w:rStyle w:val="FootnoteReference0"/>
          <w:rFonts w:ascii="Tahoma" w:hAnsi="Tahoma" w:cs="Tahoma"/>
          <w:sz w:val="18"/>
          <w:szCs w:val="18"/>
          <w:rtl/>
        </w:rPr>
        <w:footnoteReference w:id="21"/>
      </w:r>
      <w:r w:rsidRPr="00C267A3">
        <w:rPr>
          <w:rFonts w:ascii="Tahoma" w:hAnsi="Tahoma" w:cs="Tahoma" w:hint="cs"/>
          <w:sz w:val="18"/>
          <w:szCs w:val="18"/>
          <w:rtl/>
        </w:rPr>
        <w:t xml:space="preserve">. </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 xml:space="preserve">בפברואר 2016 כתבה מנכ"לית אשכול הגליל המערבי - התאגיד האזורי לפיתוח וקידום הגליל המערבי (להלן - אשכול הגליל) אל יו"ר מטה הדיור במשרד האוצר ויו"ר הוות"ל דאז, בנושא פרויקט שיקוע הרכבת בחיפה: "אני למדה כי סך עלות הפרויקט הינה מיליארדי שקלים. </w:t>
      </w:r>
      <w:r w:rsidRPr="00C267A3">
        <w:rPr>
          <w:rFonts w:ascii="Tahoma" w:hAnsi="Tahoma" w:cs="Tahoma" w:hint="cs"/>
          <w:b/>
          <w:bCs/>
          <w:sz w:val="18"/>
          <w:szCs w:val="18"/>
          <w:rtl/>
        </w:rPr>
        <w:t>במצב תשתיות הכבישים והתחבורה הציבורית בגליל המערבי</w:t>
      </w:r>
      <w:r w:rsidRPr="00C267A3">
        <w:rPr>
          <w:rFonts w:ascii="Tahoma" w:hAnsi="Tahoma" w:cs="Tahoma" w:hint="cs"/>
          <w:sz w:val="18"/>
          <w:szCs w:val="18"/>
          <w:rtl/>
        </w:rPr>
        <w:t xml:space="preserve"> אני מוצאת שהיה נכון לקיים דיון עם כל הגורמים בעלי עניין - ובהם נציגי הרשויות הצפוניות לעיר חיפה שתושביהן מוצאים אתגרים רבים בתשתיות הקיימות שעד היום נכללו בדיונים - </w:t>
      </w:r>
      <w:r w:rsidRPr="00C267A3">
        <w:rPr>
          <w:rFonts w:ascii="Tahoma" w:hAnsi="Tahoma" w:cs="Tahoma" w:hint="cs"/>
          <w:b/>
          <w:bCs/>
          <w:sz w:val="18"/>
          <w:szCs w:val="18"/>
          <w:rtl/>
        </w:rPr>
        <w:t xml:space="preserve">טרם החלטה על פרויקט זה </w:t>
      </w:r>
      <w:r w:rsidRPr="00C267A3">
        <w:rPr>
          <w:rFonts w:ascii="Tahoma" w:hAnsi="Tahoma" w:cs="Tahoma"/>
          <w:sz w:val="18"/>
          <w:szCs w:val="18"/>
          <w:rtl/>
        </w:rPr>
        <w:t xml:space="preserve">[שיקוע </w:t>
      </w:r>
      <w:r w:rsidRPr="00C267A3">
        <w:rPr>
          <w:rFonts w:ascii="Tahoma" w:hAnsi="Tahoma" w:cs="Tahoma" w:hint="eastAsia"/>
          <w:sz w:val="18"/>
          <w:szCs w:val="18"/>
          <w:rtl/>
        </w:rPr>
        <w:t>הרכבת</w:t>
      </w:r>
      <w:r w:rsidRPr="00C267A3">
        <w:rPr>
          <w:rFonts w:ascii="Tahoma" w:hAnsi="Tahoma" w:cs="Tahoma"/>
          <w:sz w:val="18"/>
          <w:szCs w:val="18"/>
          <w:rtl/>
        </w:rPr>
        <w:t xml:space="preserve"> </w:t>
      </w:r>
      <w:r w:rsidRPr="00C267A3">
        <w:rPr>
          <w:rFonts w:ascii="Tahoma" w:hAnsi="Tahoma" w:cs="Tahoma" w:hint="eastAsia"/>
          <w:sz w:val="18"/>
          <w:szCs w:val="18"/>
          <w:rtl/>
        </w:rPr>
        <w:t>בחיפה</w:t>
      </w:r>
      <w:r w:rsidRPr="00C267A3">
        <w:rPr>
          <w:rFonts w:ascii="Tahoma" w:hAnsi="Tahoma" w:cs="Tahoma"/>
          <w:sz w:val="18"/>
          <w:szCs w:val="18"/>
          <w:rtl/>
        </w:rPr>
        <w:t>]</w:t>
      </w:r>
      <w:r w:rsidRPr="00C267A3">
        <w:rPr>
          <w:rFonts w:ascii="Tahoma" w:hAnsi="Tahoma" w:cs="Tahoma" w:hint="cs"/>
          <w:b/>
          <w:bCs/>
          <w:sz w:val="18"/>
          <w:szCs w:val="18"/>
          <w:rtl/>
        </w:rPr>
        <w:t xml:space="preserve"> והקצאת משאבים אלו</w:t>
      </w:r>
      <w:r w:rsidRPr="00C267A3">
        <w:rPr>
          <w:rFonts w:ascii="Tahoma" w:hAnsi="Tahoma" w:cs="Tahoma" w:hint="cs"/>
          <w:sz w:val="18"/>
          <w:szCs w:val="18"/>
          <w:rtl/>
        </w:rPr>
        <w:t xml:space="preserve"> (בה בעת שאנו מקבלים תשובות על חוסר תקציבי לפרויקטים תחבורתיים אזוריים אחרים)" (ההדגשות אינן במקור).</w:t>
      </w:r>
    </w:p>
    <w:p w:rsidR="00453F96" w:rsidRPr="00C267A3" w:rsidP="00D73DDD">
      <w:pPr>
        <w:spacing w:after="240" w:line="240" w:lineRule="exact"/>
        <w:ind w:right="2268"/>
        <w:jc w:val="both"/>
        <w:rPr>
          <w:rFonts w:ascii="Tahoma" w:hAnsi="Tahoma" w:cs="Tahoma"/>
          <w:sz w:val="18"/>
          <w:szCs w:val="18"/>
          <w:rtl/>
        </w:rPr>
      </w:pPr>
      <w:r w:rsidRPr="00C267A3">
        <w:rPr>
          <w:rFonts w:ascii="Tahoma" w:hAnsi="Tahoma" w:cs="Tahoma" w:hint="cs"/>
          <w:sz w:val="18"/>
          <w:szCs w:val="18"/>
          <w:rtl/>
        </w:rPr>
        <w:t>חברת יפה נוף ציינה בתשובתה הראשונה כי "קיימת הפרדה מוחלטת בין הפרויקטים של משרד התחבורה ובין אלו של עיריית חיפה. עוד יצוין כי קיים שיתוף פעולה מלא בהנחיה ובתיאום עם משרד התחבורה ביחס לפרויקטים המבוצעים בתחום השיפוט של עיריית חיפה".</w:t>
      </w:r>
    </w:p>
    <w:p w:rsidR="00453F96" w:rsidRPr="00C267A3" w:rsidP="00D73DDD">
      <w:pPr>
        <w:pStyle w:val="RESHET"/>
        <w:rPr>
          <w:rtl/>
        </w:rPr>
      </w:pPr>
      <w:r w:rsidRPr="00C267A3">
        <w:rPr>
          <w:rFonts w:hint="cs"/>
          <w:rtl/>
        </w:rPr>
        <w:t>חברת יפה נוף היא כאמור חברה עירונית של עיריית חיפה מחד גיסא, והיא משמשת גם זרוע הביצוע של משרד התחבורה לביצוע פרויקטים של תח"צ במטרופולין חיפה מאידך גיסא.</w:t>
      </w:r>
      <w:r w:rsidRPr="00C267A3">
        <w:rPr>
          <w:rtl/>
        </w:rPr>
        <w:t xml:space="preserve"> </w:t>
      </w:r>
      <w:r w:rsidRPr="00C267A3">
        <w:rPr>
          <w:rFonts w:hint="cs"/>
          <w:rtl/>
        </w:rPr>
        <w:t>היא</w:t>
      </w:r>
      <w:r w:rsidRPr="00C267A3">
        <w:rPr>
          <w:rtl/>
        </w:rPr>
        <w:t xml:space="preserve"> מתכננת פרויקטים תחבורתיים בעבור משרד התחבורה, </w:t>
      </w:r>
      <w:r w:rsidRPr="00C267A3">
        <w:rPr>
          <w:rFonts w:hint="cs"/>
          <w:rtl/>
        </w:rPr>
        <w:t>ו</w:t>
      </w:r>
      <w:r w:rsidRPr="00C267A3">
        <w:rPr>
          <w:rtl/>
        </w:rPr>
        <w:t>יש לה השפעה על תכולת</w:t>
      </w:r>
      <w:r w:rsidRPr="00C267A3">
        <w:rPr>
          <w:rFonts w:hint="cs"/>
          <w:rtl/>
        </w:rPr>
        <w:t xml:space="preserve">ם. הדבר עלול להעמיד את החברה במצב בעייתי שבו היא תהיה נתונה בניגוד אינטרסים בשל סתירה בין מחויבותה לקידום פרויקטים עירוניים בחיפה לבין מחויבותה לקידום פרויקטים תחבורתיים, הן ברמת המטרופולין והן ברמה הארצית, במקרים שבהם האינטרס המטרופוליני הכולל אינו עולה בקנה אחד עם האינטרס המקומי של העיר חיפה. </w:t>
      </w:r>
    </w:p>
    <w:p w:rsidR="00453F96" w:rsidRPr="00C267A3" w:rsidP="00D73DDD">
      <w:pPr>
        <w:pStyle w:val="RESHET"/>
        <w:rPr>
          <w:rtl/>
        </w:rPr>
      </w:pPr>
      <w:r w:rsidRPr="00C267A3">
        <w:rPr>
          <w:rFonts w:hint="cs"/>
          <w:rtl/>
        </w:rPr>
        <w:t>משרד מבקר המדינה מעיר למשרד התחבורה כי יש מקום שיבחן מחדש את הסדרת מעמד חברת יפה נוף והסמכויות המוקנות לה לצורך הטיפול בפרויקטים במטרופולין חיפה.</w:t>
      </w:r>
      <w:r w:rsidRPr="00C267A3">
        <w:rPr>
          <w:rtl/>
        </w:rPr>
        <w:t xml:space="preserve"> </w:t>
      </w:r>
      <w:r w:rsidRPr="00C267A3">
        <w:rPr>
          <w:rFonts w:hint="cs"/>
          <w:rtl/>
        </w:rPr>
        <w:t xml:space="preserve">כמו כן על משרד התחבורה </w:t>
      </w:r>
      <w:r w:rsidRPr="00C267A3">
        <w:rPr>
          <w:rtl/>
        </w:rPr>
        <w:t xml:space="preserve">למצוא דרכים לקידום פרויקטים בלי להעמיד את החברה במצב בעייתי במקרים </w:t>
      </w:r>
      <w:r w:rsidRPr="00C267A3">
        <w:rPr>
          <w:rFonts w:hint="cs"/>
          <w:rtl/>
        </w:rPr>
        <w:t>ש</w:t>
      </w:r>
      <w:r w:rsidRPr="00C267A3">
        <w:rPr>
          <w:rtl/>
        </w:rPr>
        <w:t xml:space="preserve">בהם האינטרס המטרופוליני הכולל </w:t>
      </w:r>
      <w:r w:rsidRPr="00C267A3">
        <w:rPr>
          <w:rFonts w:hint="cs"/>
          <w:rtl/>
        </w:rPr>
        <w:t>אינו עולה</w:t>
      </w:r>
      <w:r w:rsidRPr="00C267A3">
        <w:rPr>
          <w:rtl/>
        </w:rPr>
        <w:t xml:space="preserve"> בקנה אחד עם האינטרס המקומי של חיפה.</w:t>
      </w:r>
    </w:p>
    <w:p w:rsidR="00453F96" w:rsidRPr="00C267A3" w:rsidP="00D73DDD">
      <w:pPr>
        <w:spacing w:line="240" w:lineRule="exact"/>
        <w:ind w:right="2268"/>
        <w:jc w:val="both"/>
        <w:rPr>
          <w:rFonts w:ascii="Tahoma" w:hAnsi="Tahoma" w:cs="Tahoma"/>
          <w:sz w:val="18"/>
          <w:szCs w:val="18"/>
          <w:rtl/>
        </w:rPr>
      </w:pPr>
    </w:p>
    <w:p w:rsidR="00453F96" w:rsidP="00D73DDD">
      <w:pPr>
        <w:pStyle w:val="KOT5"/>
        <w:rPr>
          <w:rtl/>
        </w:rPr>
      </w:pPr>
      <w:r>
        <w:rPr>
          <w:rFonts w:hint="cs"/>
          <w:rtl/>
        </w:rPr>
        <w:t xml:space="preserve">תשלום לחברת יפה נוף </w:t>
      </w:r>
    </w:p>
    <w:p w:rsidR="00453F96" w:rsidRPr="00C267A3" w:rsidP="00930BFC">
      <w:pPr>
        <w:spacing w:line="240" w:lineRule="exact"/>
        <w:ind w:right="2268"/>
        <w:jc w:val="both"/>
        <w:rPr>
          <w:rFonts w:ascii="Tahoma" w:hAnsi="Tahoma" w:cs="Tahoma"/>
          <w:sz w:val="18"/>
          <w:szCs w:val="18"/>
          <w:rtl/>
        </w:rPr>
      </w:pPr>
      <w:r w:rsidRPr="00C267A3">
        <w:rPr>
          <w:rFonts w:ascii="Tahoma" w:hAnsi="Tahoma" w:cs="Tahoma" w:hint="cs"/>
          <w:sz w:val="18"/>
          <w:szCs w:val="18"/>
          <w:rtl/>
        </w:rPr>
        <w:t xml:space="preserve">על פי הסכם המסגרת, בגין ניהול ביצוע הפרויקטים </w:t>
      </w:r>
      <w:r w:rsidRPr="00C267A3">
        <w:rPr>
          <w:rFonts w:ascii="Tahoma" w:hAnsi="Tahoma" w:cs="Tahoma"/>
          <w:sz w:val="18"/>
          <w:szCs w:val="18"/>
          <w:rtl/>
        </w:rPr>
        <w:t xml:space="preserve">ישלם </w:t>
      </w:r>
      <w:r w:rsidRPr="00C267A3">
        <w:rPr>
          <w:rFonts w:ascii="Tahoma" w:hAnsi="Tahoma" w:cs="Tahoma" w:hint="cs"/>
          <w:sz w:val="18"/>
          <w:szCs w:val="18"/>
          <w:rtl/>
        </w:rPr>
        <w:t xml:space="preserve">משרד התחבורה </w:t>
      </w:r>
      <w:r w:rsidRPr="00C267A3">
        <w:rPr>
          <w:rFonts w:ascii="Tahoma" w:hAnsi="Tahoma" w:cs="Tahoma"/>
          <w:sz w:val="18"/>
          <w:szCs w:val="18"/>
          <w:rtl/>
        </w:rPr>
        <w:t>לחבר</w:t>
      </w:r>
      <w:r w:rsidRPr="00C267A3">
        <w:rPr>
          <w:rFonts w:ascii="Tahoma" w:hAnsi="Tahoma" w:cs="Tahoma" w:hint="cs"/>
          <w:sz w:val="18"/>
          <w:szCs w:val="18"/>
          <w:rtl/>
        </w:rPr>
        <w:t>ת יפה נוף</w:t>
      </w:r>
      <w:r w:rsidRPr="00C267A3">
        <w:rPr>
          <w:rFonts w:ascii="Tahoma" w:hAnsi="Tahoma" w:cs="Tahoma"/>
          <w:sz w:val="18"/>
          <w:szCs w:val="18"/>
          <w:rtl/>
        </w:rPr>
        <w:t xml:space="preserve"> דמי ניהול בשיעור של 3% מסך התשלומים </w:t>
      </w:r>
      <w:r w:rsidRPr="00C267A3">
        <w:rPr>
          <w:rFonts w:ascii="Tahoma" w:hAnsi="Tahoma" w:cs="Tahoma" w:hint="cs"/>
          <w:sz w:val="18"/>
          <w:szCs w:val="18"/>
          <w:rtl/>
        </w:rPr>
        <w:t>שישלם לה לצורך מימון הפרויקטים</w:t>
      </w:r>
      <w:r>
        <w:rPr>
          <w:rStyle w:val="FootnoteReference0"/>
          <w:rFonts w:ascii="Tahoma" w:hAnsi="Tahoma" w:cs="Tahoma"/>
          <w:sz w:val="18"/>
          <w:szCs w:val="18"/>
          <w:rtl/>
        </w:rPr>
        <w:footnoteReference w:id="22"/>
      </w:r>
      <w:r w:rsidRPr="00C267A3">
        <w:rPr>
          <w:rFonts w:ascii="Tahoma" w:hAnsi="Tahoma" w:cs="Tahoma" w:hint="cs"/>
          <w:sz w:val="18"/>
          <w:szCs w:val="18"/>
          <w:rtl/>
        </w:rPr>
        <w:t xml:space="preserve"> (להלן - דמי הניהול)</w:t>
      </w:r>
      <w:r w:rsidRPr="00C267A3">
        <w:rPr>
          <w:rFonts w:ascii="Tahoma" w:hAnsi="Tahoma" w:cs="Tahoma"/>
          <w:sz w:val="18"/>
          <w:szCs w:val="18"/>
          <w:rtl/>
        </w:rPr>
        <w:t>.</w:t>
      </w:r>
      <w:r w:rsidRPr="00C267A3">
        <w:rPr>
          <w:rFonts w:ascii="Tahoma" w:hAnsi="Tahoma" w:cs="Tahoma" w:hint="cs"/>
          <w:sz w:val="18"/>
          <w:szCs w:val="18"/>
          <w:rtl/>
        </w:rPr>
        <w:t xml:space="preserve"> כלומר</w:t>
      </w:r>
      <w:r w:rsidRPr="00C267A3">
        <w:rPr>
          <w:rFonts w:ascii="Tahoma" w:hAnsi="Tahoma" w:cs="Tahoma"/>
          <w:sz w:val="18"/>
          <w:szCs w:val="18"/>
          <w:rtl/>
        </w:rPr>
        <w:t xml:space="preserve"> </w:t>
      </w:r>
      <w:r w:rsidRPr="00C267A3">
        <w:rPr>
          <w:rFonts w:ascii="Tahoma" w:hAnsi="Tahoma" w:cs="Tahoma" w:hint="cs"/>
          <w:sz w:val="18"/>
          <w:szCs w:val="18"/>
          <w:rtl/>
        </w:rPr>
        <w:t>משרד התחבורה</w:t>
      </w:r>
      <w:r w:rsidRPr="00C267A3">
        <w:rPr>
          <w:rFonts w:ascii="Tahoma" w:hAnsi="Tahoma" w:cs="Tahoma"/>
          <w:sz w:val="18"/>
          <w:szCs w:val="18"/>
          <w:rtl/>
        </w:rPr>
        <w:t xml:space="preserve"> </w:t>
      </w:r>
      <w:r w:rsidRPr="00C267A3">
        <w:rPr>
          <w:rFonts w:ascii="Tahoma" w:hAnsi="Tahoma" w:cs="Tahoma" w:hint="cs"/>
          <w:sz w:val="18"/>
          <w:szCs w:val="18"/>
          <w:rtl/>
        </w:rPr>
        <w:t>מממן</w:t>
      </w:r>
      <w:r w:rsidRPr="00C267A3">
        <w:rPr>
          <w:rFonts w:ascii="Tahoma" w:hAnsi="Tahoma" w:cs="Tahoma"/>
          <w:sz w:val="18"/>
          <w:szCs w:val="18"/>
          <w:rtl/>
        </w:rPr>
        <w:t xml:space="preserve"> את הפרויקטים במלואם, </w:t>
      </w:r>
      <w:r w:rsidRPr="00C267A3">
        <w:rPr>
          <w:rFonts w:ascii="Tahoma" w:hAnsi="Tahoma" w:cs="Tahoma" w:hint="cs"/>
          <w:sz w:val="18"/>
          <w:szCs w:val="18"/>
          <w:rtl/>
        </w:rPr>
        <w:t>ונוסף על כך משלם לחברה עמלה</w:t>
      </w:r>
      <w:r w:rsidRPr="00C267A3">
        <w:rPr>
          <w:rFonts w:ascii="Tahoma" w:hAnsi="Tahoma" w:cs="Tahoma"/>
          <w:sz w:val="18"/>
          <w:szCs w:val="18"/>
          <w:rtl/>
        </w:rPr>
        <w:t xml:space="preserve"> </w:t>
      </w:r>
      <w:r w:rsidRPr="00C267A3">
        <w:rPr>
          <w:rFonts w:ascii="Tahoma" w:hAnsi="Tahoma" w:cs="Tahoma" w:hint="cs"/>
          <w:sz w:val="18"/>
          <w:szCs w:val="18"/>
          <w:rtl/>
        </w:rPr>
        <w:t xml:space="preserve">בגין </w:t>
      </w:r>
      <w:r w:rsidRPr="00C267A3">
        <w:rPr>
          <w:rFonts w:ascii="Tahoma" w:hAnsi="Tahoma" w:cs="Tahoma"/>
          <w:sz w:val="18"/>
          <w:szCs w:val="18"/>
          <w:rtl/>
        </w:rPr>
        <w:t>שכר עבור הניהול והביצוע של הפרויקטים.</w:t>
      </w:r>
      <w:r w:rsidRPr="00C267A3">
        <w:rPr>
          <w:rFonts w:ascii="Tahoma" w:hAnsi="Tahoma" w:cs="Tahoma" w:hint="cs"/>
          <w:sz w:val="18"/>
          <w:szCs w:val="18"/>
          <w:rtl/>
        </w:rPr>
        <w:t xml:space="preserve"> כאמור, בהיות החברה הגורם המתכנן את הפרויקטים, יש לה השפעה על תכולת הפרויקט ולפיכך על עלותו, שממנה נגזרים דמי הניהול המשולמים לה. בלוח 2 שלהלן מוצגות דוגמאות לתקציבים המיועדים לפיתוח תח"צ במטרופולין חיפה בשנים 2016 - 2045.</w:t>
      </w:r>
      <w:r w:rsidRPr="00930BFC" w:rsidR="00930BFC">
        <w:rPr>
          <w:rFonts w:cs="Tahoma"/>
          <w:noProof/>
          <w:sz w:val="17"/>
          <w:szCs w:val="17"/>
          <w:rtl/>
        </w:rPr>
        <w:t xml:space="preserve"> </w:t>
      </w:r>
      <w:r w:rsidRPr="0012789B" w:rsidR="00930BFC">
        <w:rPr>
          <w:rFonts w:cs="Tahoma"/>
          <w:noProof/>
          <w:sz w:val="17"/>
          <w:szCs w:val="17"/>
          <w:rtl/>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620000" cy="4140000"/>
                <wp:effectExtent l="0" t="0" r="0" b="0"/>
                <wp:wrapNone/>
                <wp:docPr id="7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80C0C" w:rsidRPr="00373C5D" w:rsidP="00930BF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184040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4803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80C0C" w:rsidRPr="00881D99" w:rsidP="00930BFC">
                            <w:pPr>
                              <w:spacing w:after="0" w:line="240" w:lineRule="auto"/>
                              <w:rPr>
                                <w:color w:val="0B5294"/>
                                <w:spacing w:val="-4"/>
                                <w:sz w:val="24"/>
                                <w:szCs w:val="24"/>
                                <w:rtl/>
                                <w:cs/>
                              </w:rPr>
                            </w:pPr>
                            <w:r w:rsidRPr="00930BFC">
                              <w:rPr>
                                <w:rFonts w:cs="Tahoma" w:hint="eastAsia"/>
                                <w:color w:val="0B5294"/>
                                <w:spacing w:val="-4"/>
                                <w:sz w:val="24"/>
                                <w:szCs w:val="24"/>
                                <w:rtl/>
                              </w:rPr>
                              <w:t>בגין</w:t>
                            </w:r>
                            <w:r w:rsidRPr="00930BFC">
                              <w:rPr>
                                <w:rFonts w:cs="Tahoma"/>
                                <w:color w:val="0B5294"/>
                                <w:spacing w:val="-4"/>
                                <w:sz w:val="24"/>
                                <w:szCs w:val="24"/>
                                <w:rtl/>
                              </w:rPr>
                              <w:t xml:space="preserve"> </w:t>
                            </w:r>
                            <w:r w:rsidRPr="00930BFC">
                              <w:rPr>
                                <w:rFonts w:cs="Tahoma" w:hint="eastAsia"/>
                                <w:color w:val="0B5294"/>
                                <w:spacing w:val="-4"/>
                                <w:sz w:val="24"/>
                                <w:szCs w:val="24"/>
                                <w:rtl/>
                              </w:rPr>
                              <w:t>ניהול</w:t>
                            </w:r>
                            <w:r w:rsidRPr="00930BFC">
                              <w:rPr>
                                <w:rFonts w:cs="Tahoma"/>
                                <w:color w:val="0B5294"/>
                                <w:spacing w:val="-4"/>
                                <w:sz w:val="24"/>
                                <w:szCs w:val="24"/>
                                <w:rtl/>
                              </w:rPr>
                              <w:t xml:space="preserve"> </w:t>
                            </w:r>
                            <w:r w:rsidRPr="00930BFC">
                              <w:rPr>
                                <w:rFonts w:cs="Tahoma" w:hint="eastAsia"/>
                                <w:color w:val="0B5294"/>
                                <w:spacing w:val="-4"/>
                                <w:sz w:val="24"/>
                                <w:szCs w:val="24"/>
                                <w:rtl/>
                              </w:rPr>
                              <w:t>ביצוע</w:t>
                            </w:r>
                            <w:r w:rsidRPr="00930BFC">
                              <w:rPr>
                                <w:rFonts w:cs="Tahoma"/>
                                <w:color w:val="0B5294"/>
                                <w:spacing w:val="-4"/>
                                <w:sz w:val="24"/>
                                <w:szCs w:val="24"/>
                                <w:rtl/>
                              </w:rPr>
                              <w:t xml:space="preserve"> </w:t>
                            </w:r>
                            <w:r w:rsidRPr="00930BFC">
                              <w:rPr>
                                <w:rFonts w:cs="Tahoma" w:hint="eastAsia"/>
                                <w:color w:val="0B5294"/>
                                <w:spacing w:val="-4"/>
                                <w:sz w:val="24"/>
                                <w:szCs w:val="24"/>
                                <w:rtl/>
                              </w:rPr>
                              <w:t>הפרויקטים</w:t>
                            </w:r>
                            <w:r w:rsidRPr="00930BFC">
                              <w:rPr>
                                <w:rFonts w:cs="Tahoma"/>
                                <w:color w:val="0B5294"/>
                                <w:spacing w:val="-4"/>
                                <w:sz w:val="24"/>
                                <w:szCs w:val="24"/>
                                <w:rtl/>
                              </w:rPr>
                              <w:t xml:space="preserve"> </w:t>
                            </w:r>
                            <w:r w:rsidRPr="00930BFC">
                              <w:rPr>
                                <w:rFonts w:cs="Tahoma" w:hint="eastAsia"/>
                                <w:color w:val="0B5294"/>
                                <w:spacing w:val="-4"/>
                                <w:sz w:val="24"/>
                                <w:szCs w:val="24"/>
                                <w:rtl/>
                              </w:rPr>
                              <w:t>ישלם</w:t>
                            </w:r>
                            <w:r w:rsidRPr="00930BFC">
                              <w:rPr>
                                <w:rFonts w:cs="Tahoma"/>
                                <w:color w:val="0B5294"/>
                                <w:spacing w:val="-4"/>
                                <w:sz w:val="24"/>
                                <w:szCs w:val="24"/>
                                <w:rtl/>
                              </w:rPr>
                              <w:t xml:space="preserve"> </w:t>
                            </w:r>
                            <w:r w:rsidRPr="00930BFC">
                              <w:rPr>
                                <w:rFonts w:cs="Tahoma" w:hint="eastAsia"/>
                                <w:color w:val="0B5294"/>
                                <w:spacing w:val="-4"/>
                                <w:sz w:val="24"/>
                                <w:szCs w:val="24"/>
                                <w:rtl/>
                              </w:rPr>
                              <w:t>משרד</w:t>
                            </w:r>
                            <w:r w:rsidRPr="00930BFC">
                              <w:rPr>
                                <w:rFonts w:cs="Tahoma"/>
                                <w:color w:val="0B5294"/>
                                <w:spacing w:val="-4"/>
                                <w:sz w:val="24"/>
                                <w:szCs w:val="24"/>
                                <w:rtl/>
                              </w:rPr>
                              <w:t xml:space="preserve"> </w:t>
                            </w:r>
                            <w:r w:rsidRPr="00930BFC">
                              <w:rPr>
                                <w:rFonts w:cs="Tahoma" w:hint="eastAsia"/>
                                <w:color w:val="0B5294"/>
                                <w:spacing w:val="-4"/>
                                <w:sz w:val="24"/>
                                <w:szCs w:val="24"/>
                                <w:rtl/>
                              </w:rPr>
                              <w:t>התחבורה</w:t>
                            </w:r>
                            <w:r w:rsidRPr="00930BFC">
                              <w:rPr>
                                <w:rFonts w:cs="Tahoma"/>
                                <w:color w:val="0B5294"/>
                                <w:spacing w:val="-4"/>
                                <w:sz w:val="24"/>
                                <w:szCs w:val="24"/>
                                <w:rtl/>
                              </w:rPr>
                              <w:t xml:space="preserve"> </w:t>
                            </w:r>
                            <w:r w:rsidRPr="00930BFC">
                              <w:rPr>
                                <w:rFonts w:cs="Tahoma" w:hint="eastAsia"/>
                                <w:color w:val="0B5294"/>
                                <w:spacing w:val="-4"/>
                                <w:sz w:val="24"/>
                                <w:szCs w:val="24"/>
                                <w:rtl/>
                              </w:rPr>
                              <w:t>לחברת</w:t>
                            </w:r>
                            <w:r w:rsidRPr="00930BFC">
                              <w:rPr>
                                <w:rFonts w:cs="Tahoma"/>
                                <w:color w:val="0B5294"/>
                                <w:spacing w:val="-4"/>
                                <w:sz w:val="24"/>
                                <w:szCs w:val="24"/>
                                <w:rtl/>
                              </w:rPr>
                              <w:t xml:space="preserve"> </w:t>
                            </w:r>
                            <w:r w:rsidRPr="00930BFC">
                              <w:rPr>
                                <w:rFonts w:cs="Tahoma" w:hint="eastAsia"/>
                                <w:color w:val="0B5294"/>
                                <w:spacing w:val="-4"/>
                                <w:sz w:val="24"/>
                                <w:szCs w:val="24"/>
                                <w:rtl/>
                              </w:rPr>
                              <w:t>יפה</w:t>
                            </w:r>
                            <w:r w:rsidRPr="00930BFC">
                              <w:rPr>
                                <w:rFonts w:cs="Tahoma"/>
                                <w:color w:val="0B5294"/>
                                <w:spacing w:val="-4"/>
                                <w:sz w:val="24"/>
                                <w:szCs w:val="24"/>
                                <w:rtl/>
                              </w:rPr>
                              <w:t xml:space="preserve"> </w:t>
                            </w:r>
                            <w:r w:rsidRPr="00930BFC">
                              <w:rPr>
                                <w:rFonts w:cs="Tahoma" w:hint="eastAsia"/>
                                <w:color w:val="0B5294"/>
                                <w:spacing w:val="-4"/>
                                <w:sz w:val="24"/>
                                <w:szCs w:val="24"/>
                                <w:rtl/>
                              </w:rPr>
                              <w:t>נוף</w:t>
                            </w:r>
                            <w:r w:rsidRPr="00930BFC">
                              <w:rPr>
                                <w:rFonts w:cs="Tahoma"/>
                                <w:color w:val="0B5294"/>
                                <w:spacing w:val="-4"/>
                                <w:sz w:val="24"/>
                                <w:szCs w:val="24"/>
                                <w:rtl/>
                              </w:rPr>
                              <w:t xml:space="preserve"> </w:t>
                            </w:r>
                            <w:r w:rsidRPr="00930BFC">
                              <w:rPr>
                                <w:rFonts w:cs="Tahoma" w:hint="eastAsia"/>
                                <w:color w:val="0B5294"/>
                                <w:spacing w:val="-4"/>
                                <w:sz w:val="24"/>
                                <w:szCs w:val="24"/>
                                <w:rtl/>
                              </w:rPr>
                              <w:t>דמי</w:t>
                            </w:r>
                            <w:r w:rsidRPr="00930BFC">
                              <w:rPr>
                                <w:rFonts w:cs="Tahoma"/>
                                <w:color w:val="0B5294"/>
                                <w:spacing w:val="-4"/>
                                <w:sz w:val="24"/>
                                <w:szCs w:val="24"/>
                                <w:rtl/>
                              </w:rPr>
                              <w:t xml:space="preserve"> </w:t>
                            </w:r>
                            <w:r w:rsidRPr="00930BFC">
                              <w:rPr>
                                <w:rFonts w:cs="Tahoma" w:hint="eastAsia"/>
                                <w:color w:val="0B5294"/>
                                <w:spacing w:val="-4"/>
                                <w:sz w:val="24"/>
                                <w:szCs w:val="24"/>
                                <w:rtl/>
                              </w:rPr>
                              <w:t>ניהול</w:t>
                            </w:r>
                            <w:r w:rsidRPr="00930BFC">
                              <w:rPr>
                                <w:rFonts w:cs="Tahoma"/>
                                <w:color w:val="0B5294"/>
                                <w:spacing w:val="-4"/>
                                <w:sz w:val="24"/>
                                <w:szCs w:val="24"/>
                                <w:rtl/>
                              </w:rPr>
                              <w:t xml:space="preserve"> </w:t>
                            </w:r>
                            <w:r w:rsidRPr="00930BFC">
                              <w:rPr>
                                <w:rFonts w:cs="Tahoma" w:hint="eastAsia"/>
                                <w:color w:val="0B5294"/>
                                <w:spacing w:val="-4"/>
                                <w:sz w:val="24"/>
                                <w:szCs w:val="24"/>
                                <w:rtl/>
                              </w:rPr>
                              <w:t>בשיעור</w:t>
                            </w:r>
                            <w:r w:rsidRPr="00930BFC">
                              <w:rPr>
                                <w:rFonts w:cs="Tahoma"/>
                                <w:color w:val="0B5294"/>
                                <w:spacing w:val="-4"/>
                                <w:sz w:val="24"/>
                                <w:szCs w:val="24"/>
                                <w:rtl/>
                              </w:rPr>
                              <w:t xml:space="preserve"> </w:t>
                            </w:r>
                            <w:r w:rsidRPr="00930BFC">
                              <w:rPr>
                                <w:rFonts w:cs="Tahoma" w:hint="eastAsia"/>
                                <w:color w:val="0B5294"/>
                                <w:spacing w:val="-4"/>
                                <w:sz w:val="24"/>
                                <w:szCs w:val="24"/>
                                <w:rtl/>
                              </w:rPr>
                              <w:t>של</w:t>
                            </w:r>
                            <w:r w:rsidRPr="00930BFC">
                              <w:rPr>
                                <w:rFonts w:cs="Tahoma"/>
                                <w:color w:val="0B5294"/>
                                <w:spacing w:val="-4"/>
                                <w:sz w:val="24"/>
                                <w:szCs w:val="24"/>
                                <w:rtl/>
                              </w:rPr>
                              <w:t xml:space="preserve"> 3% </w:t>
                            </w:r>
                            <w:r w:rsidRPr="00930BFC">
                              <w:rPr>
                                <w:rFonts w:cs="Tahoma" w:hint="eastAsia"/>
                                <w:color w:val="0B5294"/>
                                <w:spacing w:val="-4"/>
                                <w:sz w:val="24"/>
                                <w:szCs w:val="24"/>
                                <w:rtl/>
                              </w:rPr>
                              <w:t>מסך</w:t>
                            </w:r>
                            <w:r w:rsidRPr="00930BFC">
                              <w:rPr>
                                <w:rFonts w:cs="Tahoma"/>
                                <w:color w:val="0B5294"/>
                                <w:spacing w:val="-4"/>
                                <w:sz w:val="24"/>
                                <w:szCs w:val="24"/>
                                <w:rtl/>
                              </w:rPr>
                              <w:t xml:space="preserve"> </w:t>
                            </w:r>
                            <w:r w:rsidRPr="00930BFC">
                              <w:rPr>
                                <w:rFonts w:cs="Tahoma" w:hint="eastAsia"/>
                                <w:color w:val="0B5294"/>
                                <w:spacing w:val="-4"/>
                                <w:sz w:val="24"/>
                                <w:szCs w:val="24"/>
                                <w:rtl/>
                              </w:rPr>
                              <w:t>עלויות</w:t>
                            </w:r>
                            <w:r w:rsidRPr="00930BFC">
                              <w:rPr>
                                <w:rFonts w:cs="Tahoma"/>
                                <w:color w:val="0B5294"/>
                                <w:spacing w:val="-4"/>
                                <w:sz w:val="24"/>
                                <w:szCs w:val="24"/>
                                <w:rtl/>
                              </w:rPr>
                              <w:t xml:space="preserve"> </w:t>
                            </w:r>
                            <w:r w:rsidRPr="00930BFC">
                              <w:rPr>
                                <w:rFonts w:cs="Tahoma" w:hint="eastAsia"/>
                                <w:color w:val="0B5294"/>
                                <w:spacing w:val="-4"/>
                                <w:sz w:val="24"/>
                                <w:szCs w:val="24"/>
                                <w:rtl/>
                              </w:rPr>
                              <w:t>הפרויקטים</w:t>
                            </w:r>
                            <w:r w:rsidRPr="00930BFC">
                              <w:rPr>
                                <w:rFonts w:cs="Tahoma"/>
                                <w:color w:val="0B5294"/>
                                <w:spacing w:val="-4"/>
                                <w:sz w:val="24"/>
                                <w:szCs w:val="24"/>
                                <w:rtl/>
                              </w:rPr>
                              <w:t xml:space="preserve">. </w:t>
                            </w:r>
                            <w:r w:rsidRPr="00930BFC">
                              <w:rPr>
                                <w:rFonts w:cs="Tahoma" w:hint="eastAsia"/>
                                <w:color w:val="0B5294"/>
                                <w:spacing w:val="-4"/>
                                <w:sz w:val="24"/>
                                <w:szCs w:val="24"/>
                                <w:rtl/>
                              </w:rPr>
                              <w:t>שיטת</w:t>
                            </w:r>
                            <w:r w:rsidRPr="00930BFC">
                              <w:rPr>
                                <w:rFonts w:cs="Tahoma"/>
                                <w:color w:val="0B5294"/>
                                <w:spacing w:val="-4"/>
                                <w:sz w:val="24"/>
                                <w:szCs w:val="24"/>
                                <w:rtl/>
                              </w:rPr>
                              <w:t xml:space="preserve"> </w:t>
                            </w:r>
                            <w:r w:rsidRPr="00930BFC">
                              <w:rPr>
                                <w:rFonts w:cs="Tahoma" w:hint="eastAsia"/>
                                <w:color w:val="0B5294"/>
                                <w:spacing w:val="-4"/>
                                <w:sz w:val="24"/>
                                <w:szCs w:val="24"/>
                                <w:rtl/>
                              </w:rPr>
                              <w:t>תשלום</w:t>
                            </w:r>
                            <w:r w:rsidRPr="00930BFC">
                              <w:rPr>
                                <w:rFonts w:cs="Tahoma"/>
                                <w:color w:val="0B5294"/>
                                <w:spacing w:val="-4"/>
                                <w:sz w:val="24"/>
                                <w:szCs w:val="24"/>
                                <w:rtl/>
                              </w:rPr>
                              <w:t xml:space="preserve"> </w:t>
                            </w:r>
                            <w:r w:rsidRPr="00930BFC">
                              <w:rPr>
                                <w:rFonts w:cs="Tahoma" w:hint="eastAsia"/>
                                <w:color w:val="0B5294"/>
                                <w:spacing w:val="-4"/>
                                <w:sz w:val="24"/>
                                <w:szCs w:val="24"/>
                                <w:rtl/>
                              </w:rPr>
                              <w:t>זו</w:t>
                            </w:r>
                            <w:r w:rsidRPr="00930BFC">
                              <w:rPr>
                                <w:rFonts w:cs="Tahoma"/>
                                <w:color w:val="0B5294"/>
                                <w:spacing w:val="-4"/>
                                <w:sz w:val="24"/>
                                <w:szCs w:val="24"/>
                                <w:rtl/>
                              </w:rPr>
                              <w:t xml:space="preserve"> </w:t>
                            </w:r>
                            <w:r w:rsidRPr="00930BFC">
                              <w:rPr>
                                <w:rFonts w:cs="Tahoma" w:hint="eastAsia"/>
                                <w:color w:val="0B5294"/>
                                <w:spacing w:val="-4"/>
                                <w:sz w:val="24"/>
                                <w:szCs w:val="24"/>
                                <w:rtl/>
                              </w:rPr>
                              <w:t>עלולה</w:t>
                            </w:r>
                            <w:r w:rsidRPr="00930BFC">
                              <w:rPr>
                                <w:rFonts w:cs="Tahoma"/>
                                <w:color w:val="0B5294"/>
                                <w:spacing w:val="-4"/>
                                <w:sz w:val="24"/>
                                <w:szCs w:val="24"/>
                                <w:rtl/>
                              </w:rPr>
                              <w:t xml:space="preserve"> </w:t>
                            </w:r>
                            <w:r w:rsidRPr="00930BFC">
                              <w:rPr>
                                <w:rFonts w:cs="Tahoma" w:hint="eastAsia"/>
                                <w:color w:val="0B5294"/>
                                <w:spacing w:val="-4"/>
                                <w:sz w:val="24"/>
                                <w:szCs w:val="24"/>
                                <w:rtl/>
                              </w:rPr>
                              <w:t>ליצור</w:t>
                            </w:r>
                            <w:r w:rsidRPr="00930BFC">
                              <w:rPr>
                                <w:rFonts w:cs="Tahoma"/>
                                <w:color w:val="0B5294"/>
                                <w:spacing w:val="-4"/>
                                <w:sz w:val="24"/>
                                <w:szCs w:val="24"/>
                                <w:rtl/>
                              </w:rPr>
                              <w:t xml:space="preserve"> </w:t>
                            </w:r>
                            <w:r w:rsidRPr="00930BFC">
                              <w:rPr>
                                <w:rFonts w:cs="Tahoma" w:hint="eastAsia"/>
                                <w:color w:val="0B5294"/>
                                <w:spacing w:val="-4"/>
                                <w:sz w:val="24"/>
                                <w:szCs w:val="24"/>
                                <w:rtl/>
                              </w:rPr>
                              <w:t>תמריץ</w:t>
                            </w:r>
                            <w:r w:rsidRPr="00930BFC">
                              <w:rPr>
                                <w:rFonts w:cs="Tahoma"/>
                                <w:color w:val="0B5294"/>
                                <w:spacing w:val="-4"/>
                                <w:sz w:val="24"/>
                                <w:szCs w:val="24"/>
                                <w:rtl/>
                              </w:rPr>
                              <w:t xml:space="preserve"> </w:t>
                            </w:r>
                            <w:r w:rsidRPr="00930BFC">
                              <w:rPr>
                                <w:rFonts w:cs="Tahoma" w:hint="eastAsia"/>
                                <w:color w:val="0B5294"/>
                                <w:spacing w:val="-4"/>
                                <w:sz w:val="24"/>
                                <w:szCs w:val="24"/>
                                <w:rtl/>
                              </w:rPr>
                              <w:t>לחברה</w:t>
                            </w:r>
                            <w:r w:rsidRPr="00930BFC">
                              <w:rPr>
                                <w:rFonts w:cs="Tahoma"/>
                                <w:color w:val="0B5294"/>
                                <w:spacing w:val="-4"/>
                                <w:sz w:val="24"/>
                                <w:szCs w:val="24"/>
                                <w:rtl/>
                              </w:rPr>
                              <w:t xml:space="preserve"> </w:t>
                            </w:r>
                            <w:r w:rsidRPr="00930BFC">
                              <w:rPr>
                                <w:rFonts w:cs="Tahoma" w:hint="eastAsia"/>
                                <w:color w:val="0B5294"/>
                                <w:spacing w:val="-4"/>
                                <w:sz w:val="24"/>
                                <w:szCs w:val="24"/>
                                <w:rtl/>
                              </w:rPr>
                              <w:t>להגדיל</w:t>
                            </w:r>
                            <w:r w:rsidRPr="00930BFC">
                              <w:rPr>
                                <w:rFonts w:cs="Tahoma"/>
                                <w:color w:val="0B5294"/>
                                <w:spacing w:val="-4"/>
                                <w:sz w:val="24"/>
                                <w:szCs w:val="24"/>
                                <w:rtl/>
                              </w:rPr>
                              <w:t xml:space="preserve"> </w:t>
                            </w:r>
                            <w:r w:rsidRPr="00930BFC">
                              <w:rPr>
                                <w:rFonts w:cs="Tahoma" w:hint="eastAsia"/>
                                <w:color w:val="0B5294"/>
                                <w:spacing w:val="-4"/>
                                <w:sz w:val="24"/>
                                <w:szCs w:val="24"/>
                                <w:rtl/>
                              </w:rPr>
                              <w:t>את</w:t>
                            </w:r>
                            <w:r w:rsidRPr="00930BFC">
                              <w:rPr>
                                <w:rFonts w:cs="Tahoma"/>
                                <w:color w:val="0B5294"/>
                                <w:spacing w:val="-4"/>
                                <w:sz w:val="24"/>
                                <w:szCs w:val="24"/>
                                <w:rtl/>
                              </w:rPr>
                              <w:t xml:space="preserve"> </w:t>
                            </w:r>
                            <w:r w:rsidRPr="00930BFC">
                              <w:rPr>
                                <w:rFonts w:cs="Tahoma" w:hint="eastAsia"/>
                                <w:color w:val="0B5294"/>
                                <w:spacing w:val="-4"/>
                                <w:sz w:val="24"/>
                                <w:szCs w:val="24"/>
                                <w:rtl/>
                              </w:rPr>
                              <w:t>עלויות</w:t>
                            </w:r>
                            <w:r w:rsidRPr="00930BFC">
                              <w:rPr>
                                <w:rFonts w:cs="Tahoma"/>
                                <w:color w:val="0B5294"/>
                                <w:spacing w:val="-4"/>
                                <w:sz w:val="24"/>
                                <w:szCs w:val="24"/>
                                <w:rtl/>
                              </w:rPr>
                              <w:t xml:space="preserve"> </w:t>
                            </w:r>
                            <w:r w:rsidRPr="00930BFC">
                              <w:rPr>
                                <w:rFonts w:cs="Tahoma" w:hint="eastAsia"/>
                                <w:color w:val="0B5294"/>
                                <w:spacing w:val="-4"/>
                                <w:sz w:val="24"/>
                                <w:szCs w:val="24"/>
                                <w:rtl/>
                              </w:rPr>
                              <w:t>הפרויקטים</w:t>
                            </w:r>
                          </w:p>
                          <w:p w:rsidR="00A80C0C" w:rsidRPr="00373C5D" w:rsidP="00930BF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496142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086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A80C0C" w:rsidRPr="00373C5D" w:rsidP="00930BFC">
                      <w:pPr>
                        <w:spacing w:line="240" w:lineRule="atLeast"/>
                        <w:rPr>
                          <w:rFonts w:cs="Tahoma"/>
                          <w:b/>
                          <w:bCs/>
                          <w:color w:val="0B5294"/>
                          <w:sz w:val="48"/>
                          <w:szCs w:val="48"/>
                          <w:rtl/>
                        </w:rPr>
                      </w:pPr>
                      <w:drawing>
                        <wp:inline distT="0" distB="0" distL="0" distR="0">
                          <wp:extent cx="311150" cy="256800"/>
                          <wp:effectExtent l="0" t="0" r="0" b="0"/>
                          <wp:docPr id="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5265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80C0C" w:rsidRPr="00881D99" w:rsidP="00930BFC">
                      <w:pPr>
                        <w:spacing w:after="0" w:line="240" w:lineRule="auto"/>
                        <w:rPr>
                          <w:color w:val="0B5294"/>
                          <w:spacing w:val="-4"/>
                          <w:sz w:val="24"/>
                          <w:szCs w:val="24"/>
                          <w:rtl/>
                          <w:cs/>
                        </w:rPr>
                      </w:pPr>
                      <w:r w:rsidRPr="00930BFC">
                        <w:rPr>
                          <w:rFonts w:cs="Tahoma" w:hint="eastAsia"/>
                          <w:color w:val="0B5294"/>
                          <w:spacing w:val="-4"/>
                          <w:sz w:val="24"/>
                          <w:szCs w:val="24"/>
                          <w:rtl/>
                        </w:rPr>
                        <w:t>בגין</w:t>
                      </w:r>
                      <w:r w:rsidRPr="00930BFC">
                        <w:rPr>
                          <w:rFonts w:cs="Tahoma"/>
                          <w:color w:val="0B5294"/>
                          <w:spacing w:val="-4"/>
                          <w:sz w:val="24"/>
                          <w:szCs w:val="24"/>
                          <w:rtl/>
                        </w:rPr>
                        <w:t xml:space="preserve"> </w:t>
                      </w:r>
                      <w:r w:rsidRPr="00930BFC">
                        <w:rPr>
                          <w:rFonts w:cs="Tahoma" w:hint="eastAsia"/>
                          <w:color w:val="0B5294"/>
                          <w:spacing w:val="-4"/>
                          <w:sz w:val="24"/>
                          <w:szCs w:val="24"/>
                          <w:rtl/>
                        </w:rPr>
                        <w:t>ניהול</w:t>
                      </w:r>
                      <w:r w:rsidRPr="00930BFC">
                        <w:rPr>
                          <w:rFonts w:cs="Tahoma"/>
                          <w:color w:val="0B5294"/>
                          <w:spacing w:val="-4"/>
                          <w:sz w:val="24"/>
                          <w:szCs w:val="24"/>
                          <w:rtl/>
                        </w:rPr>
                        <w:t xml:space="preserve"> </w:t>
                      </w:r>
                      <w:r w:rsidRPr="00930BFC">
                        <w:rPr>
                          <w:rFonts w:cs="Tahoma" w:hint="eastAsia"/>
                          <w:color w:val="0B5294"/>
                          <w:spacing w:val="-4"/>
                          <w:sz w:val="24"/>
                          <w:szCs w:val="24"/>
                          <w:rtl/>
                        </w:rPr>
                        <w:t>ביצוע</w:t>
                      </w:r>
                      <w:r w:rsidRPr="00930BFC">
                        <w:rPr>
                          <w:rFonts w:cs="Tahoma"/>
                          <w:color w:val="0B5294"/>
                          <w:spacing w:val="-4"/>
                          <w:sz w:val="24"/>
                          <w:szCs w:val="24"/>
                          <w:rtl/>
                        </w:rPr>
                        <w:t xml:space="preserve"> </w:t>
                      </w:r>
                      <w:r w:rsidRPr="00930BFC">
                        <w:rPr>
                          <w:rFonts w:cs="Tahoma" w:hint="eastAsia"/>
                          <w:color w:val="0B5294"/>
                          <w:spacing w:val="-4"/>
                          <w:sz w:val="24"/>
                          <w:szCs w:val="24"/>
                          <w:rtl/>
                        </w:rPr>
                        <w:t>הפרויקטים</w:t>
                      </w:r>
                      <w:r w:rsidRPr="00930BFC">
                        <w:rPr>
                          <w:rFonts w:cs="Tahoma"/>
                          <w:color w:val="0B5294"/>
                          <w:spacing w:val="-4"/>
                          <w:sz w:val="24"/>
                          <w:szCs w:val="24"/>
                          <w:rtl/>
                        </w:rPr>
                        <w:t xml:space="preserve"> </w:t>
                      </w:r>
                      <w:r w:rsidRPr="00930BFC">
                        <w:rPr>
                          <w:rFonts w:cs="Tahoma" w:hint="eastAsia"/>
                          <w:color w:val="0B5294"/>
                          <w:spacing w:val="-4"/>
                          <w:sz w:val="24"/>
                          <w:szCs w:val="24"/>
                          <w:rtl/>
                        </w:rPr>
                        <w:t>ישלם</w:t>
                      </w:r>
                      <w:r w:rsidRPr="00930BFC">
                        <w:rPr>
                          <w:rFonts w:cs="Tahoma"/>
                          <w:color w:val="0B5294"/>
                          <w:spacing w:val="-4"/>
                          <w:sz w:val="24"/>
                          <w:szCs w:val="24"/>
                          <w:rtl/>
                        </w:rPr>
                        <w:t xml:space="preserve"> </w:t>
                      </w:r>
                      <w:r w:rsidRPr="00930BFC">
                        <w:rPr>
                          <w:rFonts w:cs="Tahoma" w:hint="eastAsia"/>
                          <w:color w:val="0B5294"/>
                          <w:spacing w:val="-4"/>
                          <w:sz w:val="24"/>
                          <w:szCs w:val="24"/>
                          <w:rtl/>
                        </w:rPr>
                        <w:t>משרד</w:t>
                      </w:r>
                      <w:r w:rsidRPr="00930BFC">
                        <w:rPr>
                          <w:rFonts w:cs="Tahoma"/>
                          <w:color w:val="0B5294"/>
                          <w:spacing w:val="-4"/>
                          <w:sz w:val="24"/>
                          <w:szCs w:val="24"/>
                          <w:rtl/>
                        </w:rPr>
                        <w:t xml:space="preserve"> </w:t>
                      </w:r>
                      <w:r w:rsidRPr="00930BFC">
                        <w:rPr>
                          <w:rFonts w:cs="Tahoma" w:hint="eastAsia"/>
                          <w:color w:val="0B5294"/>
                          <w:spacing w:val="-4"/>
                          <w:sz w:val="24"/>
                          <w:szCs w:val="24"/>
                          <w:rtl/>
                        </w:rPr>
                        <w:t>התחבורה</w:t>
                      </w:r>
                      <w:r w:rsidRPr="00930BFC">
                        <w:rPr>
                          <w:rFonts w:cs="Tahoma"/>
                          <w:color w:val="0B5294"/>
                          <w:spacing w:val="-4"/>
                          <w:sz w:val="24"/>
                          <w:szCs w:val="24"/>
                          <w:rtl/>
                        </w:rPr>
                        <w:t xml:space="preserve"> </w:t>
                      </w:r>
                      <w:r w:rsidRPr="00930BFC">
                        <w:rPr>
                          <w:rFonts w:cs="Tahoma" w:hint="eastAsia"/>
                          <w:color w:val="0B5294"/>
                          <w:spacing w:val="-4"/>
                          <w:sz w:val="24"/>
                          <w:szCs w:val="24"/>
                          <w:rtl/>
                        </w:rPr>
                        <w:t>לחברת</w:t>
                      </w:r>
                      <w:r w:rsidRPr="00930BFC">
                        <w:rPr>
                          <w:rFonts w:cs="Tahoma"/>
                          <w:color w:val="0B5294"/>
                          <w:spacing w:val="-4"/>
                          <w:sz w:val="24"/>
                          <w:szCs w:val="24"/>
                          <w:rtl/>
                        </w:rPr>
                        <w:t xml:space="preserve"> </w:t>
                      </w:r>
                      <w:r w:rsidRPr="00930BFC">
                        <w:rPr>
                          <w:rFonts w:cs="Tahoma" w:hint="eastAsia"/>
                          <w:color w:val="0B5294"/>
                          <w:spacing w:val="-4"/>
                          <w:sz w:val="24"/>
                          <w:szCs w:val="24"/>
                          <w:rtl/>
                        </w:rPr>
                        <w:t>יפה</w:t>
                      </w:r>
                      <w:r w:rsidRPr="00930BFC">
                        <w:rPr>
                          <w:rFonts w:cs="Tahoma"/>
                          <w:color w:val="0B5294"/>
                          <w:spacing w:val="-4"/>
                          <w:sz w:val="24"/>
                          <w:szCs w:val="24"/>
                          <w:rtl/>
                        </w:rPr>
                        <w:t xml:space="preserve"> </w:t>
                      </w:r>
                      <w:r w:rsidRPr="00930BFC">
                        <w:rPr>
                          <w:rFonts w:cs="Tahoma" w:hint="eastAsia"/>
                          <w:color w:val="0B5294"/>
                          <w:spacing w:val="-4"/>
                          <w:sz w:val="24"/>
                          <w:szCs w:val="24"/>
                          <w:rtl/>
                        </w:rPr>
                        <w:t>נוף</w:t>
                      </w:r>
                      <w:r w:rsidRPr="00930BFC">
                        <w:rPr>
                          <w:rFonts w:cs="Tahoma"/>
                          <w:color w:val="0B5294"/>
                          <w:spacing w:val="-4"/>
                          <w:sz w:val="24"/>
                          <w:szCs w:val="24"/>
                          <w:rtl/>
                        </w:rPr>
                        <w:t xml:space="preserve"> </w:t>
                      </w:r>
                      <w:r w:rsidRPr="00930BFC">
                        <w:rPr>
                          <w:rFonts w:cs="Tahoma" w:hint="eastAsia"/>
                          <w:color w:val="0B5294"/>
                          <w:spacing w:val="-4"/>
                          <w:sz w:val="24"/>
                          <w:szCs w:val="24"/>
                          <w:rtl/>
                        </w:rPr>
                        <w:t>דמי</w:t>
                      </w:r>
                      <w:r w:rsidRPr="00930BFC">
                        <w:rPr>
                          <w:rFonts w:cs="Tahoma"/>
                          <w:color w:val="0B5294"/>
                          <w:spacing w:val="-4"/>
                          <w:sz w:val="24"/>
                          <w:szCs w:val="24"/>
                          <w:rtl/>
                        </w:rPr>
                        <w:t xml:space="preserve"> </w:t>
                      </w:r>
                      <w:r w:rsidRPr="00930BFC">
                        <w:rPr>
                          <w:rFonts w:cs="Tahoma" w:hint="eastAsia"/>
                          <w:color w:val="0B5294"/>
                          <w:spacing w:val="-4"/>
                          <w:sz w:val="24"/>
                          <w:szCs w:val="24"/>
                          <w:rtl/>
                        </w:rPr>
                        <w:t>ניהול</w:t>
                      </w:r>
                      <w:r w:rsidRPr="00930BFC">
                        <w:rPr>
                          <w:rFonts w:cs="Tahoma"/>
                          <w:color w:val="0B5294"/>
                          <w:spacing w:val="-4"/>
                          <w:sz w:val="24"/>
                          <w:szCs w:val="24"/>
                          <w:rtl/>
                        </w:rPr>
                        <w:t xml:space="preserve"> </w:t>
                      </w:r>
                      <w:r w:rsidRPr="00930BFC">
                        <w:rPr>
                          <w:rFonts w:cs="Tahoma" w:hint="eastAsia"/>
                          <w:color w:val="0B5294"/>
                          <w:spacing w:val="-4"/>
                          <w:sz w:val="24"/>
                          <w:szCs w:val="24"/>
                          <w:rtl/>
                        </w:rPr>
                        <w:t>בשיעור</w:t>
                      </w:r>
                      <w:r w:rsidRPr="00930BFC">
                        <w:rPr>
                          <w:rFonts w:cs="Tahoma"/>
                          <w:color w:val="0B5294"/>
                          <w:spacing w:val="-4"/>
                          <w:sz w:val="24"/>
                          <w:szCs w:val="24"/>
                          <w:rtl/>
                        </w:rPr>
                        <w:t xml:space="preserve"> </w:t>
                      </w:r>
                      <w:r w:rsidRPr="00930BFC">
                        <w:rPr>
                          <w:rFonts w:cs="Tahoma" w:hint="eastAsia"/>
                          <w:color w:val="0B5294"/>
                          <w:spacing w:val="-4"/>
                          <w:sz w:val="24"/>
                          <w:szCs w:val="24"/>
                          <w:rtl/>
                        </w:rPr>
                        <w:t>של</w:t>
                      </w:r>
                      <w:r w:rsidRPr="00930BFC">
                        <w:rPr>
                          <w:rFonts w:cs="Tahoma"/>
                          <w:color w:val="0B5294"/>
                          <w:spacing w:val="-4"/>
                          <w:sz w:val="24"/>
                          <w:szCs w:val="24"/>
                          <w:rtl/>
                        </w:rPr>
                        <w:t xml:space="preserve"> 3% </w:t>
                      </w:r>
                      <w:r w:rsidRPr="00930BFC">
                        <w:rPr>
                          <w:rFonts w:cs="Tahoma" w:hint="eastAsia"/>
                          <w:color w:val="0B5294"/>
                          <w:spacing w:val="-4"/>
                          <w:sz w:val="24"/>
                          <w:szCs w:val="24"/>
                          <w:rtl/>
                        </w:rPr>
                        <w:t>מסך</w:t>
                      </w:r>
                      <w:r w:rsidRPr="00930BFC">
                        <w:rPr>
                          <w:rFonts w:cs="Tahoma"/>
                          <w:color w:val="0B5294"/>
                          <w:spacing w:val="-4"/>
                          <w:sz w:val="24"/>
                          <w:szCs w:val="24"/>
                          <w:rtl/>
                        </w:rPr>
                        <w:t xml:space="preserve"> </w:t>
                      </w:r>
                      <w:r w:rsidRPr="00930BFC">
                        <w:rPr>
                          <w:rFonts w:cs="Tahoma" w:hint="eastAsia"/>
                          <w:color w:val="0B5294"/>
                          <w:spacing w:val="-4"/>
                          <w:sz w:val="24"/>
                          <w:szCs w:val="24"/>
                          <w:rtl/>
                        </w:rPr>
                        <w:t>עלויות</w:t>
                      </w:r>
                      <w:r w:rsidRPr="00930BFC">
                        <w:rPr>
                          <w:rFonts w:cs="Tahoma"/>
                          <w:color w:val="0B5294"/>
                          <w:spacing w:val="-4"/>
                          <w:sz w:val="24"/>
                          <w:szCs w:val="24"/>
                          <w:rtl/>
                        </w:rPr>
                        <w:t xml:space="preserve"> </w:t>
                      </w:r>
                      <w:r w:rsidRPr="00930BFC">
                        <w:rPr>
                          <w:rFonts w:cs="Tahoma" w:hint="eastAsia"/>
                          <w:color w:val="0B5294"/>
                          <w:spacing w:val="-4"/>
                          <w:sz w:val="24"/>
                          <w:szCs w:val="24"/>
                          <w:rtl/>
                        </w:rPr>
                        <w:t>הפרויקטים</w:t>
                      </w:r>
                      <w:r w:rsidRPr="00930BFC">
                        <w:rPr>
                          <w:rFonts w:cs="Tahoma"/>
                          <w:color w:val="0B5294"/>
                          <w:spacing w:val="-4"/>
                          <w:sz w:val="24"/>
                          <w:szCs w:val="24"/>
                          <w:rtl/>
                        </w:rPr>
                        <w:t xml:space="preserve">. </w:t>
                      </w:r>
                      <w:r w:rsidRPr="00930BFC">
                        <w:rPr>
                          <w:rFonts w:cs="Tahoma" w:hint="eastAsia"/>
                          <w:color w:val="0B5294"/>
                          <w:spacing w:val="-4"/>
                          <w:sz w:val="24"/>
                          <w:szCs w:val="24"/>
                          <w:rtl/>
                        </w:rPr>
                        <w:t>שיטת</w:t>
                      </w:r>
                      <w:r w:rsidRPr="00930BFC">
                        <w:rPr>
                          <w:rFonts w:cs="Tahoma"/>
                          <w:color w:val="0B5294"/>
                          <w:spacing w:val="-4"/>
                          <w:sz w:val="24"/>
                          <w:szCs w:val="24"/>
                          <w:rtl/>
                        </w:rPr>
                        <w:t xml:space="preserve"> </w:t>
                      </w:r>
                      <w:r w:rsidRPr="00930BFC">
                        <w:rPr>
                          <w:rFonts w:cs="Tahoma" w:hint="eastAsia"/>
                          <w:color w:val="0B5294"/>
                          <w:spacing w:val="-4"/>
                          <w:sz w:val="24"/>
                          <w:szCs w:val="24"/>
                          <w:rtl/>
                        </w:rPr>
                        <w:t>תשלום</w:t>
                      </w:r>
                      <w:r w:rsidRPr="00930BFC">
                        <w:rPr>
                          <w:rFonts w:cs="Tahoma"/>
                          <w:color w:val="0B5294"/>
                          <w:spacing w:val="-4"/>
                          <w:sz w:val="24"/>
                          <w:szCs w:val="24"/>
                          <w:rtl/>
                        </w:rPr>
                        <w:t xml:space="preserve"> </w:t>
                      </w:r>
                      <w:r w:rsidRPr="00930BFC">
                        <w:rPr>
                          <w:rFonts w:cs="Tahoma" w:hint="eastAsia"/>
                          <w:color w:val="0B5294"/>
                          <w:spacing w:val="-4"/>
                          <w:sz w:val="24"/>
                          <w:szCs w:val="24"/>
                          <w:rtl/>
                        </w:rPr>
                        <w:t>זו</w:t>
                      </w:r>
                      <w:r w:rsidRPr="00930BFC">
                        <w:rPr>
                          <w:rFonts w:cs="Tahoma"/>
                          <w:color w:val="0B5294"/>
                          <w:spacing w:val="-4"/>
                          <w:sz w:val="24"/>
                          <w:szCs w:val="24"/>
                          <w:rtl/>
                        </w:rPr>
                        <w:t xml:space="preserve"> </w:t>
                      </w:r>
                      <w:r w:rsidRPr="00930BFC">
                        <w:rPr>
                          <w:rFonts w:cs="Tahoma" w:hint="eastAsia"/>
                          <w:color w:val="0B5294"/>
                          <w:spacing w:val="-4"/>
                          <w:sz w:val="24"/>
                          <w:szCs w:val="24"/>
                          <w:rtl/>
                        </w:rPr>
                        <w:t>עלולה</w:t>
                      </w:r>
                      <w:r w:rsidRPr="00930BFC">
                        <w:rPr>
                          <w:rFonts w:cs="Tahoma"/>
                          <w:color w:val="0B5294"/>
                          <w:spacing w:val="-4"/>
                          <w:sz w:val="24"/>
                          <w:szCs w:val="24"/>
                          <w:rtl/>
                        </w:rPr>
                        <w:t xml:space="preserve"> </w:t>
                      </w:r>
                      <w:r w:rsidRPr="00930BFC">
                        <w:rPr>
                          <w:rFonts w:cs="Tahoma" w:hint="eastAsia"/>
                          <w:color w:val="0B5294"/>
                          <w:spacing w:val="-4"/>
                          <w:sz w:val="24"/>
                          <w:szCs w:val="24"/>
                          <w:rtl/>
                        </w:rPr>
                        <w:t>ליצור</w:t>
                      </w:r>
                      <w:r w:rsidRPr="00930BFC">
                        <w:rPr>
                          <w:rFonts w:cs="Tahoma"/>
                          <w:color w:val="0B5294"/>
                          <w:spacing w:val="-4"/>
                          <w:sz w:val="24"/>
                          <w:szCs w:val="24"/>
                          <w:rtl/>
                        </w:rPr>
                        <w:t xml:space="preserve"> </w:t>
                      </w:r>
                      <w:r w:rsidRPr="00930BFC">
                        <w:rPr>
                          <w:rFonts w:cs="Tahoma" w:hint="eastAsia"/>
                          <w:color w:val="0B5294"/>
                          <w:spacing w:val="-4"/>
                          <w:sz w:val="24"/>
                          <w:szCs w:val="24"/>
                          <w:rtl/>
                        </w:rPr>
                        <w:t>תמריץ</w:t>
                      </w:r>
                      <w:r w:rsidRPr="00930BFC">
                        <w:rPr>
                          <w:rFonts w:cs="Tahoma"/>
                          <w:color w:val="0B5294"/>
                          <w:spacing w:val="-4"/>
                          <w:sz w:val="24"/>
                          <w:szCs w:val="24"/>
                          <w:rtl/>
                        </w:rPr>
                        <w:t xml:space="preserve"> </w:t>
                      </w:r>
                      <w:r w:rsidRPr="00930BFC">
                        <w:rPr>
                          <w:rFonts w:cs="Tahoma" w:hint="eastAsia"/>
                          <w:color w:val="0B5294"/>
                          <w:spacing w:val="-4"/>
                          <w:sz w:val="24"/>
                          <w:szCs w:val="24"/>
                          <w:rtl/>
                        </w:rPr>
                        <w:t>לחברה</w:t>
                      </w:r>
                      <w:r w:rsidRPr="00930BFC">
                        <w:rPr>
                          <w:rFonts w:cs="Tahoma"/>
                          <w:color w:val="0B5294"/>
                          <w:spacing w:val="-4"/>
                          <w:sz w:val="24"/>
                          <w:szCs w:val="24"/>
                          <w:rtl/>
                        </w:rPr>
                        <w:t xml:space="preserve"> </w:t>
                      </w:r>
                      <w:r w:rsidRPr="00930BFC">
                        <w:rPr>
                          <w:rFonts w:cs="Tahoma" w:hint="eastAsia"/>
                          <w:color w:val="0B5294"/>
                          <w:spacing w:val="-4"/>
                          <w:sz w:val="24"/>
                          <w:szCs w:val="24"/>
                          <w:rtl/>
                        </w:rPr>
                        <w:t>להגדיל</w:t>
                      </w:r>
                      <w:r w:rsidRPr="00930BFC">
                        <w:rPr>
                          <w:rFonts w:cs="Tahoma"/>
                          <w:color w:val="0B5294"/>
                          <w:spacing w:val="-4"/>
                          <w:sz w:val="24"/>
                          <w:szCs w:val="24"/>
                          <w:rtl/>
                        </w:rPr>
                        <w:t xml:space="preserve"> </w:t>
                      </w:r>
                      <w:r w:rsidRPr="00930BFC">
                        <w:rPr>
                          <w:rFonts w:cs="Tahoma" w:hint="eastAsia"/>
                          <w:color w:val="0B5294"/>
                          <w:spacing w:val="-4"/>
                          <w:sz w:val="24"/>
                          <w:szCs w:val="24"/>
                          <w:rtl/>
                        </w:rPr>
                        <w:t>את</w:t>
                      </w:r>
                      <w:r w:rsidRPr="00930BFC">
                        <w:rPr>
                          <w:rFonts w:cs="Tahoma"/>
                          <w:color w:val="0B5294"/>
                          <w:spacing w:val="-4"/>
                          <w:sz w:val="24"/>
                          <w:szCs w:val="24"/>
                          <w:rtl/>
                        </w:rPr>
                        <w:t xml:space="preserve"> </w:t>
                      </w:r>
                      <w:r w:rsidRPr="00930BFC">
                        <w:rPr>
                          <w:rFonts w:cs="Tahoma" w:hint="eastAsia"/>
                          <w:color w:val="0B5294"/>
                          <w:spacing w:val="-4"/>
                          <w:sz w:val="24"/>
                          <w:szCs w:val="24"/>
                          <w:rtl/>
                        </w:rPr>
                        <w:t>עלויות</w:t>
                      </w:r>
                      <w:r w:rsidRPr="00930BFC">
                        <w:rPr>
                          <w:rFonts w:cs="Tahoma"/>
                          <w:color w:val="0B5294"/>
                          <w:spacing w:val="-4"/>
                          <w:sz w:val="24"/>
                          <w:szCs w:val="24"/>
                          <w:rtl/>
                        </w:rPr>
                        <w:t xml:space="preserve"> </w:t>
                      </w:r>
                      <w:r w:rsidRPr="00930BFC">
                        <w:rPr>
                          <w:rFonts w:cs="Tahoma" w:hint="eastAsia"/>
                          <w:color w:val="0B5294"/>
                          <w:spacing w:val="-4"/>
                          <w:sz w:val="24"/>
                          <w:szCs w:val="24"/>
                          <w:rtl/>
                        </w:rPr>
                        <w:t>הפרויקטים</w:t>
                      </w:r>
                    </w:p>
                    <w:p w:rsidR="00A80C0C" w:rsidRPr="00373C5D" w:rsidP="00930BFC">
                      <w:pPr>
                        <w:spacing w:before="120" w:after="0" w:line="240" w:lineRule="atLeast"/>
                        <w:rPr>
                          <w:rFonts w:cs="Tahoma"/>
                          <w:b/>
                          <w:bCs/>
                          <w:color w:val="0B5294"/>
                          <w:sz w:val="48"/>
                          <w:szCs w:val="48"/>
                          <w:rtl/>
                        </w:rPr>
                      </w:pPr>
                      <w:drawing>
                        <wp:inline distT="0" distB="0" distL="0" distR="0">
                          <wp:extent cx="288000" cy="31337"/>
                          <wp:effectExtent l="0" t="0" r="0" b="6985"/>
                          <wp:docPr id="7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1886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53F96" w:rsidRPr="00C35110" w:rsidP="00D73DDD">
      <w:pPr>
        <w:pStyle w:val="tab-name"/>
        <w:rPr>
          <w:b/>
          <w:bCs/>
          <w:rtl/>
        </w:rPr>
      </w:pPr>
      <w:r w:rsidRPr="00C267A3">
        <w:rPr>
          <w:rFonts w:hint="cs"/>
          <w:rtl/>
        </w:rPr>
        <w:t xml:space="preserve">לוח 2: </w:t>
      </w:r>
      <w:r w:rsidRPr="00C35110">
        <w:rPr>
          <w:rFonts w:hint="cs"/>
          <w:b/>
          <w:bCs/>
          <w:rtl/>
        </w:rPr>
        <w:t>התקציבים המיועדים לפיתוח תח"צ במטרופולין חיפה בשנים 2045-2016</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3118"/>
        <w:gridCol w:w="3119"/>
      </w:tblGrid>
      <w:tr w:rsidTr="00AC4C93">
        <w:tblPrEx>
          <w:tblW w:w="6237" w:type="dxa"/>
          <w:tblBorders>
            <w:top w:val="single" w:sz="8" w:space="0" w:color="auto"/>
            <w:left w:val="single" w:sz="8" w:space="0" w:color="auto"/>
            <w:bottom w:val="single" w:sz="8" w:space="0" w:color="auto"/>
            <w:right w:val="single" w:sz="8" w:space="0" w:color="auto"/>
            <w:insideH w:val="none" w:sz="0" w:space="0" w:color="auto"/>
          </w:tblBorders>
          <w:tblLook w:val="04A0"/>
        </w:tblPrEx>
        <w:tc>
          <w:tcPr>
            <w:tcW w:w="2812" w:type="dxa"/>
            <w:tcBorders>
              <w:top w:val="single" w:sz="8" w:space="0" w:color="auto"/>
              <w:bottom w:val="single" w:sz="8" w:space="0" w:color="auto"/>
            </w:tcBorders>
            <w:shd w:val="clear" w:color="auto" w:fill="CEEAF5"/>
          </w:tcPr>
          <w:p w:rsidR="00453F96" w:rsidRPr="00C35110" w:rsidP="00D73DDD">
            <w:pPr>
              <w:tabs>
                <w:tab w:val="left" w:pos="1148"/>
              </w:tabs>
              <w:spacing w:before="20" w:after="20" w:line="280" w:lineRule="exact"/>
              <w:rPr>
                <w:rFonts w:ascii="Tahoma" w:hAnsi="Tahoma" w:cs="Tahoma"/>
                <w:b/>
                <w:bCs/>
                <w:sz w:val="16"/>
                <w:szCs w:val="16"/>
                <w:rtl/>
              </w:rPr>
            </w:pPr>
            <w:r w:rsidRPr="00C35110">
              <w:rPr>
                <w:rFonts w:ascii="Tahoma" w:hAnsi="Tahoma" w:cs="Tahoma" w:hint="cs"/>
                <w:b/>
                <w:bCs/>
                <w:sz w:val="16"/>
                <w:szCs w:val="16"/>
                <w:rtl/>
              </w:rPr>
              <w:t>השנים</w:t>
            </w:r>
          </w:p>
        </w:tc>
        <w:tc>
          <w:tcPr>
            <w:tcW w:w="2812" w:type="dxa"/>
            <w:tcBorders>
              <w:top w:val="single" w:sz="8" w:space="0" w:color="auto"/>
              <w:bottom w:val="single" w:sz="8" w:space="0" w:color="auto"/>
            </w:tcBorders>
            <w:shd w:val="clear" w:color="auto" w:fill="CEEAF5"/>
          </w:tcPr>
          <w:p w:rsidR="00453F96" w:rsidRPr="00C35110" w:rsidP="00D73DDD">
            <w:pPr>
              <w:tabs>
                <w:tab w:val="left" w:pos="1148"/>
              </w:tabs>
              <w:spacing w:before="20" w:after="20" w:line="280" w:lineRule="exact"/>
              <w:rPr>
                <w:rFonts w:ascii="Tahoma" w:hAnsi="Tahoma" w:cs="Tahoma"/>
                <w:b/>
                <w:bCs/>
                <w:sz w:val="16"/>
                <w:szCs w:val="16"/>
                <w:rtl/>
              </w:rPr>
            </w:pPr>
            <w:r w:rsidRPr="00C35110">
              <w:rPr>
                <w:rFonts w:ascii="Tahoma" w:hAnsi="Tahoma" w:cs="Tahoma" w:hint="cs"/>
                <w:b/>
                <w:bCs/>
                <w:sz w:val="16"/>
                <w:szCs w:val="16"/>
                <w:rtl/>
              </w:rPr>
              <w:t>ההיקף התקציבי במיליוני ש"ח*</w:t>
            </w:r>
          </w:p>
        </w:tc>
      </w:tr>
      <w:tr w:rsidTr="00AC4C93">
        <w:tblPrEx>
          <w:tblW w:w="6237" w:type="dxa"/>
          <w:tblLook w:val="04A0"/>
        </w:tblPrEx>
        <w:tc>
          <w:tcPr>
            <w:tcW w:w="2812" w:type="dxa"/>
            <w:tcBorders>
              <w:top w:val="single" w:sz="8" w:space="0" w:color="auto"/>
            </w:tcBorders>
          </w:tcPr>
          <w:p w:rsidR="00453F96" w:rsidRPr="00C35110" w:rsidP="00D73DDD">
            <w:pPr>
              <w:tabs>
                <w:tab w:val="left" w:pos="1148"/>
              </w:tabs>
              <w:spacing w:before="20" w:after="20" w:line="280" w:lineRule="exact"/>
              <w:rPr>
                <w:rFonts w:ascii="Tahoma" w:hAnsi="Tahoma" w:cs="Tahoma"/>
                <w:sz w:val="16"/>
                <w:szCs w:val="16"/>
                <w:rtl/>
              </w:rPr>
            </w:pPr>
            <w:r w:rsidRPr="00C35110">
              <w:rPr>
                <w:rFonts w:ascii="Tahoma" w:hAnsi="Tahoma" w:cs="Tahoma" w:hint="cs"/>
                <w:sz w:val="16"/>
                <w:szCs w:val="16"/>
                <w:rtl/>
              </w:rPr>
              <w:t xml:space="preserve">הטווח הקצר - 2016 עד 2025 </w:t>
            </w:r>
          </w:p>
        </w:tc>
        <w:tc>
          <w:tcPr>
            <w:tcW w:w="2812" w:type="dxa"/>
            <w:tcBorders>
              <w:top w:val="single" w:sz="8" w:space="0" w:color="auto"/>
            </w:tcBorders>
          </w:tcPr>
          <w:p w:rsidR="00453F96" w:rsidRPr="00C35110" w:rsidP="00D73DDD">
            <w:pPr>
              <w:tabs>
                <w:tab w:val="left" w:pos="1148"/>
              </w:tabs>
              <w:spacing w:before="20" w:after="20" w:line="280" w:lineRule="exact"/>
              <w:rPr>
                <w:rFonts w:ascii="Tahoma" w:hAnsi="Tahoma" w:cs="Tahoma"/>
                <w:sz w:val="16"/>
                <w:szCs w:val="16"/>
                <w:rtl/>
              </w:rPr>
            </w:pPr>
            <w:r w:rsidRPr="00C35110">
              <w:rPr>
                <w:rFonts w:ascii="Tahoma" w:hAnsi="Tahoma" w:cs="Tahoma" w:hint="cs"/>
                <w:sz w:val="16"/>
                <w:szCs w:val="16"/>
                <w:rtl/>
              </w:rPr>
              <w:t>14,620</w:t>
            </w:r>
          </w:p>
        </w:tc>
      </w:tr>
      <w:tr w:rsidTr="00AC4C93">
        <w:tblPrEx>
          <w:tblW w:w="6237" w:type="dxa"/>
          <w:tblLook w:val="04A0"/>
        </w:tblPrEx>
        <w:tc>
          <w:tcPr>
            <w:tcW w:w="2812" w:type="dxa"/>
          </w:tcPr>
          <w:p w:rsidR="00453F96" w:rsidRPr="00C35110" w:rsidP="00D73DDD">
            <w:pPr>
              <w:tabs>
                <w:tab w:val="left" w:pos="1148"/>
              </w:tabs>
              <w:spacing w:before="20" w:after="20" w:line="280" w:lineRule="exact"/>
              <w:rPr>
                <w:rFonts w:ascii="Tahoma" w:hAnsi="Tahoma" w:cs="Tahoma"/>
                <w:sz w:val="16"/>
                <w:szCs w:val="16"/>
                <w:rtl/>
              </w:rPr>
            </w:pPr>
            <w:r w:rsidRPr="00C35110">
              <w:rPr>
                <w:rFonts w:ascii="Tahoma" w:hAnsi="Tahoma" w:cs="Tahoma" w:hint="cs"/>
                <w:sz w:val="16"/>
                <w:szCs w:val="16"/>
                <w:rtl/>
              </w:rPr>
              <w:t>הטווח הבינוני - 2026 עד 2035</w:t>
            </w:r>
          </w:p>
        </w:tc>
        <w:tc>
          <w:tcPr>
            <w:tcW w:w="2812" w:type="dxa"/>
          </w:tcPr>
          <w:p w:rsidR="00453F96" w:rsidRPr="00C35110" w:rsidP="00D73DDD">
            <w:pPr>
              <w:tabs>
                <w:tab w:val="left" w:pos="1148"/>
              </w:tabs>
              <w:spacing w:before="20" w:after="20" w:line="280" w:lineRule="exact"/>
              <w:rPr>
                <w:rFonts w:ascii="Tahoma" w:hAnsi="Tahoma" w:cs="Tahoma"/>
                <w:sz w:val="16"/>
                <w:szCs w:val="16"/>
                <w:rtl/>
              </w:rPr>
            </w:pPr>
            <w:r w:rsidRPr="00C35110">
              <w:rPr>
                <w:rFonts w:ascii="Tahoma" w:hAnsi="Tahoma" w:cs="Tahoma" w:hint="cs"/>
                <w:sz w:val="16"/>
                <w:szCs w:val="16"/>
                <w:rtl/>
              </w:rPr>
              <w:t>4,000</w:t>
            </w:r>
          </w:p>
        </w:tc>
      </w:tr>
      <w:tr w:rsidTr="00AC4C93">
        <w:tblPrEx>
          <w:tblW w:w="6237" w:type="dxa"/>
          <w:tblLook w:val="04A0"/>
        </w:tblPrEx>
        <w:tc>
          <w:tcPr>
            <w:tcW w:w="2812" w:type="dxa"/>
            <w:tcBorders>
              <w:bottom w:val="single" w:sz="8" w:space="0" w:color="auto"/>
            </w:tcBorders>
          </w:tcPr>
          <w:p w:rsidR="00453F96" w:rsidRPr="00C35110" w:rsidP="00D73DDD">
            <w:pPr>
              <w:tabs>
                <w:tab w:val="left" w:pos="1148"/>
              </w:tabs>
              <w:spacing w:before="20" w:after="20" w:line="280" w:lineRule="exact"/>
              <w:rPr>
                <w:rFonts w:ascii="Tahoma" w:hAnsi="Tahoma" w:cs="Tahoma"/>
                <w:sz w:val="16"/>
                <w:szCs w:val="16"/>
                <w:rtl/>
              </w:rPr>
            </w:pPr>
            <w:r w:rsidRPr="00C35110">
              <w:rPr>
                <w:rFonts w:ascii="Tahoma" w:hAnsi="Tahoma" w:cs="Tahoma" w:hint="cs"/>
                <w:sz w:val="16"/>
                <w:szCs w:val="16"/>
                <w:rtl/>
              </w:rPr>
              <w:t>הטווח הארוך - 2036 עד 2045</w:t>
            </w:r>
          </w:p>
        </w:tc>
        <w:tc>
          <w:tcPr>
            <w:tcW w:w="2812" w:type="dxa"/>
            <w:tcBorders>
              <w:bottom w:val="single" w:sz="8" w:space="0" w:color="auto"/>
            </w:tcBorders>
          </w:tcPr>
          <w:p w:rsidR="00453F96" w:rsidRPr="00C35110" w:rsidP="00D73DDD">
            <w:pPr>
              <w:tabs>
                <w:tab w:val="left" w:pos="1148"/>
              </w:tabs>
              <w:spacing w:before="20" w:after="20" w:line="280" w:lineRule="exact"/>
              <w:rPr>
                <w:rFonts w:ascii="Tahoma" w:hAnsi="Tahoma" w:cs="Tahoma"/>
                <w:sz w:val="16"/>
                <w:szCs w:val="16"/>
                <w:rtl/>
              </w:rPr>
            </w:pPr>
            <w:r w:rsidRPr="00C35110">
              <w:rPr>
                <w:rFonts w:ascii="Tahoma" w:hAnsi="Tahoma" w:cs="Tahoma" w:hint="cs"/>
                <w:sz w:val="16"/>
                <w:szCs w:val="16"/>
                <w:rtl/>
              </w:rPr>
              <w:t>4,440</w:t>
            </w:r>
          </w:p>
        </w:tc>
      </w:tr>
      <w:tr w:rsidTr="00AC4C93">
        <w:tblPrEx>
          <w:tblW w:w="6237" w:type="dxa"/>
          <w:tblLook w:val="04A0"/>
        </w:tblPrEx>
        <w:tc>
          <w:tcPr>
            <w:tcW w:w="2812" w:type="dxa"/>
            <w:tcBorders>
              <w:top w:val="single" w:sz="8" w:space="0" w:color="auto"/>
              <w:bottom w:val="single" w:sz="8" w:space="0" w:color="auto"/>
            </w:tcBorders>
            <w:shd w:val="clear" w:color="auto" w:fill="CEEAF5"/>
          </w:tcPr>
          <w:p w:rsidR="00453F96" w:rsidRPr="00C35110" w:rsidP="00D73DDD">
            <w:pPr>
              <w:tabs>
                <w:tab w:val="left" w:pos="1148"/>
              </w:tabs>
              <w:spacing w:before="20" w:after="20" w:line="280" w:lineRule="exact"/>
              <w:jc w:val="right"/>
              <w:rPr>
                <w:rFonts w:ascii="Tahoma" w:hAnsi="Tahoma" w:cs="Tahoma"/>
                <w:b/>
                <w:bCs/>
                <w:sz w:val="16"/>
                <w:szCs w:val="16"/>
                <w:rtl/>
              </w:rPr>
            </w:pPr>
            <w:r w:rsidRPr="00C35110">
              <w:rPr>
                <w:rFonts w:ascii="Tahoma" w:hAnsi="Tahoma" w:cs="Tahoma" w:hint="cs"/>
                <w:b/>
                <w:bCs/>
                <w:sz w:val="16"/>
                <w:szCs w:val="16"/>
                <w:rtl/>
              </w:rPr>
              <w:t xml:space="preserve">סה"כ לשנים 2016 עד 2045 </w:t>
            </w:r>
          </w:p>
        </w:tc>
        <w:tc>
          <w:tcPr>
            <w:tcW w:w="2812" w:type="dxa"/>
            <w:tcBorders>
              <w:top w:val="single" w:sz="8" w:space="0" w:color="auto"/>
              <w:bottom w:val="single" w:sz="8" w:space="0" w:color="auto"/>
            </w:tcBorders>
            <w:shd w:val="clear" w:color="auto" w:fill="CEEAF5"/>
          </w:tcPr>
          <w:p w:rsidR="00453F96" w:rsidRPr="00C35110" w:rsidP="00D73DDD">
            <w:pPr>
              <w:tabs>
                <w:tab w:val="left" w:pos="1148"/>
              </w:tabs>
              <w:spacing w:before="20" w:after="20" w:line="280" w:lineRule="exact"/>
              <w:rPr>
                <w:rFonts w:ascii="Tahoma" w:hAnsi="Tahoma" w:cs="Tahoma"/>
                <w:b/>
                <w:bCs/>
                <w:sz w:val="16"/>
                <w:szCs w:val="16"/>
                <w:rtl/>
              </w:rPr>
            </w:pPr>
            <w:r w:rsidRPr="00C35110">
              <w:rPr>
                <w:rFonts w:ascii="Tahoma" w:hAnsi="Tahoma" w:cs="Tahoma" w:hint="cs"/>
                <w:b/>
                <w:bCs/>
                <w:sz w:val="16"/>
                <w:szCs w:val="16"/>
                <w:rtl/>
              </w:rPr>
              <w:t>23,060</w:t>
            </w:r>
          </w:p>
        </w:tc>
      </w:tr>
    </w:tbl>
    <w:p w:rsidR="00453F96" w:rsidRPr="00C267A3" w:rsidP="00D73DDD">
      <w:pPr>
        <w:pStyle w:val="text-source"/>
        <w:spacing w:after="0"/>
        <w:rPr>
          <w:rtl/>
        </w:rPr>
      </w:pPr>
      <w:r w:rsidRPr="00C267A3">
        <w:rPr>
          <w:rFonts w:hint="cs"/>
          <w:rtl/>
        </w:rPr>
        <w:t>המקור: נתוני התוכנית האסטרטגית למטרופולין חיפה מאוקטובר 2015.</w:t>
      </w:r>
    </w:p>
    <w:p w:rsidR="00453F96" w:rsidRPr="00C267A3" w:rsidP="00D73DDD">
      <w:pPr>
        <w:pStyle w:val="text-source"/>
        <w:spacing w:before="0"/>
        <w:rPr>
          <w:rtl/>
        </w:rPr>
      </w:pPr>
      <w:r w:rsidRPr="00C267A3">
        <w:rPr>
          <w:rFonts w:hint="cs"/>
          <w:rtl/>
        </w:rPr>
        <w:t>*</w:t>
      </w:r>
      <w:r w:rsidRPr="00C267A3">
        <w:rPr>
          <w:rtl/>
        </w:rPr>
        <w:tab/>
      </w:r>
      <w:r w:rsidRPr="00C267A3">
        <w:rPr>
          <w:rFonts w:hint="cs"/>
          <w:rtl/>
        </w:rPr>
        <w:t>העלות אינה כוללת ציוד נייד.</w:t>
      </w:r>
    </w:p>
    <w:p w:rsidR="00453F96" w:rsidRPr="00C267A3" w:rsidP="00D73DDD">
      <w:pPr>
        <w:spacing w:after="240" w:line="240" w:lineRule="exact"/>
        <w:ind w:right="2268"/>
        <w:jc w:val="both"/>
        <w:rPr>
          <w:rFonts w:ascii="Tahoma" w:hAnsi="Tahoma" w:cs="Tahoma"/>
          <w:sz w:val="18"/>
          <w:szCs w:val="18"/>
          <w:rtl/>
        </w:rPr>
      </w:pPr>
      <w:r w:rsidRPr="00C267A3">
        <w:rPr>
          <w:rFonts w:ascii="Tahoma" w:hAnsi="Tahoma" w:cs="Tahoma" w:hint="cs"/>
          <w:sz w:val="18"/>
          <w:szCs w:val="18"/>
          <w:rtl/>
        </w:rPr>
        <w:t>מלוח 2 עולה כי ההיקף התקציבי לפרויקטים שתקדם חברת יפה נוף בשנים 2016 עד 2045 הוא כ-23 מיליארד ש"ח. על פי חישובי משרד מבקר המדינה, התשלומים הצפויים של משרד התחבורה לחברה מביצוע הפרויקטים, לפי המנגנון הקיים, מוערכים בכ-574</w:t>
      </w:r>
      <w:r>
        <w:rPr>
          <w:rStyle w:val="FootnoteReference0"/>
          <w:rFonts w:ascii="Tahoma" w:hAnsi="Tahoma" w:cs="Tahoma"/>
          <w:sz w:val="18"/>
          <w:szCs w:val="18"/>
          <w:rtl/>
        </w:rPr>
        <w:footnoteReference w:id="23"/>
      </w:r>
      <w:r w:rsidRPr="00C267A3">
        <w:rPr>
          <w:rFonts w:ascii="Tahoma" w:hAnsi="Tahoma" w:cs="Tahoma" w:hint="cs"/>
          <w:sz w:val="18"/>
          <w:szCs w:val="18"/>
          <w:rtl/>
        </w:rPr>
        <w:t xml:space="preserve"> מיליון ש"ח.</w:t>
      </w:r>
    </w:p>
    <w:p w:rsidR="00453F96" w:rsidRPr="00C267A3" w:rsidP="00D73DDD">
      <w:pPr>
        <w:pStyle w:val="RESHET"/>
        <w:rPr>
          <w:rtl/>
        </w:rPr>
      </w:pPr>
      <w:r w:rsidRPr="00C267A3">
        <w:rPr>
          <w:rFonts w:hint="cs"/>
          <w:rtl/>
        </w:rPr>
        <w:t xml:space="preserve">מנגנון התשלום של משרד התחבורה לחברת יפה נוף נקבע על פי שיעור מסוים מהערך הכספי של הפרויקט. לחברה, בהיותה הגורם המתכנן, המנהל והמפקח יש השפעה על הפרויקט ותכולתו. במנגנון האמור לעיל יש אפוא בעייתיות מובנית: מצד אחד, הצורך המקצועי לקבוע את מרכיבי הפרויקט בהתאם לדרישות הסבירות של מטרותיו, ומצד שני התמריץ הכלכלי להוסיף מרכיבים נוספים בפרויקט המגדילים את עלותו, שממנה נגזר שכרה של החברה. </w:t>
      </w:r>
      <w:r w:rsidRPr="00C267A3">
        <w:rPr>
          <w:rtl/>
        </w:rPr>
        <w:t xml:space="preserve">השיטה </w:t>
      </w:r>
      <w:r w:rsidRPr="00C267A3">
        <w:rPr>
          <w:rFonts w:hint="cs"/>
          <w:rtl/>
        </w:rPr>
        <w:t>עלולה ליצור</w:t>
      </w:r>
      <w:r w:rsidRPr="00C267A3">
        <w:rPr>
          <w:rtl/>
        </w:rPr>
        <w:t xml:space="preserve"> </w:t>
      </w:r>
      <w:r w:rsidRPr="00C267A3">
        <w:rPr>
          <w:rFonts w:hint="cs"/>
          <w:rtl/>
        </w:rPr>
        <w:t>תמריץ לחברה</w:t>
      </w:r>
      <w:r w:rsidRPr="00C267A3">
        <w:rPr>
          <w:rtl/>
        </w:rPr>
        <w:t xml:space="preserve"> </w:t>
      </w:r>
      <w:r w:rsidRPr="00C267A3">
        <w:rPr>
          <w:rFonts w:hint="cs"/>
          <w:rtl/>
        </w:rPr>
        <w:t>להגדיל</w:t>
      </w:r>
      <w:r w:rsidRPr="00C267A3">
        <w:rPr>
          <w:rtl/>
        </w:rPr>
        <w:t xml:space="preserve"> </w:t>
      </w:r>
      <w:r w:rsidRPr="00C267A3">
        <w:rPr>
          <w:rFonts w:hint="cs"/>
          <w:rtl/>
        </w:rPr>
        <w:t>את</w:t>
      </w:r>
      <w:r w:rsidRPr="00C267A3">
        <w:rPr>
          <w:rtl/>
        </w:rPr>
        <w:t xml:space="preserve"> </w:t>
      </w:r>
      <w:r w:rsidRPr="00C267A3">
        <w:rPr>
          <w:rFonts w:hint="cs"/>
          <w:rtl/>
        </w:rPr>
        <w:t>עלויות</w:t>
      </w:r>
      <w:r w:rsidRPr="00C267A3">
        <w:rPr>
          <w:rtl/>
        </w:rPr>
        <w:t xml:space="preserve"> </w:t>
      </w:r>
      <w:r w:rsidRPr="00C267A3">
        <w:rPr>
          <w:rFonts w:hint="cs"/>
          <w:rtl/>
        </w:rPr>
        <w:t>הפרויקטים,</w:t>
      </w:r>
      <w:r w:rsidRPr="00C267A3">
        <w:rPr>
          <w:rtl/>
        </w:rPr>
        <w:t xml:space="preserve"> </w:t>
      </w:r>
      <w:r w:rsidRPr="00C267A3">
        <w:rPr>
          <w:rFonts w:hint="cs"/>
          <w:rtl/>
        </w:rPr>
        <w:t>לעודד</w:t>
      </w:r>
      <w:r w:rsidRPr="00C267A3">
        <w:rPr>
          <w:rtl/>
        </w:rPr>
        <w:t xml:space="preserve"> חוסר יעילות</w:t>
      </w:r>
      <w:r w:rsidRPr="00C267A3">
        <w:rPr>
          <w:rFonts w:hint="cs"/>
          <w:rtl/>
        </w:rPr>
        <w:t>, ואף להניע</w:t>
      </w:r>
      <w:r w:rsidRPr="00C267A3">
        <w:rPr>
          <w:rtl/>
        </w:rPr>
        <w:t xml:space="preserve"> </w:t>
      </w:r>
      <w:r w:rsidRPr="00C267A3">
        <w:rPr>
          <w:rFonts w:hint="cs"/>
          <w:rtl/>
        </w:rPr>
        <w:t>אותה</w:t>
      </w:r>
      <w:r w:rsidRPr="00C267A3">
        <w:rPr>
          <w:rtl/>
        </w:rPr>
        <w:t xml:space="preserve"> לקבוע </w:t>
      </w:r>
      <w:r w:rsidRPr="00C267A3">
        <w:rPr>
          <w:rFonts w:hint="cs"/>
          <w:rtl/>
        </w:rPr>
        <w:t>עלויות</w:t>
      </w:r>
      <w:r w:rsidRPr="00C267A3">
        <w:rPr>
          <w:rtl/>
        </w:rPr>
        <w:t xml:space="preserve"> </w:t>
      </w:r>
      <w:r w:rsidRPr="00C267A3">
        <w:rPr>
          <w:rFonts w:hint="cs"/>
          <w:rtl/>
        </w:rPr>
        <w:t>ה</w:t>
      </w:r>
      <w:r w:rsidRPr="00C267A3">
        <w:rPr>
          <w:rtl/>
        </w:rPr>
        <w:t>גבוה</w:t>
      </w:r>
      <w:r w:rsidRPr="00C267A3">
        <w:rPr>
          <w:rFonts w:hint="cs"/>
          <w:rtl/>
        </w:rPr>
        <w:t>ות</w:t>
      </w:r>
      <w:r w:rsidRPr="00C267A3">
        <w:rPr>
          <w:rtl/>
        </w:rPr>
        <w:t xml:space="preserve"> </w:t>
      </w:r>
      <w:r w:rsidRPr="00C267A3">
        <w:rPr>
          <w:rFonts w:hint="cs"/>
          <w:rtl/>
        </w:rPr>
        <w:t>מן</w:t>
      </w:r>
      <w:r w:rsidRPr="00C267A3">
        <w:rPr>
          <w:rtl/>
        </w:rPr>
        <w:t xml:space="preserve"> </w:t>
      </w:r>
      <w:r w:rsidRPr="00C267A3">
        <w:rPr>
          <w:rFonts w:hint="cs"/>
          <w:rtl/>
        </w:rPr>
        <w:t>ה</w:t>
      </w:r>
      <w:r w:rsidRPr="00C267A3">
        <w:rPr>
          <w:rtl/>
        </w:rPr>
        <w:t>עלות האמ</w:t>
      </w:r>
      <w:r w:rsidRPr="00C267A3">
        <w:rPr>
          <w:rFonts w:hint="cs"/>
          <w:rtl/>
        </w:rPr>
        <w:t>י</w:t>
      </w:r>
      <w:r w:rsidRPr="00C267A3">
        <w:rPr>
          <w:rtl/>
        </w:rPr>
        <w:t>תית של הפרויקט</w:t>
      </w:r>
      <w:r w:rsidRPr="00C267A3">
        <w:rPr>
          <w:rFonts w:hint="cs"/>
          <w:rtl/>
        </w:rPr>
        <w:t xml:space="preserve"> או להמליץ על פרויקטים שאינם כדאיים כלכלית</w:t>
      </w:r>
      <w:r w:rsidRPr="00C267A3">
        <w:rPr>
          <w:rtl/>
        </w:rPr>
        <w:t>.</w:t>
      </w:r>
    </w:p>
    <w:p w:rsidR="00453F96" w:rsidRPr="00C267A3" w:rsidP="00D73DDD">
      <w:pPr>
        <w:pStyle w:val="RESHET"/>
        <w:rPr>
          <w:rtl/>
        </w:rPr>
      </w:pPr>
      <w:r w:rsidRPr="00C267A3">
        <w:rPr>
          <w:rtl/>
        </w:rPr>
        <w:t xml:space="preserve">משרד מבקר המדינה </w:t>
      </w:r>
      <w:r w:rsidRPr="00C267A3">
        <w:rPr>
          <w:rFonts w:hint="cs"/>
          <w:rtl/>
        </w:rPr>
        <w:t>מעיר</w:t>
      </w:r>
      <w:r w:rsidRPr="00C267A3">
        <w:rPr>
          <w:rtl/>
        </w:rPr>
        <w:t xml:space="preserve"> </w:t>
      </w:r>
      <w:r w:rsidRPr="00C267A3">
        <w:rPr>
          <w:rFonts w:hint="cs"/>
          <w:rtl/>
        </w:rPr>
        <w:t xml:space="preserve">למשרד התחבורה כי </w:t>
      </w:r>
      <w:r w:rsidRPr="00C267A3">
        <w:rPr>
          <w:rtl/>
        </w:rPr>
        <w:t xml:space="preserve">למרות </w:t>
      </w:r>
      <w:r w:rsidRPr="00C267A3">
        <w:rPr>
          <w:rFonts w:hint="cs"/>
          <w:rtl/>
        </w:rPr>
        <w:t>הערותיו הקודמות</w:t>
      </w:r>
      <w:r w:rsidRPr="00C267A3">
        <w:rPr>
          <w:rtl/>
        </w:rPr>
        <w:t xml:space="preserve"> </w:t>
      </w:r>
      <w:r w:rsidRPr="00C267A3">
        <w:rPr>
          <w:rFonts w:hint="cs"/>
          <w:rtl/>
        </w:rPr>
        <w:t>בדבר</w:t>
      </w:r>
      <w:r w:rsidRPr="00C267A3">
        <w:rPr>
          <w:rtl/>
        </w:rPr>
        <w:t xml:space="preserve"> </w:t>
      </w:r>
      <w:r w:rsidRPr="00C267A3">
        <w:rPr>
          <w:rFonts w:hint="cs"/>
          <w:rtl/>
        </w:rPr>
        <w:t>שיטת התשלום האמורה לעיל</w:t>
      </w:r>
      <w:r>
        <w:rPr>
          <w:vertAlign w:val="superscript"/>
          <w:rtl/>
        </w:rPr>
        <w:footnoteReference w:id="24"/>
      </w:r>
      <w:r w:rsidRPr="00C267A3">
        <w:rPr>
          <w:rtl/>
        </w:rPr>
        <w:t xml:space="preserve">, </w:t>
      </w:r>
      <w:r w:rsidRPr="00C267A3">
        <w:rPr>
          <w:rFonts w:hint="cs"/>
          <w:rtl/>
        </w:rPr>
        <w:t xml:space="preserve">לפיהן שיטת תשלום זו יוצרת תמריץ להגדיל את עלויות הפרויקטים ומעודדת חוסר יעילות, הוא </w:t>
      </w:r>
      <w:r w:rsidRPr="00C267A3">
        <w:rPr>
          <w:rtl/>
        </w:rPr>
        <w:t>לא פעל לשינוי שיט</w:t>
      </w:r>
      <w:r w:rsidRPr="00C267A3">
        <w:rPr>
          <w:rFonts w:hint="cs"/>
          <w:rtl/>
        </w:rPr>
        <w:t>ת התשלום</w:t>
      </w:r>
      <w:r w:rsidRPr="00C267A3">
        <w:rPr>
          <w:rtl/>
        </w:rPr>
        <w:t xml:space="preserve">. </w:t>
      </w:r>
      <w:r w:rsidRPr="00C267A3">
        <w:rPr>
          <w:rFonts w:hint="cs"/>
          <w:rtl/>
        </w:rPr>
        <w:t xml:space="preserve">על </w:t>
      </w:r>
      <w:r w:rsidRPr="00C267A3">
        <w:rPr>
          <w:rtl/>
        </w:rPr>
        <w:t xml:space="preserve">משרד התחבורה </w:t>
      </w:r>
      <w:r w:rsidRPr="00C267A3">
        <w:rPr>
          <w:rFonts w:hint="cs"/>
          <w:rtl/>
        </w:rPr>
        <w:t>להידרש לנושא ולפעול ליישום</w:t>
      </w:r>
      <w:r w:rsidRPr="00C267A3">
        <w:rPr>
          <w:rtl/>
        </w:rPr>
        <w:t xml:space="preserve"> שיטת תשלום אחרת, </w:t>
      </w:r>
      <w:r w:rsidRPr="00C267A3">
        <w:rPr>
          <w:rFonts w:hint="cs"/>
          <w:rtl/>
        </w:rPr>
        <w:t>שבה</w:t>
      </w:r>
      <w:r w:rsidRPr="00C267A3">
        <w:rPr>
          <w:rtl/>
        </w:rPr>
        <w:t xml:space="preserve"> התשלומים לחברה</w:t>
      </w:r>
      <w:r w:rsidRPr="00C267A3">
        <w:rPr>
          <w:rFonts w:hint="cs"/>
          <w:rtl/>
        </w:rPr>
        <w:t xml:space="preserve"> עבור הפרויקט לא ייגזרו</w:t>
      </w:r>
      <w:r w:rsidRPr="00C267A3">
        <w:rPr>
          <w:rtl/>
        </w:rPr>
        <w:t xml:space="preserve"> </w:t>
      </w:r>
      <w:r w:rsidRPr="00C267A3">
        <w:rPr>
          <w:rFonts w:hint="cs"/>
          <w:rtl/>
        </w:rPr>
        <w:t>מ</w:t>
      </w:r>
      <w:r w:rsidRPr="00C267A3">
        <w:rPr>
          <w:rtl/>
        </w:rPr>
        <w:t>עלות</w:t>
      </w:r>
      <w:r w:rsidRPr="00C267A3">
        <w:rPr>
          <w:rFonts w:hint="cs"/>
          <w:rtl/>
        </w:rPr>
        <w:t>ו.</w:t>
      </w:r>
    </w:p>
    <w:p w:rsidR="00453F96" w:rsidRPr="00C267A3" w:rsidP="00D73DDD">
      <w:pPr>
        <w:spacing w:before="180" w:line="240" w:lineRule="exact"/>
        <w:ind w:right="2268"/>
        <w:jc w:val="both"/>
        <w:rPr>
          <w:rFonts w:ascii="Tahoma" w:hAnsi="Tahoma" w:cs="Tahoma"/>
          <w:sz w:val="18"/>
          <w:szCs w:val="18"/>
          <w:rtl/>
        </w:rPr>
      </w:pPr>
      <w:r w:rsidRPr="00C267A3">
        <w:rPr>
          <w:rFonts w:ascii="Tahoma" w:hAnsi="Tahoma" w:cs="Tahoma" w:hint="cs"/>
          <w:sz w:val="18"/>
          <w:szCs w:val="18"/>
          <w:rtl/>
        </w:rPr>
        <w:t>משרד התחבורה ציין בתשובתו הראשונה כי בימים אלו נושא התשלום נמצא תחת עבודה קפדנית, וכי בכוונת המדינה לקבוע בהסכם החדש מנגנון המבוסס על תשלום קבוע ותשלום משתנה. גם חברת יפה נוף ציינה בתשובתה הראשונה כי במסגרת ההסכם הקבוע נבחנת האפשרות של תשלום קבוע ולא כנגזרת מעלויות הפרויקטים.</w:t>
      </w:r>
    </w:p>
    <w:p w:rsidR="00453F96" w:rsidRPr="00C267A3" w:rsidP="00D73DDD">
      <w:pPr>
        <w:spacing w:line="240" w:lineRule="exact"/>
        <w:ind w:right="2268"/>
        <w:jc w:val="both"/>
        <w:rPr>
          <w:rFonts w:ascii="Tahoma" w:hAnsi="Tahoma" w:cs="Tahoma"/>
          <w:sz w:val="18"/>
          <w:szCs w:val="18"/>
          <w:rtl/>
        </w:rPr>
      </w:pPr>
    </w:p>
    <w:p w:rsidR="00453F96" w:rsidRPr="00C267A3" w:rsidP="00D73DDD">
      <w:pPr>
        <w:spacing w:line="240" w:lineRule="exact"/>
        <w:ind w:right="2268"/>
        <w:jc w:val="both"/>
        <w:rPr>
          <w:rFonts w:ascii="Tahoma" w:hAnsi="Tahoma" w:cs="Tahoma"/>
          <w:sz w:val="18"/>
          <w:szCs w:val="18"/>
          <w:rtl/>
        </w:rPr>
      </w:pPr>
    </w:p>
    <w:p w:rsidR="00453F96" w:rsidRPr="000A10E0" w:rsidP="00D73DDD">
      <w:pPr>
        <w:pStyle w:val="KOT4"/>
        <w:rPr>
          <w:rtl/>
        </w:rPr>
      </w:pPr>
      <w:r>
        <w:rPr>
          <w:rFonts w:hint="cs"/>
          <w:rtl/>
        </w:rPr>
        <w:t>ה</w:t>
      </w:r>
      <w:r w:rsidRPr="000A10E0">
        <w:rPr>
          <w:rFonts w:hint="cs"/>
          <w:rtl/>
        </w:rPr>
        <w:t>ת</w:t>
      </w:r>
      <w:r>
        <w:rPr>
          <w:rFonts w:hint="cs"/>
          <w:rtl/>
        </w:rPr>
        <w:t>ו</w:t>
      </w:r>
      <w:r w:rsidRPr="000A10E0">
        <w:rPr>
          <w:rFonts w:hint="cs"/>
          <w:rtl/>
        </w:rPr>
        <w:t xml:space="preserve">כנית </w:t>
      </w:r>
      <w:r>
        <w:rPr>
          <w:rFonts w:hint="cs"/>
          <w:rtl/>
        </w:rPr>
        <w:t>ה</w:t>
      </w:r>
      <w:r w:rsidRPr="000A10E0">
        <w:rPr>
          <w:rFonts w:hint="cs"/>
          <w:rtl/>
        </w:rPr>
        <w:t>אסטרטגית לפיתוח התח"צ במטרופולין חיפה</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בשנת 2012 הכינו משרד התחבורה, משרד האוצר, חברת יפה נוף וצוות</w:t>
      </w:r>
      <w:r w:rsidRPr="00C267A3">
        <w:rPr>
          <w:rFonts w:ascii="Tahoma" w:hAnsi="Tahoma" w:cs="Tahoma"/>
          <w:sz w:val="18"/>
          <w:szCs w:val="18"/>
          <w:rtl/>
        </w:rPr>
        <w:t xml:space="preserve"> </w:t>
      </w:r>
      <w:r w:rsidRPr="00C267A3">
        <w:rPr>
          <w:rFonts w:ascii="Tahoma" w:hAnsi="Tahoma" w:cs="Tahoma" w:hint="cs"/>
          <w:sz w:val="18"/>
          <w:szCs w:val="18"/>
          <w:rtl/>
        </w:rPr>
        <w:t>מתכננים</w:t>
      </w:r>
      <w:r w:rsidRPr="00C267A3">
        <w:rPr>
          <w:rFonts w:ascii="Tahoma" w:hAnsi="Tahoma" w:cs="Tahoma"/>
          <w:sz w:val="18"/>
          <w:szCs w:val="18"/>
          <w:rtl/>
        </w:rPr>
        <w:t xml:space="preserve"> </w:t>
      </w:r>
      <w:r w:rsidRPr="00C267A3">
        <w:rPr>
          <w:rFonts w:ascii="Tahoma" w:hAnsi="Tahoma" w:cs="Tahoma" w:hint="cs"/>
          <w:sz w:val="18"/>
          <w:szCs w:val="18"/>
          <w:rtl/>
        </w:rPr>
        <w:t>ייעודי</w:t>
      </w:r>
      <w:r w:rsidRPr="00C267A3">
        <w:rPr>
          <w:rFonts w:ascii="Tahoma" w:hAnsi="Tahoma" w:cs="Tahoma"/>
          <w:sz w:val="18"/>
          <w:szCs w:val="18"/>
          <w:rtl/>
        </w:rPr>
        <w:t xml:space="preserve"> </w:t>
      </w:r>
      <w:r w:rsidRPr="00C267A3">
        <w:rPr>
          <w:rFonts w:ascii="Tahoma" w:hAnsi="Tahoma" w:cs="Tahoma" w:hint="cs"/>
          <w:sz w:val="18"/>
          <w:szCs w:val="18"/>
          <w:rtl/>
        </w:rPr>
        <w:t xml:space="preserve">מטעמם תוכנית אסטרטגית למטרופולין, והיא עודכנה בשנת 2015. מטרות התוכנית: חיזוק הטבעת הראשונה של מטרופולין חיפה (להלן - </w:t>
      </w:r>
      <w:r w:rsidRPr="00C267A3">
        <w:rPr>
          <w:rFonts w:ascii="Tahoma" w:hAnsi="Tahoma" w:cs="Tahoma" w:hint="cs"/>
          <w:sz w:val="18"/>
          <w:szCs w:val="18"/>
          <w:rtl/>
        </w:rPr>
        <w:t xml:space="preserve">הגלעין) כמרכז המטרופולין של צפון מדינת ישראל; הקמת רשת תח"צ היררכית ואינטגרטיבית אשר תספק נגישות גבוהה לתח"צ בין חלקי המטרופולין השונים וחיבורה לרשת הארצית; שיפור רמת השירות בתח"צ, באופן שתוכל לשמש חלופה לכלי רכב פרטיים; יישום מדיניות תחבורתית משלימה - עידוד התח"צ וריסון השימוש בכלי רכב פרטיים; הגדלת מספר הנוסעים בתח"צ; הגדלת שיעור הנוסעים בתח"צ במטרופולין יחסית לשיעור כלי הרכב הפרטיים. </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יעדי התוכנית האסטרטגית למטרופולין חיפה נקבעים לפי היעדים של התוכנית האסטרטגית לתחבורה ציבורית בישראל משנת 2012, אשר מבוססים על מאפייני שירותי התח"צ במדינות המפותחות. היעדים נקבעו על בסיס ניתוח השוואתי של המשתנים האלה: היצע ורמת השירות, היקף השימוש בתח"צ ורמת ההשקעה המצטברת במלאי תשתיות התח"צ. בלוח 3 שלהלן יוצגו היעדים האסטרטגיים לפיתוח התח"צ במטרופולין חיפה:</w:t>
      </w:r>
    </w:p>
    <w:p w:rsidR="00453F96" w:rsidRPr="00C35110" w:rsidP="00D73DDD">
      <w:pPr>
        <w:pStyle w:val="tab-name"/>
        <w:rPr>
          <w:b/>
          <w:bCs/>
          <w:rtl/>
        </w:rPr>
      </w:pPr>
      <w:r w:rsidRPr="00C267A3">
        <w:rPr>
          <w:rFonts w:hint="cs"/>
          <w:rtl/>
        </w:rPr>
        <w:t>לוח 3</w:t>
      </w:r>
      <w:r w:rsidRPr="00C267A3">
        <w:rPr>
          <w:rtl/>
        </w:rPr>
        <w:t xml:space="preserve">: </w:t>
      </w:r>
      <w:r w:rsidRPr="00C35110">
        <w:rPr>
          <w:rFonts w:hint="cs"/>
          <w:b/>
          <w:bCs/>
          <w:rtl/>
        </w:rPr>
        <w:t>יעדים</w:t>
      </w:r>
      <w:r w:rsidRPr="00C35110">
        <w:rPr>
          <w:b/>
          <w:bCs/>
          <w:rtl/>
        </w:rPr>
        <w:t xml:space="preserve"> </w:t>
      </w:r>
      <w:r w:rsidRPr="00C35110">
        <w:rPr>
          <w:rFonts w:hint="cs"/>
          <w:b/>
          <w:bCs/>
          <w:rtl/>
        </w:rPr>
        <w:t>לפיתוח</w:t>
      </w:r>
      <w:r w:rsidRPr="00C35110">
        <w:rPr>
          <w:b/>
          <w:bCs/>
          <w:rtl/>
        </w:rPr>
        <w:t xml:space="preserve"> </w:t>
      </w:r>
      <w:r w:rsidRPr="00C35110">
        <w:rPr>
          <w:rFonts w:hint="cs"/>
          <w:b/>
          <w:bCs/>
          <w:rtl/>
        </w:rPr>
        <w:t>האסטרטגי</w:t>
      </w:r>
      <w:r w:rsidRPr="00C35110">
        <w:rPr>
          <w:b/>
          <w:bCs/>
          <w:rtl/>
        </w:rPr>
        <w:t xml:space="preserve"> </w:t>
      </w:r>
      <w:r w:rsidRPr="00C35110">
        <w:rPr>
          <w:rFonts w:hint="cs"/>
          <w:b/>
          <w:bCs/>
          <w:rtl/>
        </w:rPr>
        <w:t>של</w:t>
      </w:r>
      <w:r w:rsidRPr="00C35110">
        <w:rPr>
          <w:b/>
          <w:bCs/>
          <w:rtl/>
        </w:rPr>
        <w:t xml:space="preserve"> </w:t>
      </w:r>
      <w:r w:rsidRPr="00C35110">
        <w:rPr>
          <w:rFonts w:hint="cs"/>
          <w:b/>
          <w:bCs/>
          <w:rtl/>
        </w:rPr>
        <w:t>התח"צ</w:t>
      </w:r>
      <w:r w:rsidRPr="00C35110">
        <w:rPr>
          <w:b/>
          <w:bCs/>
          <w:rtl/>
        </w:rPr>
        <w:t xml:space="preserve"> </w:t>
      </w:r>
      <w:r w:rsidRPr="00C35110">
        <w:rPr>
          <w:rFonts w:hint="cs"/>
          <w:b/>
          <w:bCs/>
          <w:rtl/>
        </w:rPr>
        <w:t>במטרופולין</w:t>
      </w:r>
      <w:r w:rsidRPr="00C35110">
        <w:rPr>
          <w:b/>
          <w:bCs/>
          <w:rtl/>
        </w:rPr>
        <w:t xml:space="preserve"> </w:t>
      </w:r>
      <w:r w:rsidRPr="00C35110">
        <w:rPr>
          <w:rFonts w:hint="cs"/>
          <w:b/>
          <w:bCs/>
          <w:rtl/>
        </w:rPr>
        <w:t>חיפה</w:t>
      </w:r>
    </w:p>
    <w:tbl>
      <w:tblPr>
        <w:tblStyle w:val="TableGrid"/>
        <w:bidiVisual/>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333"/>
        <w:gridCol w:w="2754"/>
        <w:gridCol w:w="1148"/>
        <w:gridCol w:w="1090"/>
        <w:gridCol w:w="2180"/>
      </w:tblGrid>
      <w:tr w:rsidTr="006219F2">
        <w:tblPrEx>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1318" w:type="dxa"/>
            <w:tcBorders>
              <w:top w:val="single" w:sz="8" w:space="0" w:color="auto"/>
              <w:bottom w:val="single" w:sz="8" w:space="0" w:color="auto"/>
            </w:tcBorders>
            <w:shd w:val="clear" w:color="auto" w:fill="CEEAF5"/>
            <w:vAlign w:val="bottom"/>
          </w:tcPr>
          <w:p w:rsidR="00453F96" w:rsidRPr="006219F2" w:rsidP="00D73DDD">
            <w:pPr>
              <w:tabs>
                <w:tab w:val="left" w:pos="1148"/>
              </w:tabs>
              <w:spacing w:before="40" w:after="40" w:line="280" w:lineRule="exact"/>
              <w:rPr>
                <w:rFonts w:ascii="Tahoma" w:hAnsi="Tahoma" w:cs="Tahoma"/>
                <w:b/>
                <w:bCs/>
                <w:sz w:val="16"/>
                <w:szCs w:val="16"/>
                <w:rtl/>
              </w:rPr>
            </w:pPr>
            <w:r w:rsidRPr="006219F2">
              <w:rPr>
                <w:rFonts w:ascii="Tahoma" w:hAnsi="Tahoma" w:cs="Tahoma" w:hint="cs"/>
                <w:b/>
                <w:bCs/>
                <w:sz w:val="16"/>
                <w:szCs w:val="16"/>
                <w:rtl/>
              </w:rPr>
              <w:t>קטגוריה</w:t>
            </w:r>
          </w:p>
        </w:tc>
        <w:tc>
          <w:tcPr>
            <w:tcW w:w="2721" w:type="dxa"/>
            <w:tcBorders>
              <w:top w:val="single" w:sz="8" w:space="0" w:color="auto"/>
              <w:bottom w:val="single" w:sz="8" w:space="0" w:color="auto"/>
            </w:tcBorders>
            <w:shd w:val="clear" w:color="auto" w:fill="CEEAF5"/>
            <w:vAlign w:val="bottom"/>
          </w:tcPr>
          <w:p w:rsidR="00453F96" w:rsidRPr="006219F2" w:rsidP="00D73DDD">
            <w:pPr>
              <w:tabs>
                <w:tab w:val="left" w:pos="1148"/>
              </w:tabs>
              <w:spacing w:before="40" w:after="40" w:line="280" w:lineRule="exact"/>
              <w:rPr>
                <w:rFonts w:ascii="Tahoma" w:hAnsi="Tahoma" w:cs="Tahoma"/>
                <w:b/>
                <w:bCs/>
                <w:sz w:val="16"/>
                <w:szCs w:val="16"/>
                <w:rtl/>
              </w:rPr>
            </w:pPr>
            <w:r w:rsidRPr="006219F2">
              <w:rPr>
                <w:rFonts w:ascii="Tahoma" w:hAnsi="Tahoma" w:cs="Tahoma" w:hint="cs"/>
                <w:b/>
                <w:bCs/>
                <w:sz w:val="16"/>
                <w:szCs w:val="16"/>
                <w:rtl/>
              </w:rPr>
              <w:t>מדד</w:t>
            </w:r>
          </w:p>
        </w:tc>
        <w:tc>
          <w:tcPr>
            <w:tcW w:w="1134" w:type="dxa"/>
            <w:tcBorders>
              <w:top w:val="single" w:sz="8" w:space="0" w:color="auto"/>
              <w:bottom w:val="single" w:sz="8" w:space="0" w:color="auto"/>
            </w:tcBorders>
            <w:shd w:val="clear" w:color="auto" w:fill="CEEAF5"/>
            <w:vAlign w:val="bottom"/>
          </w:tcPr>
          <w:p w:rsidR="00453F96" w:rsidRPr="006219F2" w:rsidP="00D73DDD">
            <w:pPr>
              <w:tabs>
                <w:tab w:val="left" w:pos="1148"/>
              </w:tabs>
              <w:spacing w:before="40" w:after="40" w:line="280" w:lineRule="exact"/>
              <w:rPr>
                <w:rFonts w:ascii="Tahoma" w:hAnsi="Tahoma" w:cs="Tahoma"/>
                <w:b/>
                <w:bCs/>
                <w:sz w:val="16"/>
                <w:szCs w:val="16"/>
                <w:rtl/>
              </w:rPr>
            </w:pPr>
            <w:r w:rsidRPr="006219F2">
              <w:rPr>
                <w:rFonts w:ascii="Tahoma" w:hAnsi="Tahoma" w:cs="Tahoma" w:hint="cs"/>
                <w:b/>
                <w:bCs/>
                <w:sz w:val="16"/>
                <w:szCs w:val="16"/>
                <w:rtl/>
              </w:rPr>
              <w:t>המצב</w:t>
            </w:r>
            <w:r w:rsidRPr="006219F2">
              <w:rPr>
                <w:rFonts w:ascii="Tahoma" w:hAnsi="Tahoma" w:cs="Tahoma"/>
                <w:b/>
                <w:bCs/>
                <w:sz w:val="16"/>
                <w:szCs w:val="16"/>
                <w:rtl/>
              </w:rPr>
              <w:t xml:space="preserve"> </w:t>
            </w:r>
            <w:r w:rsidRPr="006219F2">
              <w:rPr>
                <w:rFonts w:ascii="Tahoma" w:hAnsi="Tahoma" w:cs="Tahoma" w:hint="cs"/>
                <w:b/>
                <w:bCs/>
                <w:sz w:val="16"/>
                <w:szCs w:val="16"/>
                <w:rtl/>
              </w:rPr>
              <w:t>הקיים</w:t>
            </w:r>
            <w:r w:rsidR="002503A4">
              <w:rPr>
                <w:rFonts w:ascii="Tahoma" w:hAnsi="Tahoma" w:cs="Tahoma"/>
                <w:b/>
                <w:bCs/>
                <w:sz w:val="16"/>
                <w:szCs w:val="16"/>
                <w:rtl/>
              </w:rPr>
              <w:t xml:space="preserve"> </w:t>
            </w:r>
            <w:r w:rsidRPr="006219F2">
              <w:rPr>
                <w:rFonts w:ascii="Tahoma" w:hAnsi="Tahoma" w:cs="Tahoma"/>
                <w:b/>
                <w:bCs/>
                <w:sz w:val="16"/>
                <w:szCs w:val="16"/>
                <w:rtl/>
              </w:rPr>
              <w:t>ב</w:t>
            </w:r>
            <w:r w:rsidRPr="006219F2">
              <w:rPr>
                <w:rFonts w:ascii="Tahoma" w:hAnsi="Tahoma" w:cs="Tahoma" w:hint="cs"/>
                <w:b/>
                <w:bCs/>
                <w:sz w:val="16"/>
                <w:szCs w:val="16"/>
                <w:rtl/>
              </w:rPr>
              <w:t>שנת</w:t>
            </w:r>
            <w:r w:rsidRPr="006219F2">
              <w:rPr>
                <w:rFonts w:ascii="Tahoma" w:hAnsi="Tahoma" w:cs="Tahoma"/>
                <w:b/>
                <w:bCs/>
                <w:sz w:val="16"/>
                <w:szCs w:val="16"/>
                <w:rtl/>
              </w:rPr>
              <w:t xml:space="preserve"> 2012</w:t>
            </w:r>
          </w:p>
        </w:tc>
        <w:tc>
          <w:tcPr>
            <w:tcW w:w="1077" w:type="dxa"/>
            <w:tcBorders>
              <w:top w:val="single" w:sz="8" w:space="0" w:color="auto"/>
              <w:bottom w:val="single" w:sz="8" w:space="0" w:color="auto"/>
            </w:tcBorders>
            <w:shd w:val="clear" w:color="auto" w:fill="CEEAF5"/>
            <w:vAlign w:val="bottom"/>
          </w:tcPr>
          <w:p w:rsidR="00453F96" w:rsidRPr="006219F2" w:rsidP="00D73DDD">
            <w:pPr>
              <w:tabs>
                <w:tab w:val="left" w:pos="1148"/>
              </w:tabs>
              <w:spacing w:before="40" w:after="40" w:line="280" w:lineRule="exact"/>
              <w:rPr>
                <w:rFonts w:ascii="Tahoma" w:hAnsi="Tahoma" w:cs="Tahoma"/>
                <w:b/>
                <w:bCs/>
                <w:sz w:val="16"/>
                <w:szCs w:val="16"/>
                <w:rtl/>
              </w:rPr>
            </w:pPr>
            <w:r w:rsidRPr="006219F2">
              <w:rPr>
                <w:rFonts w:ascii="Tahoma" w:hAnsi="Tahoma" w:cs="Tahoma" w:hint="cs"/>
                <w:b/>
                <w:bCs/>
                <w:sz w:val="16"/>
                <w:szCs w:val="16"/>
                <w:rtl/>
              </w:rPr>
              <w:t>יעד</w:t>
            </w:r>
            <w:r w:rsidRPr="006219F2">
              <w:rPr>
                <w:rFonts w:ascii="Tahoma" w:hAnsi="Tahoma" w:cs="Tahoma"/>
                <w:b/>
                <w:bCs/>
                <w:sz w:val="16"/>
                <w:szCs w:val="16"/>
                <w:rtl/>
              </w:rPr>
              <w:t xml:space="preserve"> </w:t>
            </w:r>
            <w:r w:rsidR="006219F2">
              <w:rPr>
                <w:rFonts w:ascii="Tahoma" w:hAnsi="Tahoma" w:cs="Tahoma" w:hint="cs"/>
                <w:b/>
                <w:bCs/>
                <w:sz w:val="16"/>
                <w:szCs w:val="16"/>
                <w:rtl/>
              </w:rPr>
              <w:br/>
            </w:r>
            <w:r w:rsidRPr="006219F2">
              <w:rPr>
                <w:rFonts w:ascii="Tahoma" w:hAnsi="Tahoma" w:cs="Tahoma"/>
                <w:b/>
                <w:bCs/>
                <w:sz w:val="16"/>
                <w:szCs w:val="16"/>
                <w:rtl/>
              </w:rPr>
              <w:t>ל</w:t>
            </w:r>
            <w:r w:rsidRPr="006219F2">
              <w:rPr>
                <w:rFonts w:ascii="Tahoma" w:hAnsi="Tahoma" w:cs="Tahoma" w:hint="cs"/>
                <w:b/>
                <w:bCs/>
                <w:sz w:val="16"/>
                <w:szCs w:val="16"/>
                <w:rtl/>
              </w:rPr>
              <w:t>שנת</w:t>
            </w:r>
            <w:r w:rsidRPr="006219F2">
              <w:rPr>
                <w:rFonts w:ascii="Tahoma" w:hAnsi="Tahoma" w:cs="Tahoma"/>
                <w:b/>
                <w:bCs/>
                <w:sz w:val="16"/>
                <w:szCs w:val="16"/>
                <w:rtl/>
              </w:rPr>
              <w:t xml:space="preserve"> 2040</w:t>
            </w:r>
          </w:p>
        </w:tc>
        <w:tc>
          <w:tcPr>
            <w:tcW w:w="2154" w:type="dxa"/>
            <w:tcBorders>
              <w:top w:val="single" w:sz="8" w:space="0" w:color="auto"/>
              <w:bottom w:val="single" w:sz="8" w:space="0" w:color="auto"/>
            </w:tcBorders>
            <w:shd w:val="clear" w:color="auto" w:fill="CEEAF5"/>
            <w:vAlign w:val="bottom"/>
          </w:tcPr>
          <w:p w:rsidR="00453F96" w:rsidRPr="006219F2" w:rsidP="00D73DDD">
            <w:pPr>
              <w:tabs>
                <w:tab w:val="left" w:pos="1148"/>
              </w:tabs>
              <w:spacing w:before="40" w:after="40" w:line="280" w:lineRule="exact"/>
              <w:rPr>
                <w:rFonts w:ascii="Tahoma" w:hAnsi="Tahoma" w:cs="Tahoma"/>
                <w:b/>
                <w:bCs/>
                <w:sz w:val="16"/>
                <w:szCs w:val="16"/>
                <w:rtl/>
              </w:rPr>
            </w:pPr>
            <w:r w:rsidRPr="006219F2">
              <w:rPr>
                <w:rFonts w:ascii="Tahoma" w:hAnsi="Tahoma" w:cs="Tahoma" w:hint="cs"/>
                <w:b/>
                <w:bCs/>
                <w:sz w:val="16"/>
                <w:szCs w:val="16"/>
                <w:rtl/>
              </w:rPr>
              <w:t>ממוצע</w:t>
            </w:r>
            <w:r w:rsidRPr="006219F2">
              <w:rPr>
                <w:rFonts w:ascii="Tahoma" w:hAnsi="Tahoma" w:cs="Tahoma"/>
                <w:b/>
                <w:bCs/>
                <w:sz w:val="16"/>
                <w:szCs w:val="16"/>
                <w:rtl/>
              </w:rPr>
              <w:t xml:space="preserve"> </w:t>
            </w:r>
            <w:r w:rsidRPr="006219F2">
              <w:rPr>
                <w:rFonts w:ascii="Tahoma" w:hAnsi="Tahoma" w:cs="Tahoma" w:hint="cs"/>
                <w:b/>
                <w:bCs/>
                <w:sz w:val="16"/>
                <w:szCs w:val="16"/>
                <w:rtl/>
              </w:rPr>
              <w:t>במטרופולינים</w:t>
            </w:r>
            <w:r w:rsidRPr="006219F2">
              <w:rPr>
                <w:rFonts w:ascii="Tahoma" w:hAnsi="Tahoma" w:cs="Tahoma"/>
                <w:b/>
                <w:bCs/>
                <w:sz w:val="16"/>
                <w:szCs w:val="16"/>
                <w:rtl/>
              </w:rPr>
              <w:t xml:space="preserve"> </w:t>
            </w:r>
            <w:r w:rsidR="006219F2">
              <w:rPr>
                <w:rFonts w:ascii="Tahoma" w:hAnsi="Tahoma" w:cs="Tahoma" w:hint="cs"/>
                <w:b/>
                <w:bCs/>
                <w:sz w:val="16"/>
                <w:szCs w:val="16"/>
                <w:rtl/>
              </w:rPr>
              <w:br/>
            </w:r>
            <w:r w:rsidRPr="006219F2">
              <w:rPr>
                <w:rFonts w:ascii="Tahoma" w:hAnsi="Tahoma" w:cs="Tahoma" w:hint="cs"/>
                <w:b/>
                <w:bCs/>
                <w:sz w:val="16"/>
                <w:szCs w:val="16"/>
                <w:rtl/>
              </w:rPr>
              <w:t>במדינות מפותחות</w:t>
            </w:r>
            <w:r w:rsidRPr="006219F2">
              <w:rPr>
                <w:rFonts w:ascii="Tahoma" w:hAnsi="Tahoma" w:cs="Tahoma"/>
                <w:b/>
                <w:bCs/>
                <w:sz w:val="16"/>
                <w:szCs w:val="16"/>
                <w:rtl/>
              </w:rPr>
              <w:t xml:space="preserve"> בעולם</w:t>
            </w:r>
          </w:p>
        </w:tc>
      </w:tr>
      <w:tr w:rsidTr="006219F2">
        <w:tblPrEx>
          <w:tblW w:w="8505" w:type="dxa"/>
          <w:tblCellMar>
            <w:left w:w="57" w:type="dxa"/>
            <w:right w:w="57" w:type="dxa"/>
          </w:tblCellMar>
          <w:tblLook w:val="04A0"/>
        </w:tblPrEx>
        <w:tc>
          <w:tcPr>
            <w:tcW w:w="1318" w:type="dxa"/>
            <w:vMerge w:val="restart"/>
            <w:tcBorders>
              <w:top w:val="single" w:sz="8" w:space="0" w:color="auto"/>
            </w:tcBorders>
          </w:tcPr>
          <w:p w:rsidR="00453F96" w:rsidRPr="006219F2" w:rsidP="00D73DDD">
            <w:pPr>
              <w:tabs>
                <w:tab w:val="left" w:pos="1148"/>
              </w:tabs>
              <w:spacing w:before="40" w:after="40" w:line="280" w:lineRule="exact"/>
              <w:rPr>
                <w:rFonts w:ascii="Tahoma" w:hAnsi="Tahoma" w:cs="Tahoma"/>
                <w:b/>
                <w:bCs/>
                <w:sz w:val="16"/>
                <w:szCs w:val="16"/>
                <w:rtl/>
              </w:rPr>
            </w:pPr>
            <w:r w:rsidRPr="006219F2">
              <w:rPr>
                <w:rFonts w:ascii="Tahoma" w:hAnsi="Tahoma" w:cs="Tahoma" w:hint="cs"/>
                <w:b/>
                <w:bCs/>
                <w:sz w:val="16"/>
                <w:szCs w:val="16"/>
                <w:rtl/>
              </w:rPr>
              <w:t>רמת</w:t>
            </w:r>
            <w:r w:rsidRPr="006219F2">
              <w:rPr>
                <w:rFonts w:ascii="Tahoma" w:hAnsi="Tahoma" w:cs="Tahoma"/>
                <w:b/>
                <w:bCs/>
                <w:sz w:val="16"/>
                <w:szCs w:val="16"/>
                <w:rtl/>
              </w:rPr>
              <w:t xml:space="preserve"> </w:t>
            </w:r>
            <w:r w:rsidRPr="006219F2">
              <w:rPr>
                <w:rFonts w:ascii="Tahoma" w:hAnsi="Tahoma" w:cs="Tahoma" w:hint="cs"/>
                <w:b/>
                <w:bCs/>
                <w:sz w:val="16"/>
                <w:szCs w:val="16"/>
                <w:rtl/>
              </w:rPr>
              <w:t>השירות</w:t>
            </w:r>
          </w:p>
        </w:tc>
        <w:tc>
          <w:tcPr>
            <w:tcW w:w="2721" w:type="dxa"/>
            <w:tcBorders>
              <w:top w:val="single" w:sz="8" w:space="0" w:color="auto"/>
            </w:tcBorders>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hint="cs"/>
                <w:sz w:val="16"/>
                <w:szCs w:val="16"/>
                <w:rtl/>
              </w:rPr>
              <w:t>מס' ק</w:t>
            </w:r>
            <w:r w:rsidRPr="006219F2">
              <w:rPr>
                <w:rFonts w:ascii="Tahoma" w:hAnsi="Tahoma" w:cs="Tahoma"/>
                <w:sz w:val="16"/>
                <w:szCs w:val="16"/>
                <w:rtl/>
              </w:rPr>
              <w:t xml:space="preserve">"מ </w:t>
            </w:r>
            <w:r w:rsidRPr="006219F2">
              <w:rPr>
                <w:rFonts w:ascii="Tahoma" w:hAnsi="Tahoma" w:cs="Tahoma" w:hint="cs"/>
                <w:sz w:val="16"/>
                <w:szCs w:val="16"/>
                <w:rtl/>
              </w:rPr>
              <w:t>ברכב</w:t>
            </w:r>
            <w:r w:rsidRPr="006219F2">
              <w:rPr>
                <w:rFonts w:ascii="Tahoma" w:hAnsi="Tahoma" w:cs="Tahoma"/>
                <w:sz w:val="16"/>
                <w:szCs w:val="16"/>
                <w:rtl/>
              </w:rPr>
              <w:t xml:space="preserve"> </w:t>
            </w:r>
            <w:r w:rsidRPr="006219F2">
              <w:rPr>
                <w:rFonts w:ascii="Tahoma" w:hAnsi="Tahoma" w:cs="Tahoma" w:hint="cs"/>
                <w:sz w:val="16"/>
                <w:szCs w:val="16"/>
                <w:rtl/>
              </w:rPr>
              <w:t>תח</w:t>
            </w:r>
            <w:r w:rsidRPr="006219F2">
              <w:rPr>
                <w:rFonts w:ascii="Tahoma" w:hAnsi="Tahoma" w:cs="Tahoma"/>
                <w:sz w:val="16"/>
                <w:szCs w:val="16"/>
                <w:rtl/>
              </w:rPr>
              <w:t xml:space="preserve">"צ </w:t>
            </w:r>
            <w:r w:rsidRPr="006219F2">
              <w:rPr>
                <w:rFonts w:ascii="Tahoma" w:hAnsi="Tahoma" w:cs="Tahoma" w:hint="cs"/>
                <w:sz w:val="16"/>
                <w:szCs w:val="16"/>
                <w:rtl/>
              </w:rPr>
              <w:t>לתושב</w:t>
            </w:r>
            <w:r w:rsidRPr="006219F2">
              <w:rPr>
                <w:rFonts w:ascii="Tahoma" w:hAnsi="Tahoma" w:cs="Tahoma"/>
                <w:sz w:val="16"/>
                <w:szCs w:val="16"/>
                <w:rtl/>
              </w:rPr>
              <w:t xml:space="preserve"> </w:t>
            </w:r>
            <w:r w:rsidRPr="006219F2">
              <w:rPr>
                <w:rFonts w:ascii="Tahoma" w:hAnsi="Tahoma" w:cs="Tahoma" w:hint="cs"/>
                <w:sz w:val="16"/>
                <w:szCs w:val="16"/>
                <w:rtl/>
              </w:rPr>
              <w:t>לשנה</w:t>
            </w:r>
          </w:p>
        </w:tc>
        <w:tc>
          <w:tcPr>
            <w:tcW w:w="1134" w:type="dxa"/>
            <w:tcBorders>
              <w:top w:val="single" w:sz="8" w:space="0" w:color="auto"/>
            </w:tcBorders>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35</w:t>
            </w:r>
          </w:p>
        </w:tc>
        <w:tc>
          <w:tcPr>
            <w:tcW w:w="1077" w:type="dxa"/>
            <w:tcBorders>
              <w:top w:val="single" w:sz="8" w:space="0" w:color="auto"/>
            </w:tcBorders>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60</w:t>
            </w:r>
          </w:p>
        </w:tc>
        <w:tc>
          <w:tcPr>
            <w:tcW w:w="2154" w:type="dxa"/>
            <w:tcBorders>
              <w:top w:val="single" w:sz="8" w:space="0" w:color="auto"/>
            </w:tcBorders>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 xml:space="preserve">100 </w:t>
            </w:r>
          </w:p>
        </w:tc>
      </w:tr>
      <w:tr w:rsidTr="006219F2">
        <w:tblPrEx>
          <w:tblW w:w="8505" w:type="dxa"/>
          <w:tblCellMar>
            <w:left w:w="57" w:type="dxa"/>
            <w:right w:w="57" w:type="dxa"/>
          </w:tblCellMar>
          <w:tblLook w:val="04A0"/>
        </w:tblPrEx>
        <w:tc>
          <w:tcPr>
            <w:tcW w:w="1318" w:type="dxa"/>
            <w:vMerge/>
          </w:tcPr>
          <w:p w:rsidR="00453F96" w:rsidRPr="006219F2" w:rsidP="00D73DDD">
            <w:pPr>
              <w:tabs>
                <w:tab w:val="left" w:pos="1148"/>
              </w:tabs>
              <w:spacing w:before="40" w:after="40" w:line="280" w:lineRule="exact"/>
              <w:rPr>
                <w:rFonts w:ascii="Tahoma" w:hAnsi="Tahoma" w:cs="Tahoma"/>
                <w:b/>
                <w:bCs/>
                <w:sz w:val="16"/>
                <w:szCs w:val="16"/>
                <w:rtl/>
              </w:rPr>
            </w:pPr>
          </w:p>
        </w:tc>
        <w:tc>
          <w:tcPr>
            <w:tcW w:w="2721" w:type="dxa"/>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hint="cs"/>
                <w:sz w:val="16"/>
                <w:szCs w:val="16"/>
                <w:rtl/>
              </w:rPr>
              <w:t>מהירות</w:t>
            </w:r>
            <w:r w:rsidRPr="006219F2">
              <w:rPr>
                <w:rFonts w:ascii="Tahoma" w:hAnsi="Tahoma" w:cs="Tahoma"/>
                <w:sz w:val="16"/>
                <w:szCs w:val="16"/>
                <w:rtl/>
              </w:rPr>
              <w:t xml:space="preserve"> ממוצעת </w:t>
            </w:r>
            <w:r w:rsidRPr="006219F2">
              <w:rPr>
                <w:rFonts w:ascii="Tahoma" w:hAnsi="Tahoma" w:cs="Tahoma" w:hint="cs"/>
                <w:sz w:val="16"/>
                <w:szCs w:val="16"/>
                <w:rtl/>
              </w:rPr>
              <w:t>לרשת</w:t>
            </w:r>
            <w:r w:rsidRPr="006219F2">
              <w:rPr>
                <w:rFonts w:ascii="Tahoma" w:hAnsi="Tahoma" w:cs="Tahoma"/>
                <w:sz w:val="16"/>
                <w:szCs w:val="16"/>
                <w:rtl/>
              </w:rPr>
              <w:t xml:space="preserve"> </w:t>
            </w:r>
            <w:r w:rsidRPr="006219F2">
              <w:rPr>
                <w:rFonts w:ascii="Tahoma" w:hAnsi="Tahoma" w:cs="Tahoma" w:hint="cs"/>
                <w:sz w:val="16"/>
                <w:szCs w:val="16"/>
                <w:rtl/>
              </w:rPr>
              <w:t>תח</w:t>
            </w:r>
            <w:r w:rsidRPr="006219F2">
              <w:rPr>
                <w:rFonts w:ascii="Tahoma" w:hAnsi="Tahoma" w:cs="Tahoma"/>
                <w:sz w:val="16"/>
                <w:szCs w:val="16"/>
                <w:rtl/>
              </w:rPr>
              <w:t>"צ</w:t>
            </w:r>
            <w:r w:rsidRPr="006219F2">
              <w:rPr>
                <w:rFonts w:hint="cs"/>
                <w:sz w:val="16"/>
                <w:szCs w:val="16"/>
                <w:rtl/>
              </w:rPr>
              <w:t>*</w:t>
            </w:r>
          </w:p>
        </w:tc>
        <w:tc>
          <w:tcPr>
            <w:tcW w:w="1134" w:type="dxa"/>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19</w:t>
            </w:r>
          </w:p>
        </w:tc>
        <w:tc>
          <w:tcPr>
            <w:tcW w:w="1077" w:type="dxa"/>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26</w:t>
            </w:r>
          </w:p>
        </w:tc>
        <w:tc>
          <w:tcPr>
            <w:tcW w:w="2154" w:type="dxa"/>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25</w:t>
            </w:r>
          </w:p>
        </w:tc>
      </w:tr>
      <w:tr w:rsidTr="006219F2">
        <w:tblPrEx>
          <w:tblW w:w="8505" w:type="dxa"/>
          <w:tblCellMar>
            <w:left w:w="57" w:type="dxa"/>
            <w:right w:w="57" w:type="dxa"/>
          </w:tblCellMar>
          <w:tblLook w:val="04A0"/>
        </w:tblPrEx>
        <w:tc>
          <w:tcPr>
            <w:tcW w:w="1318" w:type="dxa"/>
            <w:vMerge w:val="restart"/>
          </w:tcPr>
          <w:p w:rsidR="00453F96" w:rsidRPr="006219F2" w:rsidP="00D73DDD">
            <w:pPr>
              <w:tabs>
                <w:tab w:val="left" w:pos="1148"/>
              </w:tabs>
              <w:spacing w:before="40" w:after="40" w:line="280" w:lineRule="exact"/>
              <w:rPr>
                <w:rFonts w:ascii="Tahoma" w:hAnsi="Tahoma" w:cs="Tahoma"/>
                <w:b/>
                <w:bCs/>
                <w:sz w:val="16"/>
                <w:szCs w:val="16"/>
                <w:rtl/>
              </w:rPr>
            </w:pPr>
            <w:r w:rsidRPr="006219F2">
              <w:rPr>
                <w:rFonts w:ascii="Tahoma" w:hAnsi="Tahoma" w:cs="Tahoma" w:hint="cs"/>
                <w:b/>
                <w:bCs/>
                <w:sz w:val="16"/>
                <w:szCs w:val="16"/>
                <w:rtl/>
              </w:rPr>
              <w:t>רמת</w:t>
            </w:r>
            <w:r w:rsidRPr="006219F2">
              <w:rPr>
                <w:rFonts w:ascii="Tahoma" w:hAnsi="Tahoma" w:cs="Tahoma"/>
                <w:b/>
                <w:bCs/>
                <w:sz w:val="16"/>
                <w:szCs w:val="16"/>
                <w:rtl/>
              </w:rPr>
              <w:t xml:space="preserve"> </w:t>
            </w:r>
            <w:r w:rsidRPr="006219F2">
              <w:rPr>
                <w:rFonts w:ascii="Tahoma" w:hAnsi="Tahoma" w:cs="Tahoma" w:hint="cs"/>
                <w:b/>
                <w:bCs/>
                <w:sz w:val="16"/>
                <w:szCs w:val="16"/>
                <w:rtl/>
              </w:rPr>
              <w:t>השימוש</w:t>
            </w:r>
          </w:p>
        </w:tc>
        <w:tc>
          <w:tcPr>
            <w:tcW w:w="2721" w:type="dxa"/>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hint="cs"/>
                <w:sz w:val="16"/>
                <w:szCs w:val="16"/>
                <w:rtl/>
              </w:rPr>
              <w:t>מספר</w:t>
            </w:r>
            <w:r w:rsidRPr="006219F2">
              <w:rPr>
                <w:rFonts w:ascii="Tahoma" w:hAnsi="Tahoma" w:cs="Tahoma"/>
                <w:sz w:val="16"/>
                <w:szCs w:val="16"/>
                <w:rtl/>
              </w:rPr>
              <w:t xml:space="preserve"> </w:t>
            </w:r>
            <w:r w:rsidRPr="006219F2">
              <w:rPr>
                <w:rFonts w:ascii="Tahoma" w:hAnsi="Tahoma" w:cs="Tahoma" w:hint="cs"/>
                <w:sz w:val="16"/>
                <w:szCs w:val="16"/>
                <w:rtl/>
              </w:rPr>
              <w:t>העליות לתח"צ</w:t>
            </w:r>
            <w:r w:rsidRPr="006219F2">
              <w:rPr>
                <w:rFonts w:ascii="Tahoma" w:hAnsi="Tahoma" w:cs="Tahoma"/>
                <w:sz w:val="16"/>
                <w:szCs w:val="16"/>
                <w:rtl/>
              </w:rPr>
              <w:t xml:space="preserve"> לתושב </w:t>
            </w:r>
            <w:r w:rsidRPr="006219F2">
              <w:rPr>
                <w:rFonts w:ascii="Tahoma" w:hAnsi="Tahoma" w:cs="Tahoma" w:hint="cs"/>
                <w:sz w:val="16"/>
                <w:szCs w:val="16"/>
                <w:rtl/>
              </w:rPr>
              <w:t>ב</w:t>
            </w:r>
            <w:r w:rsidRPr="006219F2">
              <w:rPr>
                <w:rFonts w:ascii="Tahoma" w:hAnsi="Tahoma" w:cs="Tahoma"/>
                <w:sz w:val="16"/>
                <w:szCs w:val="16"/>
                <w:rtl/>
              </w:rPr>
              <w:t>שנה</w:t>
            </w:r>
          </w:p>
        </w:tc>
        <w:tc>
          <w:tcPr>
            <w:tcW w:w="1134" w:type="dxa"/>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107</w:t>
            </w:r>
          </w:p>
        </w:tc>
        <w:tc>
          <w:tcPr>
            <w:tcW w:w="1077" w:type="dxa"/>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240</w:t>
            </w:r>
          </w:p>
        </w:tc>
        <w:tc>
          <w:tcPr>
            <w:tcW w:w="2154" w:type="dxa"/>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250</w:t>
            </w:r>
          </w:p>
        </w:tc>
      </w:tr>
      <w:tr w:rsidTr="006219F2">
        <w:tblPrEx>
          <w:tblW w:w="8505" w:type="dxa"/>
          <w:tblCellMar>
            <w:left w:w="57" w:type="dxa"/>
            <w:right w:w="57" w:type="dxa"/>
          </w:tblCellMar>
          <w:tblLook w:val="04A0"/>
        </w:tblPrEx>
        <w:tc>
          <w:tcPr>
            <w:tcW w:w="1318" w:type="dxa"/>
            <w:vMerge/>
          </w:tcPr>
          <w:p w:rsidR="00453F96" w:rsidRPr="006219F2" w:rsidP="00D73DDD">
            <w:pPr>
              <w:tabs>
                <w:tab w:val="left" w:pos="1148"/>
              </w:tabs>
              <w:spacing w:before="40" w:after="40" w:line="280" w:lineRule="exact"/>
              <w:rPr>
                <w:rFonts w:ascii="Tahoma" w:hAnsi="Tahoma" w:cs="Tahoma"/>
                <w:b/>
                <w:bCs/>
                <w:sz w:val="16"/>
                <w:szCs w:val="16"/>
                <w:rtl/>
              </w:rPr>
            </w:pPr>
          </w:p>
        </w:tc>
        <w:tc>
          <w:tcPr>
            <w:tcW w:w="2721" w:type="dxa"/>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hint="cs"/>
                <w:sz w:val="16"/>
                <w:szCs w:val="16"/>
                <w:rtl/>
              </w:rPr>
              <w:t>רמת</w:t>
            </w:r>
            <w:r w:rsidRPr="006219F2">
              <w:rPr>
                <w:rFonts w:ascii="Tahoma" w:hAnsi="Tahoma" w:cs="Tahoma"/>
                <w:sz w:val="16"/>
                <w:szCs w:val="16"/>
                <w:rtl/>
              </w:rPr>
              <w:t xml:space="preserve"> </w:t>
            </w:r>
            <w:r w:rsidRPr="006219F2">
              <w:rPr>
                <w:rFonts w:ascii="Tahoma" w:hAnsi="Tahoma" w:cs="Tahoma" w:hint="cs"/>
                <w:sz w:val="16"/>
                <w:szCs w:val="16"/>
                <w:rtl/>
              </w:rPr>
              <w:t>הפיצול (שיעור</w:t>
            </w:r>
            <w:r w:rsidRPr="006219F2">
              <w:rPr>
                <w:rFonts w:ascii="Tahoma" w:hAnsi="Tahoma" w:cs="Tahoma"/>
                <w:sz w:val="16"/>
                <w:szCs w:val="16"/>
                <w:rtl/>
              </w:rPr>
              <w:t xml:space="preserve"> </w:t>
            </w:r>
            <w:r w:rsidRPr="006219F2">
              <w:rPr>
                <w:rFonts w:ascii="Tahoma" w:hAnsi="Tahoma" w:cs="Tahoma" w:hint="cs"/>
                <w:sz w:val="16"/>
                <w:szCs w:val="16"/>
                <w:rtl/>
              </w:rPr>
              <w:t>נסיעות</w:t>
            </w:r>
            <w:r w:rsidRPr="006219F2">
              <w:rPr>
                <w:rFonts w:ascii="Tahoma" w:hAnsi="Tahoma" w:cs="Tahoma"/>
                <w:sz w:val="16"/>
                <w:szCs w:val="16"/>
                <w:rtl/>
              </w:rPr>
              <w:t xml:space="preserve"> </w:t>
            </w:r>
            <w:r w:rsidRPr="006219F2">
              <w:rPr>
                <w:rFonts w:ascii="Tahoma" w:hAnsi="Tahoma" w:cs="Tahoma" w:hint="cs"/>
                <w:sz w:val="16"/>
                <w:szCs w:val="16"/>
                <w:rtl/>
              </w:rPr>
              <w:t>בתח</w:t>
            </w:r>
            <w:r w:rsidRPr="006219F2">
              <w:rPr>
                <w:rFonts w:ascii="Tahoma" w:hAnsi="Tahoma" w:cs="Tahoma"/>
                <w:sz w:val="16"/>
                <w:szCs w:val="16"/>
                <w:rtl/>
              </w:rPr>
              <w:t xml:space="preserve">"צ </w:t>
            </w:r>
            <w:r w:rsidRPr="006219F2">
              <w:rPr>
                <w:rFonts w:ascii="Tahoma" w:hAnsi="Tahoma" w:cs="Tahoma" w:hint="cs"/>
                <w:sz w:val="16"/>
                <w:szCs w:val="16"/>
                <w:rtl/>
              </w:rPr>
              <w:t>יחסית</w:t>
            </w:r>
            <w:r w:rsidRPr="006219F2">
              <w:rPr>
                <w:rFonts w:ascii="Tahoma" w:hAnsi="Tahoma" w:cs="Tahoma"/>
                <w:sz w:val="16"/>
                <w:szCs w:val="16"/>
                <w:rtl/>
              </w:rPr>
              <w:t xml:space="preserve"> </w:t>
            </w:r>
            <w:r w:rsidRPr="006219F2">
              <w:rPr>
                <w:rFonts w:ascii="Tahoma" w:hAnsi="Tahoma" w:cs="Tahoma" w:hint="cs"/>
                <w:sz w:val="16"/>
                <w:szCs w:val="16"/>
                <w:rtl/>
              </w:rPr>
              <w:t>לכלי רכב</w:t>
            </w:r>
            <w:r w:rsidRPr="006219F2">
              <w:rPr>
                <w:rFonts w:ascii="Tahoma" w:hAnsi="Tahoma" w:cs="Tahoma"/>
                <w:sz w:val="16"/>
                <w:szCs w:val="16"/>
                <w:rtl/>
              </w:rPr>
              <w:t xml:space="preserve"> </w:t>
            </w:r>
            <w:r w:rsidRPr="006219F2">
              <w:rPr>
                <w:rFonts w:ascii="Tahoma" w:hAnsi="Tahoma" w:cs="Tahoma" w:hint="cs"/>
                <w:sz w:val="16"/>
                <w:szCs w:val="16"/>
                <w:rtl/>
              </w:rPr>
              <w:t>פרטי)</w:t>
            </w:r>
          </w:p>
        </w:tc>
        <w:tc>
          <w:tcPr>
            <w:tcW w:w="1134" w:type="dxa"/>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24%</w:t>
            </w:r>
          </w:p>
        </w:tc>
        <w:tc>
          <w:tcPr>
            <w:tcW w:w="1077" w:type="dxa"/>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40%</w:t>
            </w:r>
          </w:p>
        </w:tc>
        <w:tc>
          <w:tcPr>
            <w:tcW w:w="2154" w:type="dxa"/>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40%</w:t>
            </w:r>
          </w:p>
        </w:tc>
      </w:tr>
      <w:tr w:rsidTr="006219F2">
        <w:tblPrEx>
          <w:tblW w:w="8505" w:type="dxa"/>
          <w:tblCellMar>
            <w:left w:w="57" w:type="dxa"/>
            <w:right w:w="57" w:type="dxa"/>
          </w:tblCellMar>
          <w:tblLook w:val="04A0"/>
        </w:tblPrEx>
        <w:tc>
          <w:tcPr>
            <w:tcW w:w="1318" w:type="dxa"/>
            <w:vMerge w:val="restart"/>
          </w:tcPr>
          <w:p w:rsidR="00453F96" w:rsidRPr="006219F2" w:rsidP="00D73DDD">
            <w:pPr>
              <w:tabs>
                <w:tab w:val="left" w:pos="1148"/>
              </w:tabs>
              <w:spacing w:before="40" w:after="40" w:line="280" w:lineRule="exact"/>
              <w:rPr>
                <w:rFonts w:ascii="Tahoma" w:hAnsi="Tahoma" w:cs="Tahoma"/>
                <w:b/>
                <w:bCs/>
                <w:sz w:val="16"/>
                <w:szCs w:val="16"/>
                <w:rtl/>
              </w:rPr>
            </w:pPr>
            <w:r w:rsidRPr="006219F2">
              <w:rPr>
                <w:rFonts w:ascii="Tahoma" w:hAnsi="Tahoma" w:cs="Tahoma" w:hint="cs"/>
                <w:b/>
                <w:bCs/>
                <w:sz w:val="16"/>
                <w:szCs w:val="16"/>
                <w:rtl/>
              </w:rPr>
              <w:t>רמת</w:t>
            </w:r>
            <w:r w:rsidRPr="006219F2">
              <w:rPr>
                <w:rFonts w:ascii="Tahoma" w:hAnsi="Tahoma" w:cs="Tahoma"/>
                <w:b/>
                <w:bCs/>
                <w:sz w:val="16"/>
                <w:szCs w:val="16"/>
                <w:rtl/>
              </w:rPr>
              <w:t xml:space="preserve"> </w:t>
            </w:r>
            <w:r w:rsidRPr="006219F2">
              <w:rPr>
                <w:rFonts w:ascii="Tahoma" w:hAnsi="Tahoma" w:cs="Tahoma" w:hint="cs"/>
                <w:b/>
                <w:bCs/>
                <w:sz w:val="16"/>
                <w:szCs w:val="16"/>
                <w:rtl/>
              </w:rPr>
              <w:t>ההשקעה</w:t>
            </w:r>
          </w:p>
        </w:tc>
        <w:tc>
          <w:tcPr>
            <w:tcW w:w="2721" w:type="dxa"/>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hint="cs"/>
                <w:sz w:val="16"/>
                <w:szCs w:val="16"/>
                <w:rtl/>
              </w:rPr>
              <w:t>סך</w:t>
            </w:r>
            <w:r w:rsidRPr="006219F2">
              <w:rPr>
                <w:rFonts w:ascii="Tahoma" w:hAnsi="Tahoma" w:cs="Tahoma"/>
                <w:sz w:val="16"/>
                <w:szCs w:val="16"/>
                <w:rtl/>
              </w:rPr>
              <w:t xml:space="preserve"> </w:t>
            </w:r>
            <w:r w:rsidRPr="006219F2">
              <w:rPr>
                <w:rFonts w:ascii="Tahoma" w:hAnsi="Tahoma" w:cs="Tahoma" w:hint="cs"/>
                <w:sz w:val="16"/>
                <w:szCs w:val="16"/>
                <w:rtl/>
              </w:rPr>
              <w:t>השקעה</w:t>
            </w:r>
            <w:r w:rsidRPr="006219F2">
              <w:rPr>
                <w:rFonts w:ascii="Tahoma" w:hAnsi="Tahoma" w:cs="Tahoma"/>
                <w:sz w:val="16"/>
                <w:szCs w:val="16"/>
                <w:rtl/>
              </w:rPr>
              <w:t xml:space="preserve"> </w:t>
            </w:r>
            <w:r w:rsidRPr="006219F2">
              <w:rPr>
                <w:rFonts w:ascii="Tahoma" w:hAnsi="Tahoma" w:cs="Tahoma" w:hint="cs"/>
                <w:sz w:val="16"/>
                <w:szCs w:val="16"/>
                <w:rtl/>
              </w:rPr>
              <w:t>מצטברת</w:t>
            </w:r>
            <w:r w:rsidRPr="006219F2">
              <w:rPr>
                <w:rFonts w:ascii="Tahoma" w:hAnsi="Tahoma" w:cs="Tahoma"/>
                <w:sz w:val="16"/>
                <w:szCs w:val="16"/>
                <w:rtl/>
              </w:rPr>
              <w:t xml:space="preserve"> </w:t>
            </w:r>
            <w:r w:rsidRPr="006219F2">
              <w:rPr>
                <w:rFonts w:ascii="Tahoma" w:hAnsi="Tahoma" w:cs="Tahoma" w:hint="cs"/>
                <w:sz w:val="16"/>
                <w:szCs w:val="16"/>
                <w:rtl/>
              </w:rPr>
              <w:t>בתשתית</w:t>
            </w:r>
            <w:r w:rsidRPr="006219F2">
              <w:rPr>
                <w:rFonts w:ascii="Tahoma" w:hAnsi="Tahoma" w:cs="Tahoma"/>
                <w:sz w:val="16"/>
                <w:szCs w:val="16"/>
                <w:rtl/>
              </w:rPr>
              <w:t xml:space="preserve"> </w:t>
            </w:r>
            <w:r w:rsidRPr="006219F2">
              <w:rPr>
                <w:rFonts w:ascii="Tahoma" w:hAnsi="Tahoma" w:cs="Tahoma" w:hint="cs"/>
                <w:sz w:val="16"/>
                <w:szCs w:val="16"/>
                <w:rtl/>
              </w:rPr>
              <w:t>תח</w:t>
            </w:r>
            <w:r w:rsidRPr="006219F2">
              <w:rPr>
                <w:rFonts w:ascii="Tahoma" w:hAnsi="Tahoma" w:cs="Tahoma"/>
                <w:sz w:val="16"/>
                <w:szCs w:val="16"/>
                <w:rtl/>
              </w:rPr>
              <w:t xml:space="preserve">"צ </w:t>
            </w:r>
            <w:r w:rsidRPr="006219F2">
              <w:rPr>
                <w:rFonts w:ascii="Tahoma" w:hAnsi="Tahoma" w:cs="Tahoma" w:hint="cs"/>
                <w:sz w:val="16"/>
                <w:szCs w:val="16"/>
                <w:rtl/>
              </w:rPr>
              <w:t>לתושב</w:t>
            </w:r>
            <w:r w:rsidRPr="006219F2">
              <w:rPr>
                <w:rFonts w:ascii="Tahoma" w:hAnsi="Tahoma" w:cs="Tahoma"/>
                <w:sz w:val="16"/>
                <w:szCs w:val="16"/>
                <w:rtl/>
              </w:rPr>
              <w:t xml:space="preserve"> לשנה</w:t>
            </w:r>
            <w:r w:rsidRPr="006219F2">
              <w:rPr>
                <w:rFonts w:ascii="Tahoma" w:hAnsi="Tahoma" w:cs="Tahoma" w:hint="cs"/>
                <w:sz w:val="16"/>
                <w:szCs w:val="16"/>
                <w:rtl/>
              </w:rPr>
              <w:t xml:space="preserve"> (בש"ח)</w:t>
            </w:r>
          </w:p>
        </w:tc>
        <w:tc>
          <w:tcPr>
            <w:tcW w:w="1134" w:type="dxa"/>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 xml:space="preserve">6,700 </w:t>
            </w:r>
          </w:p>
        </w:tc>
        <w:tc>
          <w:tcPr>
            <w:tcW w:w="1077" w:type="dxa"/>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 xml:space="preserve">15,200 </w:t>
            </w:r>
          </w:p>
        </w:tc>
        <w:tc>
          <w:tcPr>
            <w:tcW w:w="2154" w:type="dxa"/>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 xml:space="preserve">50,000 </w:t>
            </w:r>
          </w:p>
        </w:tc>
      </w:tr>
      <w:tr w:rsidTr="006219F2">
        <w:tblPrEx>
          <w:tblW w:w="8505" w:type="dxa"/>
          <w:tblCellMar>
            <w:left w:w="57" w:type="dxa"/>
            <w:right w:w="57" w:type="dxa"/>
          </w:tblCellMar>
          <w:tblLook w:val="04A0"/>
        </w:tblPrEx>
        <w:tc>
          <w:tcPr>
            <w:tcW w:w="1318" w:type="dxa"/>
            <w:vMerge/>
          </w:tcPr>
          <w:p w:rsidR="00453F96" w:rsidRPr="006219F2" w:rsidP="00D73DDD">
            <w:pPr>
              <w:tabs>
                <w:tab w:val="left" w:pos="1148"/>
              </w:tabs>
              <w:spacing w:before="40" w:after="40" w:line="280" w:lineRule="exact"/>
              <w:rPr>
                <w:rFonts w:ascii="Tahoma" w:hAnsi="Tahoma" w:cs="Tahoma"/>
                <w:sz w:val="16"/>
                <w:szCs w:val="16"/>
                <w:rtl/>
              </w:rPr>
            </w:pPr>
          </w:p>
        </w:tc>
        <w:tc>
          <w:tcPr>
            <w:tcW w:w="2721" w:type="dxa"/>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hint="cs"/>
                <w:sz w:val="16"/>
                <w:szCs w:val="16"/>
                <w:rtl/>
              </w:rPr>
              <w:t>אורך</w:t>
            </w:r>
            <w:r w:rsidRPr="006219F2">
              <w:rPr>
                <w:rFonts w:ascii="Tahoma" w:hAnsi="Tahoma" w:cs="Tahoma"/>
                <w:sz w:val="16"/>
                <w:szCs w:val="16"/>
                <w:rtl/>
              </w:rPr>
              <w:t xml:space="preserve"> </w:t>
            </w:r>
            <w:r w:rsidRPr="006219F2">
              <w:rPr>
                <w:rFonts w:ascii="Tahoma" w:hAnsi="Tahoma" w:cs="Tahoma" w:hint="cs"/>
                <w:sz w:val="16"/>
                <w:szCs w:val="16"/>
                <w:rtl/>
              </w:rPr>
              <w:t>תשתית</w:t>
            </w:r>
            <w:r w:rsidRPr="006219F2">
              <w:rPr>
                <w:rFonts w:ascii="Tahoma" w:hAnsi="Tahoma" w:cs="Tahoma"/>
                <w:sz w:val="16"/>
                <w:szCs w:val="16"/>
                <w:rtl/>
              </w:rPr>
              <w:t xml:space="preserve"> </w:t>
            </w:r>
            <w:r w:rsidRPr="006219F2">
              <w:rPr>
                <w:rFonts w:ascii="Tahoma" w:hAnsi="Tahoma" w:cs="Tahoma" w:hint="cs"/>
                <w:sz w:val="16"/>
                <w:szCs w:val="16"/>
                <w:rtl/>
              </w:rPr>
              <w:t>בלעדית</w:t>
            </w:r>
            <w:r w:rsidRPr="006219F2">
              <w:rPr>
                <w:rFonts w:ascii="Tahoma" w:hAnsi="Tahoma" w:cs="Tahoma"/>
                <w:sz w:val="16"/>
                <w:szCs w:val="16"/>
                <w:rtl/>
              </w:rPr>
              <w:t xml:space="preserve"> </w:t>
            </w:r>
            <w:r w:rsidRPr="006219F2">
              <w:rPr>
                <w:rFonts w:ascii="Tahoma" w:hAnsi="Tahoma" w:cs="Tahoma" w:hint="cs"/>
                <w:sz w:val="16"/>
                <w:szCs w:val="16"/>
                <w:rtl/>
              </w:rPr>
              <w:t>תח</w:t>
            </w:r>
            <w:r w:rsidRPr="006219F2">
              <w:rPr>
                <w:rFonts w:ascii="Tahoma" w:hAnsi="Tahoma" w:cs="Tahoma"/>
                <w:sz w:val="16"/>
                <w:szCs w:val="16"/>
                <w:rtl/>
              </w:rPr>
              <w:t xml:space="preserve">"צ </w:t>
            </w:r>
            <w:r w:rsidRPr="006219F2">
              <w:rPr>
                <w:rFonts w:ascii="Tahoma" w:hAnsi="Tahoma" w:cs="Tahoma" w:hint="cs"/>
                <w:sz w:val="16"/>
                <w:szCs w:val="16"/>
                <w:rtl/>
              </w:rPr>
              <w:t>ל</w:t>
            </w:r>
            <w:r w:rsidRPr="006219F2">
              <w:rPr>
                <w:rFonts w:ascii="Tahoma" w:hAnsi="Tahoma" w:cs="Tahoma"/>
                <w:sz w:val="16"/>
                <w:szCs w:val="16"/>
                <w:rtl/>
              </w:rPr>
              <w:t xml:space="preserve">-1,000 </w:t>
            </w:r>
            <w:r w:rsidRPr="006219F2">
              <w:rPr>
                <w:rFonts w:ascii="Tahoma" w:hAnsi="Tahoma" w:cs="Tahoma" w:hint="cs"/>
                <w:sz w:val="16"/>
                <w:szCs w:val="16"/>
                <w:rtl/>
              </w:rPr>
              <w:t>תושבים (במטרים)</w:t>
            </w:r>
          </w:p>
        </w:tc>
        <w:tc>
          <w:tcPr>
            <w:tcW w:w="1134" w:type="dxa"/>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102</w:t>
            </w:r>
            <w:r w:rsidRPr="006219F2">
              <w:rPr>
                <w:rFonts w:ascii="Tahoma" w:hAnsi="Tahoma" w:cs="Tahoma" w:hint="cs"/>
                <w:sz w:val="16"/>
                <w:szCs w:val="16"/>
                <w:rtl/>
              </w:rPr>
              <w:t xml:space="preserve"> </w:t>
            </w:r>
          </w:p>
        </w:tc>
        <w:tc>
          <w:tcPr>
            <w:tcW w:w="1077" w:type="dxa"/>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170</w:t>
            </w:r>
            <w:r w:rsidRPr="006219F2">
              <w:rPr>
                <w:rFonts w:ascii="Tahoma" w:hAnsi="Tahoma" w:cs="Tahoma" w:hint="cs"/>
                <w:sz w:val="16"/>
                <w:szCs w:val="16"/>
                <w:rtl/>
              </w:rPr>
              <w:t xml:space="preserve"> </w:t>
            </w:r>
          </w:p>
        </w:tc>
        <w:tc>
          <w:tcPr>
            <w:tcW w:w="2154" w:type="dxa"/>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 xml:space="preserve">150 </w:t>
            </w:r>
          </w:p>
        </w:tc>
      </w:tr>
    </w:tbl>
    <w:p w:rsidR="00453F96" w:rsidRPr="00C267A3" w:rsidP="00D73DDD">
      <w:pPr>
        <w:pStyle w:val="text-source"/>
        <w:spacing w:after="0"/>
        <w:rPr>
          <w:rtl/>
        </w:rPr>
      </w:pPr>
      <w:r w:rsidRPr="00C267A3">
        <w:rPr>
          <w:rFonts w:hint="cs"/>
          <w:rtl/>
        </w:rPr>
        <w:t>מקור:</w:t>
      </w:r>
      <w:r w:rsidRPr="00C267A3">
        <w:rPr>
          <w:rtl/>
        </w:rPr>
        <w:t xml:space="preserve"> "פתוח התחבורה הציבורית במטרופולין חיפה, תכנית אסטרטגית" </w:t>
      </w:r>
      <w:r w:rsidRPr="00C267A3">
        <w:rPr>
          <w:rFonts w:hint="cs"/>
          <w:rtl/>
        </w:rPr>
        <w:t>-</w:t>
      </w:r>
      <w:r w:rsidRPr="00C267A3">
        <w:rPr>
          <w:rtl/>
        </w:rPr>
        <w:t xml:space="preserve"> דוח מסכם 2015 שהוציא</w:t>
      </w:r>
      <w:r w:rsidRPr="00C267A3">
        <w:rPr>
          <w:rFonts w:hint="cs"/>
          <w:rtl/>
        </w:rPr>
        <w:t>ו</w:t>
      </w:r>
      <w:r w:rsidRPr="00C267A3">
        <w:rPr>
          <w:rtl/>
        </w:rPr>
        <w:t xml:space="preserve"> משרד התחבורה וחב</w:t>
      </w:r>
      <w:r w:rsidRPr="00C267A3">
        <w:rPr>
          <w:rFonts w:hint="cs"/>
          <w:rtl/>
        </w:rPr>
        <w:t>רת</w:t>
      </w:r>
      <w:r w:rsidRPr="00C267A3">
        <w:rPr>
          <w:rtl/>
        </w:rPr>
        <w:t xml:space="preserve"> יפה נוף.</w:t>
      </w:r>
    </w:p>
    <w:p w:rsidR="00453F96" w:rsidRPr="00C267A3" w:rsidP="00D73DDD">
      <w:pPr>
        <w:pStyle w:val="text-source"/>
        <w:spacing w:before="0"/>
        <w:ind w:left="397" w:hanging="397"/>
        <w:rPr>
          <w:rtl/>
        </w:rPr>
      </w:pPr>
      <w:r w:rsidRPr="00C267A3">
        <w:rPr>
          <w:rFonts w:hint="cs"/>
          <w:rtl/>
        </w:rPr>
        <w:t xml:space="preserve">* </w:t>
      </w:r>
      <w:r w:rsidRPr="00C267A3">
        <w:rPr>
          <w:rFonts w:hint="cs"/>
          <w:rtl/>
        </w:rPr>
        <w:tab/>
        <w:t>מהירות ממוצעת לשעה של כל רשת התח"צ במטרופולין חיפה.</w:t>
      </w:r>
    </w:p>
    <w:p w:rsidR="00453F96" w:rsidRPr="00C267A3" w:rsidP="00D73DDD">
      <w:pPr>
        <w:spacing w:after="240" w:line="240" w:lineRule="exact"/>
        <w:ind w:right="2268"/>
        <w:jc w:val="both"/>
        <w:rPr>
          <w:rFonts w:ascii="Tahoma" w:hAnsi="Tahoma" w:cs="Tahoma"/>
          <w:sz w:val="18"/>
          <w:szCs w:val="18"/>
          <w:rtl/>
        </w:rPr>
      </w:pPr>
      <w:r w:rsidRPr="00C267A3">
        <w:rPr>
          <w:rFonts w:ascii="Tahoma" w:hAnsi="Tahoma" w:cs="Tahoma" w:hint="cs"/>
          <w:sz w:val="18"/>
          <w:szCs w:val="18"/>
          <w:rtl/>
        </w:rPr>
        <w:t>כדי לעודד אנשים להשתמש בתח"צ ולהעדיף להשתמש בה</w:t>
      </w:r>
      <w:r w:rsidR="002503A4">
        <w:rPr>
          <w:rFonts w:ascii="Tahoma" w:hAnsi="Tahoma" w:cs="Tahoma" w:hint="cs"/>
          <w:sz w:val="18"/>
          <w:szCs w:val="18"/>
          <w:rtl/>
        </w:rPr>
        <w:t xml:space="preserve"> </w:t>
      </w:r>
      <w:r w:rsidRPr="00C267A3">
        <w:rPr>
          <w:rFonts w:ascii="Tahoma" w:hAnsi="Tahoma" w:cs="Tahoma" w:hint="cs"/>
          <w:sz w:val="18"/>
          <w:szCs w:val="18"/>
          <w:rtl/>
        </w:rPr>
        <w:t>במקום כלי רכב פרטי, יש לוודא שפרק הזמן החולף "מדלת לדלת"</w:t>
      </w:r>
      <w:r>
        <w:rPr>
          <w:rStyle w:val="FootnoteReference0"/>
          <w:rFonts w:ascii="Tahoma" w:hAnsi="Tahoma" w:cs="Tahoma"/>
          <w:sz w:val="18"/>
          <w:szCs w:val="18"/>
          <w:rtl/>
        </w:rPr>
        <w:footnoteReference w:id="25"/>
      </w:r>
      <w:r w:rsidRPr="00C267A3">
        <w:rPr>
          <w:rFonts w:ascii="Tahoma" w:hAnsi="Tahoma" w:cs="Tahoma" w:hint="cs"/>
          <w:sz w:val="18"/>
          <w:szCs w:val="18"/>
          <w:rtl/>
        </w:rPr>
        <w:t xml:space="preserve">, יהיה סביר לעומת הגעה בכלי רכב פרטי. לכן, בתכנון פרויקטים לשינויי תח"צ נהוג לקבוע כאחד היעדים את קיצור זמן ההגעה </w:t>
      </w:r>
      <w:r w:rsidRPr="00C267A3">
        <w:rPr>
          <w:rFonts w:ascii="Tahoma" w:hAnsi="Tahoma" w:cs="Tahoma"/>
          <w:sz w:val="18"/>
          <w:szCs w:val="18"/>
          <w:rtl/>
        </w:rPr>
        <w:t>"</w:t>
      </w:r>
      <w:r w:rsidRPr="00C267A3">
        <w:rPr>
          <w:rFonts w:ascii="Tahoma" w:hAnsi="Tahoma" w:cs="Tahoma" w:hint="cs"/>
          <w:sz w:val="18"/>
          <w:szCs w:val="18"/>
          <w:rtl/>
        </w:rPr>
        <w:t>מדלת לדלת</w:t>
      </w:r>
      <w:r w:rsidRPr="00C267A3">
        <w:rPr>
          <w:rFonts w:ascii="Tahoma" w:hAnsi="Tahoma" w:cs="Tahoma"/>
          <w:sz w:val="18"/>
          <w:szCs w:val="18"/>
          <w:rtl/>
        </w:rPr>
        <w:t>"</w:t>
      </w:r>
      <w:r w:rsidRPr="00C267A3">
        <w:rPr>
          <w:rFonts w:ascii="Tahoma" w:hAnsi="Tahoma" w:cs="Tahoma" w:hint="cs"/>
          <w:sz w:val="18"/>
          <w:szCs w:val="18"/>
          <w:rtl/>
        </w:rPr>
        <w:t>, וזמן ההגעה נמדד בעת התכנון וכן לאחר ביצוע השינויים.</w:t>
      </w:r>
    </w:p>
    <w:p w:rsidR="00453F96" w:rsidRPr="00C267A3" w:rsidP="00930BFC">
      <w:pPr>
        <w:pStyle w:val="RESHET"/>
        <w:rPr>
          <w:rtl/>
        </w:rPr>
      </w:pPr>
      <w:r w:rsidRPr="00C267A3">
        <w:rPr>
          <w:rFonts w:hint="cs"/>
          <w:rtl/>
        </w:rPr>
        <w:t xml:space="preserve">הביקורת העלתה כי בתוכנית האסטרטגית למטרופולין חיפה לא נקבע שקיצור זמן ההגעה </w:t>
      </w:r>
      <w:r w:rsidRPr="00C267A3">
        <w:rPr>
          <w:rtl/>
        </w:rPr>
        <w:t>"</w:t>
      </w:r>
      <w:r w:rsidRPr="00C267A3">
        <w:rPr>
          <w:rFonts w:hint="cs"/>
          <w:rtl/>
        </w:rPr>
        <w:t>מדלת לדלת</w:t>
      </w:r>
      <w:r w:rsidRPr="00C267A3">
        <w:rPr>
          <w:rtl/>
        </w:rPr>
        <w:t>"</w:t>
      </w:r>
      <w:r w:rsidRPr="00C267A3">
        <w:rPr>
          <w:rFonts w:hint="cs"/>
          <w:rtl/>
        </w:rPr>
        <w:t xml:space="preserve"> הוא אחד מיעדיה המרכזיים, וממילא לא נקבע בה גם מדד לזמן ההגעה "מדלת לדלת". זאת אף על פי שמדובר באחד ההיבטים החשובים בשירות שניתן לציבור, ובאחד המרכיבים העיקריים שעליהם מתבסס שיקול דעתם של הנוסעים לעניין השימוש בתח"צ.</w:t>
      </w:r>
    </w:p>
    <w:p w:rsidR="00453F96" w:rsidRPr="00C267A3" w:rsidP="00D73DDD">
      <w:pPr>
        <w:spacing w:before="180" w:after="240" w:line="240" w:lineRule="exact"/>
        <w:ind w:right="2268"/>
        <w:jc w:val="both"/>
        <w:rPr>
          <w:rFonts w:ascii="Tahoma" w:hAnsi="Tahoma" w:cs="Tahoma"/>
          <w:sz w:val="18"/>
          <w:szCs w:val="18"/>
          <w:rtl/>
        </w:rPr>
      </w:pPr>
      <w:r w:rsidRPr="00C267A3">
        <w:rPr>
          <w:rFonts w:ascii="Tahoma" w:hAnsi="Tahoma" w:cs="Tahoma" w:hint="cs"/>
          <w:sz w:val="18"/>
          <w:szCs w:val="18"/>
          <w:rtl/>
        </w:rPr>
        <w:t xml:space="preserve">חברת יפה נוף ציינה בתשובתה למשרד מבקר המדינה מיולי 2018 (להלן - התשובה השנייה של החברה) כי ביעדים האסטרטגיים של התחבורה הציבורית יש שני מדדים: היצע גדול יותר של ק"מ נסיעה של תח"צ לתושב שמשמעו קיצור זמני המתנה בתחנות; והגברת המהירות ברשת התחבורה הציבורית שמשמעו קיצור זמן הנסיעה. השילוב של שני המדדים האלה משמעו קיצור זמן הנסיעה </w:t>
      </w:r>
      <w:r w:rsidRPr="00C267A3">
        <w:rPr>
          <w:rFonts w:ascii="Tahoma" w:hAnsi="Tahoma" w:cs="Tahoma"/>
          <w:sz w:val="18"/>
          <w:szCs w:val="18"/>
          <w:rtl/>
        </w:rPr>
        <w:t>"</w:t>
      </w:r>
      <w:r w:rsidRPr="00C267A3">
        <w:rPr>
          <w:rFonts w:ascii="Tahoma" w:hAnsi="Tahoma" w:cs="Tahoma" w:hint="cs"/>
          <w:sz w:val="18"/>
          <w:szCs w:val="18"/>
          <w:rtl/>
        </w:rPr>
        <w:t>מדלת לדלת</w:t>
      </w:r>
      <w:r w:rsidRPr="00C267A3">
        <w:rPr>
          <w:rFonts w:ascii="Tahoma" w:hAnsi="Tahoma" w:cs="Tahoma"/>
          <w:sz w:val="18"/>
          <w:szCs w:val="18"/>
          <w:rtl/>
        </w:rPr>
        <w:t>"</w:t>
      </w:r>
      <w:r w:rsidRPr="00C267A3">
        <w:rPr>
          <w:rFonts w:ascii="Tahoma" w:hAnsi="Tahoma" w:cs="Tahoma" w:hint="cs"/>
          <w:sz w:val="18"/>
          <w:szCs w:val="18"/>
          <w:rtl/>
        </w:rPr>
        <w:t>.</w:t>
      </w:r>
    </w:p>
    <w:p w:rsidR="00453F96" w:rsidRPr="00C267A3" w:rsidP="00D73DDD">
      <w:pPr>
        <w:pStyle w:val="RESHET"/>
        <w:rPr>
          <w:rtl/>
        </w:rPr>
      </w:pPr>
      <w:r w:rsidRPr="00C267A3">
        <w:rPr>
          <w:rFonts w:hint="cs"/>
          <w:rtl/>
        </w:rPr>
        <w:t xml:space="preserve">משרד מבקר המדינה מעיר כי חשוב לכלול בתוכנית האסטרטגית למטרופולין חיפה יעד של קיצור זמן ההגעה </w:t>
      </w:r>
      <w:r w:rsidRPr="00C267A3">
        <w:rPr>
          <w:rtl/>
        </w:rPr>
        <w:t>"</w:t>
      </w:r>
      <w:r w:rsidRPr="00C267A3">
        <w:rPr>
          <w:rFonts w:hint="cs"/>
          <w:rtl/>
        </w:rPr>
        <w:t>מדלת לדלת</w:t>
      </w:r>
      <w:r w:rsidRPr="00C267A3">
        <w:rPr>
          <w:rtl/>
        </w:rPr>
        <w:t>"</w:t>
      </w:r>
      <w:r w:rsidRPr="00C267A3">
        <w:rPr>
          <w:rFonts w:hint="cs"/>
          <w:rtl/>
        </w:rPr>
        <w:t xml:space="preserve"> באופן ישיר כדי שיאפשר מדידה של ההשפעה הממשית של השינוי על התושבים.</w:t>
      </w:r>
    </w:p>
    <w:p w:rsidR="00453F96" w:rsidRPr="00C267A3" w:rsidP="00930BFC">
      <w:pPr>
        <w:spacing w:before="180" w:line="240" w:lineRule="exact"/>
        <w:ind w:right="2268"/>
        <w:jc w:val="both"/>
        <w:rPr>
          <w:rFonts w:ascii="Tahoma" w:hAnsi="Tahoma" w:cs="Tahoma"/>
          <w:sz w:val="18"/>
          <w:szCs w:val="18"/>
          <w:rtl/>
        </w:rPr>
      </w:pPr>
      <w:r w:rsidRPr="00C267A3">
        <w:rPr>
          <w:rFonts w:ascii="Tahoma" w:hAnsi="Tahoma" w:cs="Tahoma" w:hint="cs"/>
          <w:sz w:val="18"/>
          <w:szCs w:val="18"/>
          <w:rtl/>
        </w:rPr>
        <w:t>לפי התחזית מספרם הכולל של הנוסעים (נוסעים בתח"צ ובאמצעי תחבורה אחרים) במטרופולין לשנת 2040 יהיה כ-2.8 מיליון ליום. הצפי למספר הנוסעים מתבסס על תחזית נוסעים במטרופולין ליום ממוצע בשנת 2040, והוא כולל התפלגות של הנסיעות החזויות במרחב המטרופולין לפי טבעות, כמפורט בלוח 4 להלן:</w:t>
      </w:r>
      <w:r w:rsidRPr="00863BE0" w:rsidR="00863BE0">
        <w:rPr>
          <w:rFonts w:cs="Tahoma"/>
          <w:noProof/>
          <w:sz w:val="17"/>
          <w:szCs w:val="17"/>
          <w:rtl/>
        </w:rPr>
        <w:t xml:space="preserve"> </w:t>
      </w:r>
      <w:r w:rsidRPr="0012789B" w:rsidR="00863BE0">
        <w:rPr>
          <w:rFonts w:cs="Tahoma"/>
          <w:noProof/>
          <w:sz w:val="17"/>
          <w:szCs w:val="17"/>
          <w:rtl/>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7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80C0C" w:rsidRPr="00373C5D" w:rsidP="00863BE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671301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9204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80C0C" w:rsidRPr="00881D99" w:rsidP="00863BE0">
                            <w:pPr>
                              <w:spacing w:after="0" w:line="240" w:lineRule="auto"/>
                              <w:rPr>
                                <w:color w:val="0B5294"/>
                                <w:spacing w:val="-4"/>
                                <w:sz w:val="24"/>
                                <w:szCs w:val="24"/>
                                <w:rtl/>
                                <w:cs/>
                              </w:rPr>
                            </w:pPr>
                            <w:r w:rsidRPr="00930BFC">
                              <w:rPr>
                                <w:rFonts w:cs="Tahoma" w:hint="eastAsia"/>
                                <w:color w:val="0B5294"/>
                                <w:spacing w:val="-4"/>
                                <w:sz w:val="24"/>
                                <w:szCs w:val="24"/>
                                <w:rtl/>
                              </w:rPr>
                              <w:t>בתוכנית</w:t>
                            </w:r>
                            <w:r w:rsidRPr="00930BFC">
                              <w:rPr>
                                <w:rFonts w:cs="Tahoma"/>
                                <w:color w:val="0B5294"/>
                                <w:spacing w:val="-4"/>
                                <w:sz w:val="24"/>
                                <w:szCs w:val="24"/>
                                <w:rtl/>
                              </w:rPr>
                              <w:t xml:space="preserve"> </w:t>
                            </w:r>
                            <w:r w:rsidRPr="00930BFC">
                              <w:rPr>
                                <w:rFonts w:cs="Tahoma" w:hint="eastAsia"/>
                                <w:color w:val="0B5294"/>
                                <w:spacing w:val="-4"/>
                                <w:sz w:val="24"/>
                                <w:szCs w:val="24"/>
                                <w:rtl/>
                              </w:rPr>
                              <w:t>האסטרטגית</w:t>
                            </w:r>
                            <w:r w:rsidRPr="00930BFC">
                              <w:rPr>
                                <w:rFonts w:cs="Tahoma"/>
                                <w:color w:val="0B5294"/>
                                <w:spacing w:val="-4"/>
                                <w:sz w:val="24"/>
                                <w:szCs w:val="24"/>
                                <w:rtl/>
                              </w:rPr>
                              <w:t xml:space="preserve"> </w:t>
                            </w:r>
                            <w:r w:rsidRPr="00930BFC">
                              <w:rPr>
                                <w:rFonts w:cs="Tahoma" w:hint="eastAsia"/>
                                <w:color w:val="0B5294"/>
                                <w:spacing w:val="-4"/>
                                <w:sz w:val="24"/>
                                <w:szCs w:val="24"/>
                                <w:rtl/>
                              </w:rPr>
                              <w:t>למטרופולין</w:t>
                            </w:r>
                            <w:r w:rsidRPr="00930BFC">
                              <w:rPr>
                                <w:rFonts w:cs="Tahoma"/>
                                <w:color w:val="0B5294"/>
                                <w:spacing w:val="-4"/>
                                <w:sz w:val="24"/>
                                <w:szCs w:val="24"/>
                                <w:rtl/>
                              </w:rPr>
                              <w:t xml:space="preserve"> </w:t>
                            </w:r>
                            <w:r w:rsidRPr="00930BFC">
                              <w:rPr>
                                <w:rFonts w:cs="Tahoma" w:hint="eastAsia"/>
                                <w:color w:val="0B5294"/>
                                <w:spacing w:val="-4"/>
                                <w:sz w:val="24"/>
                                <w:szCs w:val="24"/>
                                <w:rtl/>
                              </w:rPr>
                              <w:t>חיפה</w:t>
                            </w:r>
                            <w:r w:rsidRPr="00930BFC">
                              <w:rPr>
                                <w:rFonts w:cs="Tahoma"/>
                                <w:color w:val="0B5294"/>
                                <w:spacing w:val="-4"/>
                                <w:sz w:val="24"/>
                                <w:szCs w:val="24"/>
                                <w:rtl/>
                              </w:rPr>
                              <w:t xml:space="preserve"> </w:t>
                            </w:r>
                            <w:r w:rsidRPr="00930BFC">
                              <w:rPr>
                                <w:rFonts w:cs="Tahoma" w:hint="eastAsia"/>
                                <w:color w:val="0B5294"/>
                                <w:spacing w:val="-4"/>
                                <w:sz w:val="24"/>
                                <w:szCs w:val="24"/>
                                <w:rtl/>
                              </w:rPr>
                              <w:t>לא</w:t>
                            </w:r>
                            <w:r w:rsidRPr="00930BFC">
                              <w:rPr>
                                <w:rFonts w:cs="Tahoma"/>
                                <w:color w:val="0B5294"/>
                                <w:spacing w:val="-4"/>
                                <w:sz w:val="24"/>
                                <w:szCs w:val="24"/>
                                <w:rtl/>
                              </w:rPr>
                              <w:t xml:space="preserve"> </w:t>
                            </w:r>
                            <w:r w:rsidRPr="00930BFC">
                              <w:rPr>
                                <w:rFonts w:cs="Tahoma" w:hint="eastAsia"/>
                                <w:color w:val="0B5294"/>
                                <w:spacing w:val="-4"/>
                                <w:sz w:val="24"/>
                                <w:szCs w:val="24"/>
                                <w:rtl/>
                              </w:rPr>
                              <w:t>נקבע</w:t>
                            </w:r>
                            <w:r w:rsidRPr="00930BFC">
                              <w:rPr>
                                <w:rFonts w:cs="Tahoma"/>
                                <w:color w:val="0B5294"/>
                                <w:spacing w:val="-4"/>
                                <w:sz w:val="24"/>
                                <w:szCs w:val="24"/>
                                <w:rtl/>
                              </w:rPr>
                              <w:t xml:space="preserve"> </w:t>
                            </w:r>
                            <w:r w:rsidRPr="00930BFC">
                              <w:rPr>
                                <w:rFonts w:cs="Tahoma" w:hint="eastAsia"/>
                                <w:color w:val="0B5294"/>
                                <w:spacing w:val="-4"/>
                                <w:sz w:val="24"/>
                                <w:szCs w:val="24"/>
                                <w:rtl/>
                              </w:rPr>
                              <w:t>שקיצור</w:t>
                            </w:r>
                            <w:r w:rsidRPr="00930BFC">
                              <w:rPr>
                                <w:rFonts w:cs="Tahoma"/>
                                <w:color w:val="0B5294"/>
                                <w:spacing w:val="-4"/>
                                <w:sz w:val="24"/>
                                <w:szCs w:val="24"/>
                                <w:rtl/>
                              </w:rPr>
                              <w:t xml:space="preserve"> </w:t>
                            </w:r>
                            <w:r w:rsidRPr="00930BFC">
                              <w:rPr>
                                <w:rFonts w:cs="Tahoma" w:hint="eastAsia"/>
                                <w:color w:val="0B5294"/>
                                <w:spacing w:val="-4"/>
                                <w:sz w:val="24"/>
                                <w:szCs w:val="24"/>
                                <w:rtl/>
                              </w:rPr>
                              <w:t>זמן</w:t>
                            </w:r>
                            <w:r w:rsidRPr="00930BFC">
                              <w:rPr>
                                <w:rFonts w:cs="Tahoma"/>
                                <w:color w:val="0B5294"/>
                                <w:spacing w:val="-4"/>
                                <w:sz w:val="24"/>
                                <w:szCs w:val="24"/>
                                <w:rtl/>
                              </w:rPr>
                              <w:t xml:space="preserve"> </w:t>
                            </w:r>
                            <w:r w:rsidRPr="00930BFC">
                              <w:rPr>
                                <w:rFonts w:cs="Tahoma" w:hint="eastAsia"/>
                                <w:color w:val="0B5294"/>
                                <w:spacing w:val="-4"/>
                                <w:sz w:val="24"/>
                                <w:szCs w:val="24"/>
                                <w:rtl/>
                              </w:rPr>
                              <w:t>ההגעה</w:t>
                            </w:r>
                            <w:r w:rsidRPr="00930BFC">
                              <w:rPr>
                                <w:rFonts w:cs="Tahoma"/>
                                <w:color w:val="0B5294"/>
                                <w:spacing w:val="-4"/>
                                <w:sz w:val="24"/>
                                <w:szCs w:val="24"/>
                                <w:rtl/>
                              </w:rPr>
                              <w:t xml:space="preserve"> "</w:t>
                            </w:r>
                            <w:r w:rsidRPr="00930BFC">
                              <w:rPr>
                                <w:rFonts w:cs="Tahoma" w:hint="eastAsia"/>
                                <w:color w:val="0B5294"/>
                                <w:spacing w:val="-4"/>
                                <w:sz w:val="24"/>
                                <w:szCs w:val="24"/>
                                <w:rtl/>
                              </w:rPr>
                              <w:t>מדלת</w:t>
                            </w:r>
                            <w:r w:rsidRPr="00930BFC">
                              <w:rPr>
                                <w:rFonts w:cs="Tahoma"/>
                                <w:color w:val="0B5294"/>
                                <w:spacing w:val="-4"/>
                                <w:sz w:val="24"/>
                                <w:szCs w:val="24"/>
                                <w:rtl/>
                              </w:rPr>
                              <w:t xml:space="preserve"> </w:t>
                            </w:r>
                            <w:r w:rsidRPr="00930BFC">
                              <w:rPr>
                                <w:rFonts w:cs="Tahoma" w:hint="eastAsia"/>
                                <w:color w:val="0B5294"/>
                                <w:spacing w:val="-4"/>
                                <w:sz w:val="24"/>
                                <w:szCs w:val="24"/>
                                <w:rtl/>
                              </w:rPr>
                              <w:t>לדלת</w:t>
                            </w:r>
                            <w:r w:rsidRPr="00930BFC">
                              <w:rPr>
                                <w:rFonts w:cs="Tahoma"/>
                                <w:color w:val="0B5294"/>
                                <w:spacing w:val="-4"/>
                                <w:sz w:val="24"/>
                                <w:szCs w:val="24"/>
                                <w:rtl/>
                              </w:rPr>
                              <w:t xml:space="preserve">" </w:t>
                            </w:r>
                            <w:r w:rsidRPr="00930BFC">
                              <w:rPr>
                                <w:rFonts w:cs="Tahoma" w:hint="eastAsia"/>
                                <w:color w:val="0B5294"/>
                                <w:spacing w:val="-4"/>
                                <w:sz w:val="24"/>
                                <w:szCs w:val="24"/>
                                <w:rtl/>
                              </w:rPr>
                              <w:t>הוא</w:t>
                            </w:r>
                            <w:r w:rsidRPr="00930BFC">
                              <w:rPr>
                                <w:rFonts w:cs="Tahoma"/>
                                <w:color w:val="0B5294"/>
                                <w:spacing w:val="-4"/>
                                <w:sz w:val="24"/>
                                <w:szCs w:val="24"/>
                                <w:rtl/>
                              </w:rPr>
                              <w:t xml:space="preserve"> </w:t>
                            </w:r>
                            <w:r w:rsidRPr="00930BFC">
                              <w:rPr>
                                <w:rFonts w:cs="Tahoma" w:hint="eastAsia"/>
                                <w:color w:val="0B5294"/>
                                <w:spacing w:val="-4"/>
                                <w:sz w:val="24"/>
                                <w:szCs w:val="24"/>
                                <w:rtl/>
                              </w:rPr>
                              <w:t>אחד</w:t>
                            </w:r>
                            <w:r w:rsidRPr="00930BFC">
                              <w:rPr>
                                <w:rFonts w:cs="Tahoma"/>
                                <w:color w:val="0B5294"/>
                                <w:spacing w:val="-4"/>
                                <w:sz w:val="24"/>
                                <w:szCs w:val="24"/>
                                <w:rtl/>
                              </w:rPr>
                              <w:t xml:space="preserve"> </w:t>
                            </w:r>
                            <w:r w:rsidRPr="00930BFC">
                              <w:rPr>
                                <w:rFonts w:cs="Tahoma" w:hint="eastAsia"/>
                                <w:color w:val="0B5294"/>
                                <w:spacing w:val="-4"/>
                                <w:sz w:val="24"/>
                                <w:szCs w:val="24"/>
                                <w:rtl/>
                              </w:rPr>
                              <w:t>מיעדיה</w:t>
                            </w:r>
                            <w:r w:rsidRPr="00930BFC">
                              <w:rPr>
                                <w:rFonts w:cs="Tahoma"/>
                                <w:color w:val="0B5294"/>
                                <w:spacing w:val="-4"/>
                                <w:sz w:val="24"/>
                                <w:szCs w:val="24"/>
                                <w:rtl/>
                              </w:rPr>
                              <w:t xml:space="preserve"> </w:t>
                            </w:r>
                            <w:r w:rsidRPr="00930BFC">
                              <w:rPr>
                                <w:rFonts w:cs="Tahoma" w:hint="eastAsia"/>
                                <w:color w:val="0B5294"/>
                                <w:spacing w:val="-4"/>
                                <w:sz w:val="24"/>
                                <w:szCs w:val="24"/>
                                <w:rtl/>
                              </w:rPr>
                              <w:t>המרכזיים</w:t>
                            </w:r>
                            <w:r w:rsidRPr="00930BFC">
                              <w:rPr>
                                <w:rFonts w:cs="Tahoma"/>
                                <w:color w:val="0B5294"/>
                                <w:spacing w:val="-4"/>
                                <w:sz w:val="24"/>
                                <w:szCs w:val="24"/>
                                <w:rtl/>
                              </w:rPr>
                              <w:t xml:space="preserve">, </w:t>
                            </w:r>
                            <w:r w:rsidRPr="00930BFC">
                              <w:rPr>
                                <w:rFonts w:cs="Tahoma" w:hint="eastAsia"/>
                                <w:color w:val="0B5294"/>
                                <w:spacing w:val="-4"/>
                                <w:sz w:val="24"/>
                                <w:szCs w:val="24"/>
                                <w:rtl/>
                              </w:rPr>
                              <w:t>זאת</w:t>
                            </w:r>
                            <w:r w:rsidRPr="00930BFC">
                              <w:rPr>
                                <w:rFonts w:cs="Tahoma"/>
                                <w:color w:val="0B5294"/>
                                <w:spacing w:val="-4"/>
                                <w:sz w:val="24"/>
                                <w:szCs w:val="24"/>
                                <w:rtl/>
                              </w:rPr>
                              <w:t xml:space="preserve"> </w:t>
                            </w:r>
                            <w:r w:rsidRPr="00930BFC">
                              <w:rPr>
                                <w:rFonts w:cs="Tahoma" w:hint="eastAsia"/>
                                <w:color w:val="0B5294"/>
                                <w:spacing w:val="-4"/>
                                <w:sz w:val="24"/>
                                <w:szCs w:val="24"/>
                                <w:rtl/>
                              </w:rPr>
                              <w:t>אף</w:t>
                            </w:r>
                            <w:r w:rsidRPr="00930BFC">
                              <w:rPr>
                                <w:rFonts w:cs="Tahoma"/>
                                <w:color w:val="0B5294"/>
                                <w:spacing w:val="-4"/>
                                <w:sz w:val="24"/>
                                <w:szCs w:val="24"/>
                                <w:rtl/>
                              </w:rPr>
                              <w:t xml:space="preserve"> </w:t>
                            </w:r>
                            <w:r w:rsidRPr="00930BFC">
                              <w:rPr>
                                <w:rFonts w:cs="Tahoma" w:hint="eastAsia"/>
                                <w:color w:val="0B5294"/>
                                <w:spacing w:val="-4"/>
                                <w:sz w:val="24"/>
                                <w:szCs w:val="24"/>
                                <w:rtl/>
                              </w:rPr>
                              <w:t>על</w:t>
                            </w:r>
                            <w:r w:rsidRPr="00930BFC">
                              <w:rPr>
                                <w:rFonts w:cs="Tahoma"/>
                                <w:color w:val="0B5294"/>
                                <w:spacing w:val="-4"/>
                                <w:sz w:val="24"/>
                                <w:szCs w:val="24"/>
                                <w:rtl/>
                              </w:rPr>
                              <w:t xml:space="preserve"> </w:t>
                            </w:r>
                            <w:r w:rsidRPr="00930BFC">
                              <w:rPr>
                                <w:rFonts w:cs="Tahoma" w:hint="eastAsia"/>
                                <w:color w:val="0B5294"/>
                                <w:spacing w:val="-4"/>
                                <w:sz w:val="24"/>
                                <w:szCs w:val="24"/>
                                <w:rtl/>
                              </w:rPr>
                              <w:t>פי</w:t>
                            </w:r>
                            <w:r w:rsidRPr="00930BFC">
                              <w:rPr>
                                <w:rFonts w:cs="Tahoma"/>
                                <w:color w:val="0B5294"/>
                                <w:spacing w:val="-4"/>
                                <w:sz w:val="24"/>
                                <w:szCs w:val="24"/>
                                <w:rtl/>
                              </w:rPr>
                              <w:t xml:space="preserve"> </w:t>
                            </w:r>
                            <w:r w:rsidRPr="00930BFC">
                              <w:rPr>
                                <w:rFonts w:cs="Tahoma" w:hint="eastAsia"/>
                                <w:color w:val="0B5294"/>
                                <w:spacing w:val="-4"/>
                                <w:sz w:val="24"/>
                                <w:szCs w:val="24"/>
                                <w:rtl/>
                              </w:rPr>
                              <w:t>שמדובר</w:t>
                            </w:r>
                            <w:r w:rsidRPr="00930BFC">
                              <w:rPr>
                                <w:rFonts w:cs="Tahoma"/>
                                <w:color w:val="0B5294"/>
                                <w:spacing w:val="-4"/>
                                <w:sz w:val="24"/>
                                <w:szCs w:val="24"/>
                                <w:rtl/>
                              </w:rPr>
                              <w:t xml:space="preserve"> </w:t>
                            </w:r>
                            <w:r w:rsidRPr="00930BFC">
                              <w:rPr>
                                <w:rFonts w:cs="Tahoma" w:hint="eastAsia"/>
                                <w:color w:val="0B5294"/>
                                <w:spacing w:val="-4"/>
                                <w:sz w:val="24"/>
                                <w:szCs w:val="24"/>
                                <w:rtl/>
                              </w:rPr>
                              <w:t>בשיקול</w:t>
                            </w:r>
                            <w:r w:rsidRPr="00930BFC">
                              <w:rPr>
                                <w:rFonts w:cs="Tahoma"/>
                                <w:color w:val="0B5294"/>
                                <w:spacing w:val="-4"/>
                                <w:sz w:val="24"/>
                                <w:szCs w:val="24"/>
                                <w:rtl/>
                              </w:rPr>
                              <w:t xml:space="preserve"> </w:t>
                            </w:r>
                            <w:r w:rsidRPr="00930BFC">
                              <w:rPr>
                                <w:rFonts w:cs="Tahoma" w:hint="eastAsia"/>
                                <w:color w:val="0B5294"/>
                                <w:spacing w:val="-4"/>
                                <w:sz w:val="24"/>
                                <w:szCs w:val="24"/>
                                <w:rtl/>
                              </w:rPr>
                              <w:t>עיקרי</w:t>
                            </w:r>
                            <w:r w:rsidRPr="00930BFC">
                              <w:rPr>
                                <w:rFonts w:cs="Tahoma"/>
                                <w:color w:val="0B5294"/>
                                <w:spacing w:val="-4"/>
                                <w:sz w:val="24"/>
                                <w:szCs w:val="24"/>
                                <w:rtl/>
                              </w:rPr>
                              <w:t xml:space="preserve"> </w:t>
                            </w:r>
                            <w:r w:rsidRPr="00930BFC">
                              <w:rPr>
                                <w:rFonts w:cs="Tahoma" w:hint="eastAsia"/>
                                <w:color w:val="0B5294"/>
                                <w:spacing w:val="-4"/>
                                <w:sz w:val="24"/>
                                <w:szCs w:val="24"/>
                                <w:rtl/>
                              </w:rPr>
                              <w:t>של</w:t>
                            </w:r>
                            <w:r w:rsidRPr="00930BFC">
                              <w:rPr>
                                <w:rFonts w:cs="Tahoma"/>
                                <w:color w:val="0B5294"/>
                                <w:spacing w:val="-4"/>
                                <w:sz w:val="24"/>
                                <w:szCs w:val="24"/>
                                <w:rtl/>
                              </w:rPr>
                              <w:t xml:space="preserve"> </w:t>
                            </w:r>
                            <w:r w:rsidRPr="00930BFC">
                              <w:rPr>
                                <w:rFonts w:cs="Tahoma" w:hint="eastAsia"/>
                                <w:color w:val="0B5294"/>
                                <w:spacing w:val="-4"/>
                                <w:sz w:val="24"/>
                                <w:szCs w:val="24"/>
                                <w:rtl/>
                              </w:rPr>
                              <w:t>הנוסעים</w:t>
                            </w:r>
                            <w:r w:rsidRPr="00930BFC">
                              <w:rPr>
                                <w:rFonts w:cs="Tahoma"/>
                                <w:color w:val="0B5294"/>
                                <w:spacing w:val="-4"/>
                                <w:sz w:val="24"/>
                                <w:szCs w:val="24"/>
                                <w:rtl/>
                              </w:rPr>
                              <w:t xml:space="preserve"> </w:t>
                            </w:r>
                            <w:r w:rsidRPr="00930BFC">
                              <w:rPr>
                                <w:rFonts w:cs="Tahoma" w:hint="eastAsia"/>
                                <w:color w:val="0B5294"/>
                                <w:spacing w:val="-4"/>
                                <w:sz w:val="24"/>
                                <w:szCs w:val="24"/>
                                <w:rtl/>
                              </w:rPr>
                              <w:t>לעניין</w:t>
                            </w:r>
                            <w:r w:rsidRPr="00930BFC">
                              <w:rPr>
                                <w:rFonts w:cs="Tahoma"/>
                                <w:color w:val="0B5294"/>
                                <w:spacing w:val="-4"/>
                                <w:sz w:val="24"/>
                                <w:szCs w:val="24"/>
                                <w:rtl/>
                              </w:rPr>
                              <w:t xml:space="preserve"> </w:t>
                            </w:r>
                            <w:r w:rsidRPr="00930BFC">
                              <w:rPr>
                                <w:rFonts w:cs="Tahoma" w:hint="eastAsia"/>
                                <w:color w:val="0B5294"/>
                                <w:spacing w:val="-4"/>
                                <w:sz w:val="24"/>
                                <w:szCs w:val="24"/>
                                <w:rtl/>
                              </w:rPr>
                              <w:t>השימוש</w:t>
                            </w:r>
                            <w:r w:rsidRPr="00930BFC">
                              <w:rPr>
                                <w:rFonts w:cs="Tahoma"/>
                                <w:color w:val="0B5294"/>
                                <w:spacing w:val="-4"/>
                                <w:sz w:val="24"/>
                                <w:szCs w:val="24"/>
                                <w:rtl/>
                              </w:rPr>
                              <w:t xml:space="preserve"> </w:t>
                            </w:r>
                            <w:r w:rsidRPr="00930BFC">
                              <w:rPr>
                                <w:rFonts w:cs="Tahoma" w:hint="eastAsia"/>
                                <w:color w:val="0B5294"/>
                                <w:spacing w:val="-4"/>
                                <w:sz w:val="24"/>
                                <w:szCs w:val="24"/>
                                <w:rtl/>
                              </w:rPr>
                              <w:t>בתח</w:t>
                            </w:r>
                            <w:r w:rsidRPr="00930BFC">
                              <w:rPr>
                                <w:rFonts w:cs="Tahoma"/>
                                <w:color w:val="0B5294"/>
                                <w:spacing w:val="-4"/>
                                <w:sz w:val="24"/>
                                <w:szCs w:val="24"/>
                                <w:rtl/>
                              </w:rPr>
                              <w:t>"</w:t>
                            </w:r>
                            <w:r w:rsidRPr="00930BFC">
                              <w:rPr>
                                <w:rFonts w:cs="Tahoma" w:hint="eastAsia"/>
                                <w:color w:val="0B5294"/>
                                <w:spacing w:val="-4"/>
                                <w:sz w:val="24"/>
                                <w:szCs w:val="24"/>
                                <w:rtl/>
                              </w:rPr>
                              <w:t>צ</w:t>
                            </w:r>
                          </w:p>
                          <w:p w:rsidR="00A80C0C" w:rsidRPr="00373C5D" w:rsidP="00863BE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534472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13136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A80C0C" w:rsidRPr="00373C5D" w:rsidP="00863BE0">
                      <w:pPr>
                        <w:spacing w:line="240" w:lineRule="atLeast"/>
                        <w:rPr>
                          <w:rFonts w:cs="Tahoma"/>
                          <w:b/>
                          <w:bCs/>
                          <w:color w:val="0B5294"/>
                          <w:sz w:val="48"/>
                          <w:szCs w:val="48"/>
                          <w:rtl/>
                        </w:rPr>
                      </w:pPr>
                      <w:drawing>
                        <wp:inline distT="0" distB="0" distL="0" distR="0">
                          <wp:extent cx="311150" cy="256800"/>
                          <wp:effectExtent l="0" t="0" r="0" b="0"/>
                          <wp:docPr id="7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280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80C0C" w:rsidRPr="00881D99" w:rsidP="00863BE0">
                      <w:pPr>
                        <w:spacing w:after="0" w:line="240" w:lineRule="auto"/>
                        <w:rPr>
                          <w:color w:val="0B5294"/>
                          <w:spacing w:val="-4"/>
                          <w:sz w:val="24"/>
                          <w:szCs w:val="24"/>
                          <w:rtl/>
                          <w:cs/>
                        </w:rPr>
                      </w:pPr>
                      <w:r w:rsidRPr="00930BFC">
                        <w:rPr>
                          <w:rFonts w:cs="Tahoma" w:hint="eastAsia"/>
                          <w:color w:val="0B5294"/>
                          <w:spacing w:val="-4"/>
                          <w:sz w:val="24"/>
                          <w:szCs w:val="24"/>
                          <w:rtl/>
                        </w:rPr>
                        <w:t>בתוכנית</w:t>
                      </w:r>
                      <w:r w:rsidRPr="00930BFC">
                        <w:rPr>
                          <w:rFonts w:cs="Tahoma"/>
                          <w:color w:val="0B5294"/>
                          <w:spacing w:val="-4"/>
                          <w:sz w:val="24"/>
                          <w:szCs w:val="24"/>
                          <w:rtl/>
                        </w:rPr>
                        <w:t xml:space="preserve"> </w:t>
                      </w:r>
                      <w:r w:rsidRPr="00930BFC">
                        <w:rPr>
                          <w:rFonts w:cs="Tahoma" w:hint="eastAsia"/>
                          <w:color w:val="0B5294"/>
                          <w:spacing w:val="-4"/>
                          <w:sz w:val="24"/>
                          <w:szCs w:val="24"/>
                          <w:rtl/>
                        </w:rPr>
                        <w:t>האסטרטגית</w:t>
                      </w:r>
                      <w:r w:rsidRPr="00930BFC">
                        <w:rPr>
                          <w:rFonts w:cs="Tahoma"/>
                          <w:color w:val="0B5294"/>
                          <w:spacing w:val="-4"/>
                          <w:sz w:val="24"/>
                          <w:szCs w:val="24"/>
                          <w:rtl/>
                        </w:rPr>
                        <w:t xml:space="preserve"> </w:t>
                      </w:r>
                      <w:r w:rsidRPr="00930BFC">
                        <w:rPr>
                          <w:rFonts w:cs="Tahoma" w:hint="eastAsia"/>
                          <w:color w:val="0B5294"/>
                          <w:spacing w:val="-4"/>
                          <w:sz w:val="24"/>
                          <w:szCs w:val="24"/>
                          <w:rtl/>
                        </w:rPr>
                        <w:t>למטרופולין</w:t>
                      </w:r>
                      <w:r w:rsidRPr="00930BFC">
                        <w:rPr>
                          <w:rFonts w:cs="Tahoma"/>
                          <w:color w:val="0B5294"/>
                          <w:spacing w:val="-4"/>
                          <w:sz w:val="24"/>
                          <w:szCs w:val="24"/>
                          <w:rtl/>
                        </w:rPr>
                        <w:t xml:space="preserve"> </w:t>
                      </w:r>
                      <w:r w:rsidRPr="00930BFC">
                        <w:rPr>
                          <w:rFonts w:cs="Tahoma" w:hint="eastAsia"/>
                          <w:color w:val="0B5294"/>
                          <w:spacing w:val="-4"/>
                          <w:sz w:val="24"/>
                          <w:szCs w:val="24"/>
                          <w:rtl/>
                        </w:rPr>
                        <w:t>חיפה</w:t>
                      </w:r>
                      <w:r w:rsidRPr="00930BFC">
                        <w:rPr>
                          <w:rFonts w:cs="Tahoma"/>
                          <w:color w:val="0B5294"/>
                          <w:spacing w:val="-4"/>
                          <w:sz w:val="24"/>
                          <w:szCs w:val="24"/>
                          <w:rtl/>
                        </w:rPr>
                        <w:t xml:space="preserve"> </w:t>
                      </w:r>
                      <w:r w:rsidRPr="00930BFC">
                        <w:rPr>
                          <w:rFonts w:cs="Tahoma" w:hint="eastAsia"/>
                          <w:color w:val="0B5294"/>
                          <w:spacing w:val="-4"/>
                          <w:sz w:val="24"/>
                          <w:szCs w:val="24"/>
                          <w:rtl/>
                        </w:rPr>
                        <w:t>לא</w:t>
                      </w:r>
                      <w:r w:rsidRPr="00930BFC">
                        <w:rPr>
                          <w:rFonts w:cs="Tahoma"/>
                          <w:color w:val="0B5294"/>
                          <w:spacing w:val="-4"/>
                          <w:sz w:val="24"/>
                          <w:szCs w:val="24"/>
                          <w:rtl/>
                        </w:rPr>
                        <w:t xml:space="preserve"> </w:t>
                      </w:r>
                      <w:r w:rsidRPr="00930BFC">
                        <w:rPr>
                          <w:rFonts w:cs="Tahoma" w:hint="eastAsia"/>
                          <w:color w:val="0B5294"/>
                          <w:spacing w:val="-4"/>
                          <w:sz w:val="24"/>
                          <w:szCs w:val="24"/>
                          <w:rtl/>
                        </w:rPr>
                        <w:t>נקבע</w:t>
                      </w:r>
                      <w:r w:rsidRPr="00930BFC">
                        <w:rPr>
                          <w:rFonts w:cs="Tahoma"/>
                          <w:color w:val="0B5294"/>
                          <w:spacing w:val="-4"/>
                          <w:sz w:val="24"/>
                          <w:szCs w:val="24"/>
                          <w:rtl/>
                        </w:rPr>
                        <w:t xml:space="preserve"> </w:t>
                      </w:r>
                      <w:r w:rsidRPr="00930BFC">
                        <w:rPr>
                          <w:rFonts w:cs="Tahoma" w:hint="eastAsia"/>
                          <w:color w:val="0B5294"/>
                          <w:spacing w:val="-4"/>
                          <w:sz w:val="24"/>
                          <w:szCs w:val="24"/>
                          <w:rtl/>
                        </w:rPr>
                        <w:t>שקיצור</w:t>
                      </w:r>
                      <w:r w:rsidRPr="00930BFC">
                        <w:rPr>
                          <w:rFonts w:cs="Tahoma"/>
                          <w:color w:val="0B5294"/>
                          <w:spacing w:val="-4"/>
                          <w:sz w:val="24"/>
                          <w:szCs w:val="24"/>
                          <w:rtl/>
                        </w:rPr>
                        <w:t xml:space="preserve"> </w:t>
                      </w:r>
                      <w:r w:rsidRPr="00930BFC">
                        <w:rPr>
                          <w:rFonts w:cs="Tahoma" w:hint="eastAsia"/>
                          <w:color w:val="0B5294"/>
                          <w:spacing w:val="-4"/>
                          <w:sz w:val="24"/>
                          <w:szCs w:val="24"/>
                          <w:rtl/>
                        </w:rPr>
                        <w:t>זמן</w:t>
                      </w:r>
                      <w:r w:rsidRPr="00930BFC">
                        <w:rPr>
                          <w:rFonts w:cs="Tahoma"/>
                          <w:color w:val="0B5294"/>
                          <w:spacing w:val="-4"/>
                          <w:sz w:val="24"/>
                          <w:szCs w:val="24"/>
                          <w:rtl/>
                        </w:rPr>
                        <w:t xml:space="preserve"> </w:t>
                      </w:r>
                      <w:r w:rsidRPr="00930BFC">
                        <w:rPr>
                          <w:rFonts w:cs="Tahoma" w:hint="eastAsia"/>
                          <w:color w:val="0B5294"/>
                          <w:spacing w:val="-4"/>
                          <w:sz w:val="24"/>
                          <w:szCs w:val="24"/>
                          <w:rtl/>
                        </w:rPr>
                        <w:t>ההגעה</w:t>
                      </w:r>
                      <w:r w:rsidRPr="00930BFC">
                        <w:rPr>
                          <w:rFonts w:cs="Tahoma"/>
                          <w:color w:val="0B5294"/>
                          <w:spacing w:val="-4"/>
                          <w:sz w:val="24"/>
                          <w:szCs w:val="24"/>
                          <w:rtl/>
                        </w:rPr>
                        <w:t xml:space="preserve"> "</w:t>
                      </w:r>
                      <w:r w:rsidRPr="00930BFC">
                        <w:rPr>
                          <w:rFonts w:cs="Tahoma" w:hint="eastAsia"/>
                          <w:color w:val="0B5294"/>
                          <w:spacing w:val="-4"/>
                          <w:sz w:val="24"/>
                          <w:szCs w:val="24"/>
                          <w:rtl/>
                        </w:rPr>
                        <w:t>מדלת</w:t>
                      </w:r>
                      <w:r w:rsidRPr="00930BFC">
                        <w:rPr>
                          <w:rFonts w:cs="Tahoma"/>
                          <w:color w:val="0B5294"/>
                          <w:spacing w:val="-4"/>
                          <w:sz w:val="24"/>
                          <w:szCs w:val="24"/>
                          <w:rtl/>
                        </w:rPr>
                        <w:t xml:space="preserve"> </w:t>
                      </w:r>
                      <w:r w:rsidRPr="00930BFC">
                        <w:rPr>
                          <w:rFonts w:cs="Tahoma" w:hint="eastAsia"/>
                          <w:color w:val="0B5294"/>
                          <w:spacing w:val="-4"/>
                          <w:sz w:val="24"/>
                          <w:szCs w:val="24"/>
                          <w:rtl/>
                        </w:rPr>
                        <w:t>לדלת</w:t>
                      </w:r>
                      <w:r w:rsidRPr="00930BFC">
                        <w:rPr>
                          <w:rFonts w:cs="Tahoma"/>
                          <w:color w:val="0B5294"/>
                          <w:spacing w:val="-4"/>
                          <w:sz w:val="24"/>
                          <w:szCs w:val="24"/>
                          <w:rtl/>
                        </w:rPr>
                        <w:t xml:space="preserve">" </w:t>
                      </w:r>
                      <w:r w:rsidRPr="00930BFC">
                        <w:rPr>
                          <w:rFonts w:cs="Tahoma" w:hint="eastAsia"/>
                          <w:color w:val="0B5294"/>
                          <w:spacing w:val="-4"/>
                          <w:sz w:val="24"/>
                          <w:szCs w:val="24"/>
                          <w:rtl/>
                        </w:rPr>
                        <w:t>הוא</w:t>
                      </w:r>
                      <w:r w:rsidRPr="00930BFC">
                        <w:rPr>
                          <w:rFonts w:cs="Tahoma"/>
                          <w:color w:val="0B5294"/>
                          <w:spacing w:val="-4"/>
                          <w:sz w:val="24"/>
                          <w:szCs w:val="24"/>
                          <w:rtl/>
                        </w:rPr>
                        <w:t xml:space="preserve"> </w:t>
                      </w:r>
                      <w:r w:rsidRPr="00930BFC">
                        <w:rPr>
                          <w:rFonts w:cs="Tahoma" w:hint="eastAsia"/>
                          <w:color w:val="0B5294"/>
                          <w:spacing w:val="-4"/>
                          <w:sz w:val="24"/>
                          <w:szCs w:val="24"/>
                          <w:rtl/>
                        </w:rPr>
                        <w:t>אחד</w:t>
                      </w:r>
                      <w:r w:rsidRPr="00930BFC">
                        <w:rPr>
                          <w:rFonts w:cs="Tahoma"/>
                          <w:color w:val="0B5294"/>
                          <w:spacing w:val="-4"/>
                          <w:sz w:val="24"/>
                          <w:szCs w:val="24"/>
                          <w:rtl/>
                        </w:rPr>
                        <w:t xml:space="preserve"> </w:t>
                      </w:r>
                      <w:r w:rsidRPr="00930BFC">
                        <w:rPr>
                          <w:rFonts w:cs="Tahoma" w:hint="eastAsia"/>
                          <w:color w:val="0B5294"/>
                          <w:spacing w:val="-4"/>
                          <w:sz w:val="24"/>
                          <w:szCs w:val="24"/>
                          <w:rtl/>
                        </w:rPr>
                        <w:t>מיעדיה</w:t>
                      </w:r>
                      <w:r w:rsidRPr="00930BFC">
                        <w:rPr>
                          <w:rFonts w:cs="Tahoma"/>
                          <w:color w:val="0B5294"/>
                          <w:spacing w:val="-4"/>
                          <w:sz w:val="24"/>
                          <w:szCs w:val="24"/>
                          <w:rtl/>
                        </w:rPr>
                        <w:t xml:space="preserve"> </w:t>
                      </w:r>
                      <w:r w:rsidRPr="00930BFC">
                        <w:rPr>
                          <w:rFonts w:cs="Tahoma" w:hint="eastAsia"/>
                          <w:color w:val="0B5294"/>
                          <w:spacing w:val="-4"/>
                          <w:sz w:val="24"/>
                          <w:szCs w:val="24"/>
                          <w:rtl/>
                        </w:rPr>
                        <w:t>המרכזיים</w:t>
                      </w:r>
                      <w:r w:rsidRPr="00930BFC">
                        <w:rPr>
                          <w:rFonts w:cs="Tahoma"/>
                          <w:color w:val="0B5294"/>
                          <w:spacing w:val="-4"/>
                          <w:sz w:val="24"/>
                          <w:szCs w:val="24"/>
                          <w:rtl/>
                        </w:rPr>
                        <w:t xml:space="preserve">, </w:t>
                      </w:r>
                      <w:r w:rsidRPr="00930BFC">
                        <w:rPr>
                          <w:rFonts w:cs="Tahoma" w:hint="eastAsia"/>
                          <w:color w:val="0B5294"/>
                          <w:spacing w:val="-4"/>
                          <w:sz w:val="24"/>
                          <w:szCs w:val="24"/>
                          <w:rtl/>
                        </w:rPr>
                        <w:t>זאת</w:t>
                      </w:r>
                      <w:r w:rsidRPr="00930BFC">
                        <w:rPr>
                          <w:rFonts w:cs="Tahoma"/>
                          <w:color w:val="0B5294"/>
                          <w:spacing w:val="-4"/>
                          <w:sz w:val="24"/>
                          <w:szCs w:val="24"/>
                          <w:rtl/>
                        </w:rPr>
                        <w:t xml:space="preserve"> </w:t>
                      </w:r>
                      <w:r w:rsidRPr="00930BFC">
                        <w:rPr>
                          <w:rFonts w:cs="Tahoma" w:hint="eastAsia"/>
                          <w:color w:val="0B5294"/>
                          <w:spacing w:val="-4"/>
                          <w:sz w:val="24"/>
                          <w:szCs w:val="24"/>
                          <w:rtl/>
                        </w:rPr>
                        <w:t>אף</w:t>
                      </w:r>
                      <w:r w:rsidRPr="00930BFC">
                        <w:rPr>
                          <w:rFonts w:cs="Tahoma"/>
                          <w:color w:val="0B5294"/>
                          <w:spacing w:val="-4"/>
                          <w:sz w:val="24"/>
                          <w:szCs w:val="24"/>
                          <w:rtl/>
                        </w:rPr>
                        <w:t xml:space="preserve"> </w:t>
                      </w:r>
                      <w:r w:rsidRPr="00930BFC">
                        <w:rPr>
                          <w:rFonts w:cs="Tahoma" w:hint="eastAsia"/>
                          <w:color w:val="0B5294"/>
                          <w:spacing w:val="-4"/>
                          <w:sz w:val="24"/>
                          <w:szCs w:val="24"/>
                          <w:rtl/>
                        </w:rPr>
                        <w:t>על</w:t>
                      </w:r>
                      <w:r w:rsidRPr="00930BFC">
                        <w:rPr>
                          <w:rFonts w:cs="Tahoma"/>
                          <w:color w:val="0B5294"/>
                          <w:spacing w:val="-4"/>
                          <w:sz w:val="24"/>
                          <w:szCs w:val="24"/>
                          <w:rtl/>
                        </w:rPr>
                        <w:t xml:space="preserve"> </w:t>
                      </w:r>
                      <w:r w:rsidRPr="00930BFC">
                        <w:rPr>
                          <w:rFonts w:cs="Tahoma" w:hint="eastAsia"/>
                          <w:color w:val="0B5294"/>
                          <w:spacing w:val="-4"/>
                          <w:sz w:val="24"/>
                          <w:szCs w:val="24"/>
                          <w:rtl/>
                        </w:rPr>
                        <w:t>פי</w:t>
                      </w:r>
                      <w:r w:rsidRPr="00930BFC">
                        <w:rPr>
                          <w:rFonts w:cs="Tahoma"/>
                          <w:color w:val="0B5294"/>
                          <w:spacing w:val="-4"/>
                          <w:sz w:val="24"/>
                          <w:szCs w:val="24"/>
                          <w:rtl/>
                        </w:rPr>
                        <w:t xml:space="preserve"> </w:t>
                      </w:r>
                      <w:r w:rsidRPr="00930BFC">
                        <w:rPr>
                          <w:rFonts w:cs="Tahoma" w:hint="eastAsia"/>
                          <w:color w:val="0B5294"/>
                          <w:spacing w:val="-4"/>
                          <w:sz w:val="24"/>
                          <w:szCs w:val="24"/>
                          <w:rtl/>
                        </w:rPr>
                        <w:t>שמדובר</w:t>
                      </w:r>
                      <w:r w:rsidRPr="00930BFC">
                        <w:rPr>
                          <w:rFonts w:cs="Tahoma"/>
                          <w:color w:val="0B5294"/>
                          <w:spacing w:val="-4"/>
                          <w:sz w:val="24"/>
                          <w:szCs w:val="24"/>
                          <w:rtl/>
                        </w:rPr>
                        <w:t xml:space="preserve"> </w:t>
                      </w:r>
                      <w:r w:rsidRPr="00930BFC">
                        <w:rPr>
                          <w:rFonts w:cs="Tahoma" w:hint="eastAsia"/>
                          <w:color w:val="0B5294"/>
                          <w:spacing w:val="-4"/>
                          <w:sz w:val="24"/>
                          <w:szCs w:val="24"/>
                          <w:rtl/>
                        </w:rPr>
                        <w:t>בשיקול</w:t>
                      </w:r>
                      <w:r w:rsidRPr="00930BFC">
                        <w:rPr>
                          <w:rFonts w:cs="Tahoma"/>
                          <w:color w:val="0B5294"/>
                          <w:spacing w:val="-4"/>
                          <w:sz w:val="24"/>
                          <w:szCs w:val="24"/>
                          <w:rtl/>
                        </w:rPr>
                        <w:t xml:space="preserve"> </w:t>
                      </w:r>
                      <w:r w:rsidRPr="00930BFC">
                        <w:rPr>
                          <w:rFonts w:cs="Tahoma" w:hint="eastAsia"/>
                          <w:color w:val="0B5294"/>
                          <w:spacing w:val="-4"/>
                          <w:sz w:val="24"/>
                          <w:szCs w:val="24"/>
                          <w:rtl/>
                        </w:rPr>
                        <w:t>עיקרי</w:t>
                      </w:r>
                      <w:r w:rsidRPr="00930BFC">
                        <w:rPr>
                          <w:rFonts w:cs="Tahoma"/>
                          <w:color w:val="0B5294"/>
                          <w:spacing w:val="-4"/>
                          <w:sz w:val="24"/>
                          <w:szCs w:val="24"/>
                          <w:rtl/>
                        </w:rPr>
                        <w:t xml:space="preserve"> </w:t>
                      </w:r>
                      <w:r w:rsidRPr="00930BFC">
                        <w:rPr>
                          <w:rFonts w:cs="Tahoma" w:hint="eastAsia"/>
                          <w:color w:val="0B5294"/>
                          <w:spacing w:val="-4"/>
                          <w:sz w:val="24"/>
                          <w:szCs w:val="24"/>
                          <w:rtl/>
                        </w:rPr>
                        <w:t>של</w:t>
                      </w:r>
                      <w:r w:rsidRPr="00930BFC">
                        <w:rPr>
                          <w:rFonts w:cs="Tahoma"/>
                          <w:color w:val="0B5294"/>
                          <w:spacing w:val="-4"/>
                          <w:sz w:val="24"/>
                          <w:szCs w:val="24"/>
                          <w:rtl/>
                        </w:rPr>
                        <w:t xml:space="preserve"> </w:t>
                      </w:r>
                      <w:r w:rsidRPr="00930BFC">
                        <w:rPr>
                          <w:rFonts w:cs="Tahoma" w:hint="eastAsia"/>
                          <w:color w:val="0B5294"/>
                          <w:spacing w:val="-4"/>
                          <w:sz w:val="24"/>
                          <w:szCs w:val="24"/>
                          <w:rtl/>
                        </w:rPr>
                        <w:t>הנוסעים</w:t>
                      </w:r>
                      <w:r w:rsidRPr="00930BFC">
                        <w:rPr>
                          <w:rFonts w:cs="Tahoma"/>
                          <w:color w:val="0B5294"/>
                          <w:spacing w:val="-4"/>
                          <w:sz w:val="24"/>
                          <w:szCs w:val="24"/>
                          <w:rtl/>
                        </w:rPr>
                        <w:t xml:space="preserve"> </w:t>
                      </w:r>
                      <w:r w:rsidRPr="00930BFC">
                        <w:rPr>
                          <w:rFonts w:cs="Tahoma" w:hint="eastAsia"/>
                          <w:color w:val="0B5294"/>
                          <w:spacing w:val="-4"/>
                          <w:sz w:val="24"/>
                          <w:szCs w:val="24"/>
                          <w:rtl/>
                        </w:rPr>
                        <w:t>לעניין</w:t>
                      </w:r>
                      <w:r w:rsidRPr="00930BFC">
                        <w:rPr>
                          <w:rFonts w:cs="Tahoma"/>
                          <w:color w:val="0B5294"/>
                          <w:spacing w:val="-4"/>
                          <w:sz w:val="24"/>
                          <w:szCs w:val="24"/>
                          <w:rtl/>
                        </w:rPr>
                        <w:t xml:space="preserve"> </w:t>
                      </w:r>
                      <w:r w:rsidRPr="00930BFC">
                        <w:rPr>
                          <w:rFonts w:cs="Tahoma" w:hint="eastAsia"/>
                          <w:color w:val="0B5294"/>
                          <w:spacing w:val="-4"/>
                          <w:sz w:val="24"/>
                          <w:szCs w:val="24"/>
                          <w:rtl/>
                        </w:rPr>
                        <w:t>השימוש</w:t>
                      </w:r>
                      <w:r w:rsidRPr="00930BFC">
                        <w:rPr>
                          <w:rFonts w:cs="Tahoma"/>
                          <w:color w:val="0B5294"/>
                          <w:spacing w:val="-4"/>
                          <w:sz w:val="24"/>
                          <w:szCs w:val="24"/>
                          <w:rtl/>
                        </w:rPr>
                        <w:t xml:space="preserve"> </w:t>
                      </w:r>
                      <w:r w:rsidRPr="00930BFC">
                        <w:rPr>
                          <w:rFonts w:cs="Tahoma" w:hint="eastAsia"/>
                          <w:color w:val="0B5294"/>
                          <w:spacing w:val="-4"/>
                          <w:sz w:val="24"/>
                          <w:szCs w:val="24"/>
                          <w:rtl/>
                        </w:rPr>
                        <w:t>בתח</w:t>
                      </w:r>
                      <w:r w:rsidRPr="00930BFC">
                        <w:rPr>
                          <w:rFonts w:cs="Tahoma"/>
                          <w:color w:val="0B5294"/>
                          <w:spacing w:val="-4"/>
                          <w:sz w:val="24"/>
                          <w:szCs w:val="24"/>
                          <w:rtl/>
                        </w:rPr>
                        <w:t>"</w:t>
                      </w:r>
                      <w:r w:rsidRPr="00930BFC">
                        <w:rPr>
                          <w:rFonts w:cs="Tahoma" w:hint="eastAsia"/>
                          <w:color w:val="0B5294"/>
                          <w:spacing w:val="-4"/>
                          <w:sz w:val="24"/>
                          <w:szCs w:val="24"/>
                          <w:rtl/>
                        </w:rPr>
                        <w:t>צ</w:t>
                      </w:r>
                    </w:p>
                    <w:p w:rsidR="00A80C0C" w:rsidRPr="00373C5D" w:rsidP="00863BE0">
                      <w:pPr>
                        <w:spacing w:before="120" w:after="0" w:line="240" w:lineRule="atLeast"/>
                        <w:rPr>
                          <w:rFonts w:cs="Tahoma"/>
                          <w:b/>
                          <w:bCs/>
                          <w:color w:val="0B5294"/>
                          <w:sz w:val="48"/>
                          <w:szCs w:val="48"/>
                          <w:rtl/>
                        </w:rPr>
                      </w:pPr>
                      <w:drawing>
                        <wp:inline distT="0" distB="0" distL="0" distR="0">
                          <wp:extent cx="288000" cy="31337"/>
                          <wp:effectExtent l="0" t="0" r="0" b="6985"/>
                          <wp:docPr id="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8687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53F96" w:rsidRPr="006219F2" w:rsidP="00D73DDD">
      <w:pPr>
        <w:pStyle w:val="tab-name"/>
        <w:rPr>
          <w:b/>
          <w:bCs/>
          <w:rtl/>
        </w:rPr>
      </w:pPr>
      <w:r w:rsidRPr="00C267A3">
        <w:rPr>
          <w:rFonts w:hint="cs"/>
          <w:rtl/>
        </w:rPr>
        <w:t>לוח 4:</w:t>
      </w:r>
      <w:r w:rsidR="002503A4">
        <w:rPr>
          <w:rFonts w:hint="cs"/>
          <w:rtl/>
        </w:rPr>
        <w:t xml:space="preserve"> </w:t>
      </w:r>
      <w:r w:rsidRPr="006219F2">
        <w:rPr>
          <w:rFonts w:hint="cs"/>
          <w:b/>
          <w:bCs/>
          <w:rtl/>
        </w:rPr>
        <w:t>תחזית</w:t>
      </w:r>
      <w:r w:rsidRPr="006219F2">
        <w:rPr>
          <w:b/>
          <w:bCs/>
          <w:rtl/>
        </w:rPr>
        <w:t xml:space="preserve"> </w:t>
      </w:r>
      <w:r w:rsidRPr="006219F2">
        <w:rPr>
          <w:rFonts w:hint="cs"/>
          <w:b/>
          <w:bCs/>
          <w:rtl/>
        </w:rPr>
        <w:t>כלל</w:t>
      </w:r>
      <w:r w:rsidR="002503A4">
        <w:rPr>
          <w:rFonts w:hint="cs"/>
          <w:b/>
          <w:bCs/>
          <w:rtl/>
        </w:rPr>
        <w:t xml:space="preserve"> </w:t>
      </w:r>
      <w:r w:rsidRPr="006219F2">
        <w:rPr>
          <w:rFonts w:hint="cs"/>
          <w:b/>
          <w:bCs/>
          <w:rtl/>
        </w:rPr>
        <w:t>נסיעות הנוסעים</w:t>
      </w:r>
      <w:r w:rsidRPr="006219F2">
        <w:rPr>
          <w:b/>
          <w:bCs/>
          <w:rtl/>
        </w:rPr>
        <w:t xml:space="preserve"> </w:t>
      </w:r>
      <w:r w:rsidRPr="006219F2">
        <w:rPr>
          <w:rFonts w:hint="cs"/>
          <w:b/>
          <w:bCs/>
          <w:rtl/>
        </w:rPr>
        <w:t>באלפים</w:t>
      </w:r>
      <w:r w:rsidRPr="006219F2">
        <w:rPr>
          <w:b/>
          <w:bCs/>
          <w:rtl/>
        </w:rPr>
        <w:t xml:space="preserve"> </w:t>
      </w:r>
      <w:r w:rsidRPr="006219F2">
        <w:rPr>
          <w:rFonts w:hint="cs"/>
          <w:b/>
          <w:bCs/>
          <w:rtl/>
        </w:rPr>
        <w:t>ובאחוזים,</w:t>
      </w:r>
      <w:r w:rsidRPr="006219F2">
        <w:rPr>
          <w:b/>
          <w:bCs/>
          <w:rtl/>
        </w:rPr>
        <w:t xml:space="preserve"> </w:t>
      </w:r>
      <w:r w:rsidRPr="006219F2">
        <w:rPr>
          <w:rFonts w:hint="cs"/>
          <w:b/>
          <w:bCs/>
          <w:rtl/>
        </w:rPr>
        <w:t>לפי</w:t>
      </w:r>
      <w:r w:rsidRPr="006219F2">
        <w:rPr>
          <w:b/>
          <w:bCs/>
          <w:rtl/>
        </w:rPr>
        <w:t xml:space="preserve"> </w:t>
      </w:r>
      <w:r w:rsidRPr="006219F2">
        <w:rPr>
          <w:rFonts w:hint="cs"/>
          <w:b/>
          <w:bCs/>
          <w:rtl/>
        </w:rPr>
        <w:t>טבעות, בשנת 2040</w:t>
      </w:r>
    </w:p>
    <w:tbl>
      <w:tblPr>
        <w:tblStyle w:val="TableGrid"/>
        <w:bidiVisual/>
        <w:tblW w:w="8505" w:type="dxa"/>
        <w:tblBorders>
          <w:top w:val="single" w:sz="8" w:space="0" w:color="auto"/>
          <w:left w:val="single" w:sz="8" w:space="0" w:color="auto"/>
          <w:bottom w:val="single" w:sz="8" w:space="0" w:color="auto"/>
          <w:right w:val="single" w:sz="8" w:space="0" w:color="auto"/>
          <w:insideH w:val="none" w:sz="0" w:space="0" w:color="auto"/>
        </w:tblBorders>
        <w:tblLayout w:type="fixed"/>
        <w:tblCellMar>
          <w:left w:w="57" w:type="dxa"/>
          <w:right w:w="57" w:type="dxa"/>
        </w:tblCellMar>
        <w:tblLook w:val="04A0"/>
      </w:tblPr>
      <w:tblGrid>
        <w:gridCol w:w="1573"/>
        <w:gridCol w:w="805"/>
        <w:gridCol w:w="808"/>
        <w:gridCol w:w="805"/>
        <w:gridCol w:w="968"/>
        <w:gridCol w:w="806"/>
        <w:gridCol w:w="967"/>
        <w:gridCol w:w="806"/>
        <w:gridCol w:w="967"/>
      </w:tblGrid>
      <w:tr w:rsidTr="006219F2">
        <w:tblPrEx>
          <w:tblW w:w="8505" w:type="dxa"/>
          <w:tblBorders>
            <w:top w:val="single" w:sz="8" w:space="0" w:color="auto"/>
            <w:left w:val="single" w:sz="8" w:space="0" w:color="auto"/>
            <w:bottom w:val="single" w:sz="8" w:space="0" w:color="auto"/>
            <w:right w:val="single" w:sz="8" w:space="0" w:color="auto"/>
            <w:insideH w:val="none" w:sz="0" w:space="0" w:color="auto"/>
          </w:tblBorders>
          <w:tblLayout w:type="fixed"/>
          <w:tblCellMar>
            <w:left w:w="57" w:type="dxa"/>
            <w:right w:w="57" w:type="dxa"/>
          </w:tblCellMar>
          <w:tblLook w:val="04A0"/>
        </w:tblPrEx>
        <w:trPr>
          <w:tblHeader/>
        </w:trPr>
        <w:tc>
          <w:tcPr>
            <w:tcW w:w="1382" w:type="dxa"/>
            <w:vMerge w:val="restart"/>
            <w:tcBorders>
              <w:top w:val="single" w:sz="8" w:space="0" w:color="auto"/>
              <w:bottom w:val="single" w:sz="4" w:space="0" w:color="auto"/>
            </w:tcBorders>
            <w:shd w:val="clear" w:color="auto" w:fill="CEEAF5"/>
            <w:vAlign w:val="bottom"/>
          </w:tcPr>
          <w:p w:rsidR="00453F96" w:rsidRPr="006219F2" w:rsidP="00D73DDD">
            <w:pPr>
              <w:tabs>
                <w:tab w:val="left" w:pos="1148"/>
              </w:tabs>
              <w:spacing w:before="40" w:after="40" w:line="280" w:lineRule="exact"/>
              <w:rPr>
                <w:rFonts w:ascii="Tahoma" w:hAnsi="Tahoma" w:cs="Tahoma"/>
                <w:b/>
                <w:bCs/>
                <w:sz w:val="16"/>
                <w:szCs w:val="16"/>
                <w:rtl/>
              </w:rPr>
            </w:pPr>
            <w:r w:rsidRPr="006219F2">
              <w:rPr>
                <w:rFonts w:ascii="Tahoma" w:hAnsi="Tahoma" w:cs="Tahoma" w:hint="cs"/>
                <w:b/>
                <w:bCs/>
                <w:sz w:val="16"/>
                <w:szCs w:val="16"/>
                <w:rtl/>
              </w:rPr>
              <w:t>מוצא</w:t>
            </w:r>
          </w:p>
        </w:tc>
        <w:tc>
          <w:tcPr>
            <w:tcW w:w="1418" w:type="dxa"/>
            <w:gridSpan w:val="2"/>
            <w:tcBorders>
              <w:top w:val="single" w:sz="8" w:space="0" w:color="auto"/>
              <w:bottom w:val="single" w:sz="4" w:space="0" w:color="auto"/>
            </w:tcBorders>
            <w:shd w:val="clear" w:color="auto" w:fill="CEEAF5"/>
            <w:vAlign w:val="center"/>
          </w:tcPr>
          <w:p w:rsidR="00453F96" w:rsidRPr="006219F2" w:rsidP="00D73DDD">
            <w:pPr>
              <w:tabs>
                <w:tab w:val="left" w:pos="1148"/>
              </w:tabs>
              <w:spacing w:before="40" w:after="40" w:line="280" w:lineRule="exact"/>
              <w:rPr>
                <w:rFonts w:ascii="Tahoma" w:hAnsi="Tahoma" w:cs="Tahoma"/>
                <w:b/>
                <w:bCs/>
                <w:sz w:val="16"/>
                <w:szCs w:val="16"/>
                <w:rtl/>
              </w:rPr>
            </w:pPr>
            <w:r w:rsidRPr="006219F2">
              <w:rPr>
                <w:rFonts w:ascii="Tahoma" w:hAnsi="Tahoma" w:cs="Tahoma" w:hint="cs"/>
                <w:b/>
                <w:bCs/>
                <w:sz w:val="16"/>
                <w:szCs w:val="16"/>
                <w:rtl/>
              </w:rPr>
              <w:t>יעד</w:t>
            </w:r>
            <w:r>
              <w:rPr>
                <w:rFonts w:ascii="Tahoma" w:hAnsi="Tahoma" w:cs="Tahoma" w:hint="cs"/>
                <w:b/>
                <w:bCs/>
                <w:sz w:val="16"/>
                <w:szCs w:val="16"/>
                <w:rtl/>
              </w:rPr>
              <w:t xml:space="preserve">: </w:t>
            </w:r>
            <w:r w:rsidRPr="006219F2">
              <w:rPr>
                <w:rFonts w:ascii="Tahoma" w:hAnsi="Tahoma" w:cs="Tahoma" w:hint="cs"/>
                <w:b/>
                <w:bCs/>
                <w:sz w:val="16"/>
                <w:szCs w:val="16"/>
                <w:rtl/>
              </w:rPr>
              <w:t>גלעין</w:t>
            </w:r>
          </w:p>
        </w:tc>
        <w:tc>
          <w:tcPr>
            <w:tcW w:w="1559" w:type="dxa"/>
            <w:gridSpan w:val="2"/>
            <w:tcBorders>
              <w:top w:val="single" w:sz="8" w:space="0" w:color="auto"/>
              <w:bottom w:val="single" w:sz="4" w:space="0" w:color="auto"/>
            </w:tcBorders>
            <w:shd w:val="clear" w:color="auto" w:fill="CEEAF5"/>
            <w:vAlign w:val="center"/>
          </w:tcPr>
          <w:p w:rsidR="00453F96" w:rsidRPr="006219F2" w:rsidP="00D73DDD">
            <w:pPr>
              <w:tabs>
                <w:tab w:val="left" w:pos="1148"/>
              </w:tabs>
              <w:spacing w:before="40" w:after="40" w:line="280" w:lineRule="exact"/>
              <w:rPr>
                <w:rFonts w:ascii="Tahoma" w:hAnsi="Tahoma" w:cs="Tahoma"/>
                <w:b/>
                <w:bCs/>
                <w:sz w:val="16"/>
                <w:szCs w:val="16"/>
                <w:rtl/>
              </w:rPr>
            </w:pPr>
            <w:r w:rsidRPr="006219F2">
              <w:rPr>
                <w:rFonts w:ascii="Tahoma" w:hAnsi="Tahoma" w:cs="Tahoma" w:hint="cs"/>
                <w:b/>
                <w:bCs/>
                <w:sz w:val="16"/>
                <w:szCs w:val="16"/>
                <w:rtl/>
              </w:rPr>
              <w:t>יעד</w:t>
            </w:r>
            <w:r>
              <w:rPr>
                <w:rFonts w:ascii="Tahoma" w:hAnsi="Tahoma" w:cs="Tahoma" w:hint="cs"/>
                <w:b/>
                <w:bCs/>
                <w:sz w:val="16"/>
                <w:szCs w:val="16"/>
                <w:rtl/>
              </w:rPr>
              <w:t xml:space="preserve">: </w:t>
            </w:r>
            <w:r w:rsidRPr="006219F2">
              <w:rPr>
                <w:rFonts w:ascii="Tahoma" w:hAnsi="Tahoma" w:cs="Tahoma" w:hint="cs"/>
                <w:b/>
                <w:bCs/>
                <w:sz w:val="16"/>
                <w:szCs w:val="16"/>
                <w:rtl/>
              </w:rPr>
              <w:t>טבעת</w:t>
            </w:r>
            <w:r w:rsidRPr="006219F2">
              <w:rPr>
                <w:rFonts w:ascii="Tahoma" w:hAnsi="Tahoma" w:cs="Tahoma"/>
                <w:b/>
                <w:bCs/>
                <w:sz w:val="16"/>
                <w:szCs w:val="16"/>
                <w:rtl/>
              </w:rPr>
              <w:t xml:space="preserve"> </w:t>
            </w:r>
            <w:r w:rsidRPr="006219F2">
              <w:rPr>
                <w:rFonts w:ascii="Tahoma" w:hAnsi="Tahoma" w:cs="Tahoma" w:hint="cs"/>
                <w:b/>
                <w:bCs/>
                <w:sz w:val="16"/>
                <w:szCs w:val="16"/>
                <w:rtl/>
              </w:rPr>
              <w:t>תיכונה</w:t>
            </w:r>
          </w:p>
        </w:tc>
        <w:tc>
          <w:tcPr>
            <w:tcW w:w="1559" w:type="dxa"/>
            <w:gridSpan w:val="2"/>
            <w:tcBorders>
              <w:top w:val="single" w:sz="8" w:space="0" w:color="auto"/>
              <w:bottom w:val="single" w:sz="4" w:space="0" w:color="auto"/>
            </w:tcBorders>
            <w:shd w:val="clear" w:color="auto" w:fill="CEEAF5"/>
            <w:vAlign w:val="center"/>
          </w:tcPr>
          <w:p w:rsidR="00453F96" w:rsidRPr="006219F2" w:rsidP="00D73DDD">
            <w:pPr>
              <w:tabs>
                <w:tab w:val="left" w:pos="1148"/>
              </w:tabs>
              <w:spacing w:before="40" w:after="40" w:line="280" w:lineRule="exact"/>
              <w:rPr>
                <w:rFonts w:ascii="Tahoma" w:hAnsi="Tahoma" w:cs="Tahoma"/>
                <w:b/>
                <w:bCs/>
                <w:sz w:val="16"/>
                <w:szCs w:val="16"/>
                <w:rtl/>
              </w:rPr>
            </w:pPr>
            <w:r w:rsidRPr="006219F2">
              <w:rPr>
                <w:rFonts w:ascii="Tahoma" w:hAnsi="Tahoma" w:cs="Tahoma" w:hint="cs"/>
                <w:b/>
                <w:bCs/>
                <w:sz w:val="16"/>
                <w:szCs w:val="16"/>
                <w:rtl/>
              </w:rPr>
              <w:t>יעד</w:t>
            </w:r>
            <w:r>
              <w:rPr>
                <w:rFonts w:ascii="Tahoma" w:hAnsi="Tahoma" w:cs="Tahoma" w:hint="cs"/>
                <w:b/>
                <w:bCs/>
                <w:sz w:val="16"/>
                <w:szCs w:val="16"/>
                <w:rtl/>
              </w:rPr>
              <w:t xml:space="preserve">: </w:t>
            </w:r>
            <w:r w:rsidRPr="006219F2">
              <w:rPr>
                <w:rFonts w:ascii="Tahoma" w:hAnsi="Tahoma" w:cs="Tahoma" w:hint="cs"/>
                <w:b/>
                <w:bCs/>
                <w:sz w:val="16"/>
                <w:szCs w:val="16"/>
                <w:rtl/>
              </w:rPr>
              <w:t>טבעת</w:t>
            </w:r>
            <w:r w:rsidRPr="006219F2">
              <w:rPr>
                <w:rFonts w:ascii="Tahoma" w:hAnsi="Tahoma" w:cs="Tahoma"/>
                <w:b/>
                <w:bCs/>
                <w:sz w:val="16"/>
                <w:szCs w:val="16"/>
                <w:rtl/>
              </w:rPr>
              <w:t xml:space="preserve"> </w:t>
            </w:r>
            <w:r w:rsidRPr="006219F2">
              <w:rPr>
                <w:rFonts w:ascii="Tahoma" w:hAnsi="Tahoma" w:cs="Tahoma" w:hint="cs"/>
                <w:b/>
                <w:bCs/>
                <w:sz w:val="16"/>
                <w:szCs w:val="16"/>
                <w:rtl/>
              </w:rPr>
              <w:t>חיצונית</w:t>
            </w:r>
          </w:p>
        </w:tc>
        <w:tc>
          <w:tcPr>
            <w:tcW w:w="1559" w:type="dxa"/>
            <w:gridSpan w:val="2"/>
            <w:tcBorders>
              <w:top w:val="single" w:sz="8" w:space="0" w:color="auto"/>
              <w:bottom w:val="single" w:sz="4" w:space="0" w:color="auto"/>
            </w:tcBorders>
            <w:shd w:val="clear" w:color="auto" w:fill="CEEAF5"/>
            <w:vAlign w:val="center"/>
          </w:tcPr>
          <w:p w:rsidR="00453F96" w:rsidRPr="006219F2" w:rsidP="00D73DDD">
            <w:pPr>
              <w:tabs>
                <w:tab w:val="left" w:pos="1148"/>
              </w:tabs>
              <w:spacing w:before="40" w:after="40" w:line="280" w:lineRule="exact"/>
              <w:rPr>
                <w:rFonts w:ascii="Tahoma" w:hAnsi="Tahoma" w:cs="Tahoma"/>
                <w:b/>
                <w:bCs/>
                <w:sz w:val="16"/>
                <w:szCs w:val="16"/>
                <w:rtl/>
              </w:rPr>
            </w:pPr>
            <w:r w:rsidRPr="006219F2">
              <w:rPr>
                <w:rFonts w:ascii="Tahoma" w:hAnsi="Tahoma" w:cs="Tahoma" w:hint="cs"/>
                <w:b/>
                <w:bCs/>
                <w:sz w:val="16"/>
                <w:szCs w:val="16"/>
                <w:rtl/>
              </w:rPr>
              <w:t>יעד</w:t>
            </w:r>
            <w:r>
              <w:rPr>
                <w:rFonts w:ascii="Tahoma" w:hAnsi="Tahoma" w:cs="Tahoma" w:hint="cs"/>
                <w:b/>
                <w:bCs/>
                <w:sz w:val="16"/>
                <w:szCs w:val="16"/>
                <w:rtl/>
              </w:rPr>
              <w:t xml:space="preserve">: </w:t>
            </w:r>
            <w:r w:rsidRPr="006219F2">
              <w:rPr>
                <w:rFonts w:ascii="Tahoma" w:hAnsi="Tahoma" w:cs="Tahoma" w:hint="cs"/>
                <w:b/>
                <w:bCs/>
                <w:sz w:val="16"/>
                <w:szCs w:val="16"/>
                <w:rtl/>
              </w:rPr>
              <w:t>סה</w:t>
            </w:r>
            <w:r w:rsidRPr="006219F2">
              <w:rPr>
                <w:rFonts w:ascii="Tahoma" w:hAnsi="Tahoma" w:cs="Tahoma"/>
                <w:b/>
                <w:bCs/>
                <w:sz w:val="16"/>
                <w:szCs w:val="16"/>
                <w:rtl/>
              </w:rPr>
              <w:t>"כ</w:t>
            </w:r>
          </w:p>
        </w:tc>
      </w:tr>
      <w:tr w:rsidTr="006219F2">
        <w:tblPrEx>
          <w:tblW w:w="8505" w:type="dxa"/>
          <w:tblLayout w:type="fixed"/>
          <w:tblCellMar>
            <w:left w:w="57" w:type="dxa"/>
            <w:right w:w="57" w:type="dxa"/>
          </w:tblCellMar>
          <w:tblLook w:val="04A0"/>
        </w:tblPrEx>
        <w:trPr>
          <w:tblHeader/>
        </w:trPr>
        <w:tc>
          <w:tcPr>
            <w:tcW w:w="1382" w:type="dxa"/>
            <w:vMerge/>
            <w:tcBorders>
              <w:top w:val="single" w:sz="4" w:space="0" w:color="auto"/>
              <w:bottom w:val="single" w:sz="8" w:space="0" w:color="auto"/>
            </w:tcBorders>
            <w:shd w:val="clear" w:color="auto" w:fill="CEEAF5"/>
          </w:tcPr>
          <w:p w:rsidR="00453F96" w:rsidRPr="006219F2" w:rsidP="00D73DDD">
            <w:pPr>
              <w:tabs>
                <w:tab w:val="left" w:pos="1148"/>
              </w:tabs>
              <w:spacing w:before="40" w:after="40" w:line="280" w:lineRule="exact"/>
              <w:rPr>
                <w:rFonts w:ascii="Tahoma" w:hAnsi="Tahoma" w:cs="Tahoma"/>
                <w:b/>
                <w:bCs/>
                <w:sz w:val="16"/>
                <w:szCs w:val="16"/>
                <w:rtl/>
              </w:rPr>
            </w:pPr>
          </w:p>
        </w:tc>
        <w:tc>
          <w:tcPr>
            <w:tcW w:w="708" w:type="dxa"/>
            <w:tcBorders>
              <w:top w:val="single" w:sz="4" w:space="0" w:color="auto"/>
              <w:bottom w:val="single" w:sz="8" w:space="0" w:color="auto"/>
            </w:tcBorders>
            <w:shd w:val="clear" w:color="auto" w:fill="CEEAF5"/>
          </w:tcPr>
          <w:p w:rsidR="00453F96" w:rsidRPr="006219F2" w:rsidP="00D73DDD">
            <w:pPr>
              <w:tabs>
                <w:tab w:val="left" w:pos="1148"/>
              </w:tabs>
              <w:spacing w:before="40" w:after="40" w:line="280" w:lineRule="exact"/>
              <w:rPr>
                <w:rFonts w:ascii="Tahoma" w:hAnsi="Tahoma" w:cs="Tahoma"/>
                <w:b/>
                <w:bCs/>
                <w:sz w:val="16"/>
                <w:szCs w:val="16"/>
                <w:rtl/>
              </w:rPr>
            </w:pPr>
            <w:r w:rsidRPr="006219F2">
              <w:rPr>
                <w:rFonts w:ascii="Tahoma" w:hAnsi="Tahoma" w:cs="Tahoma" w:hint="cs"/>
                <w:b/>
                <w:bCs/>
                <w:sz w:val="16"/>
                <w:szCs w:val="16"/>
                <w:rtl/>
              </w:rPr>
              <w:t>מספר</w:t>
            </w:r>
          </w:p>
        </w:tc>
        <w:tc>
          <w:tcPr>
            <w:tcW w:w="710" w:type="dxa"/>
            <w:tcBorders>
              <w:top w:val="single" w:sz="4" w:space="0" w:color="auto"/>
              <w:bottom w:val="single" w:sz="8" w:space="0" w:color="auto"/>
            </w:tcBorders>
            <w:shd w:val="clear" w:color="auto" w:fill="CEEAF5"/>
          </w:tcPr>
          <w:p w:rsidR="00453F96" w:rsidRPr="006219F2" w:rsidP="00D73DDD">
            <w:pPr>
              <w:tabs>
                <w:tab w:val="left" w:pos="1148"/>
              </w:tabs>
              <w:spacing w:before="40" w:after="40" w:line="280" w:lineRule="exact"/>
              <w:rPr>
                <w:rFonts w:ascii="Tahoma" w:hAnsi="Tahoma" w:cs="Tahoma"/>
                <w:b/>
                <w:bCs/>
                <w:sz w:val="16"/>
                <w:szCs w:val="16"/>
                <w:rtl/>
              </w:rPr>
            </w:pPr>
            <w:r w:rsidRPr="006219F2">
              <w:rPr>
                <w:rFonts w:ascii="Tahoma" w:hAnsi="Tahoma" w:cs="Tahoma" w:hint="cs"/>
                <w:b/>
                <w:bCs/>
                <w:sz w:val="16"/>
                <w:szCs w:val="16"/>
                <w:rtl/>
              </w:rPr>
              <w:t>שיעור</w:t>
            </w:r>
          </w:p>
        </w:tc>
        <w:tc>
          <w:tcPr>
            <w:tcW w:w="708" w:type="dxa"/>
            <w:tcBorders>
              <w:top w:val="single" w:sz="4" w:space="0" w:color="auto"/>
              <w:bottom w:val="single" w:sz="8" w:space="0" w:color="auto"/>
            </w:tcBorders>
            <w:shd w:val="clear" w:color="auto" w:fill="CEEAF5"/>
          </w:tcPr>
          <w:p w:rsidR="00453F96" w:rsidRPr="006219F2" w:rsidP="00D73DDD">
            <w:pPr>
              <w:tabs>
                <w:tab w:val="left" w:pos="1148"/>
              </w:tabs>
              <w:spacing w:before="40" w:after="40" w:line="280" w:lineRule="exact"/>
              <w:rPr>
                <w:rFonts w:ascii="Tahoma" w:hAnsi="Tahoma" w:cs="Tahoma"/>
                <w:b/>
                <w:bCs/>
                <w:sz w:val="16"/>
                <w:szCs w:val="16"/>
                <w:rtl/>
              </w:rPr>
            </w:pPr>
            <w:r w:rsidRPr="006219F2">
              <w:rPr>
                <w:rFonts w:ascii="Tahoma" w:hAnsi="Tahoma" w:cs="Tahoma" w:hint="cs"/>
                <w:b/>
                <w:bCs/>
                <w:sz w:val="16"/>
                <w:szCs w:val="16"/>
                <w:rtl/>
              </w:rPr>
              <w:t>מספר</w:t>
            </w:r>
          </w:p>
        </w:tc>
        <w:tc>
          <w:tcPr>
            <w:tcW w:w="851" w:type="dxa"/>
            <w:tcBorders>
              <w:top w:val="single" w:sz="4" w:space="0" w:color="auto"/>
              <w:bottom w:val="single" w:sz="8" w:space="0" w:color="auto"/>
            </w:tcBorders>
            <w:shd w:val="clear" w:color="auto" w:fill="CEEAF5"/>
          </w:tcPr>
          <w:p w:rsidR="00453F96" w:rsidRPr="006219F2" w:rsidP="00D73DDD">
            <w:pPr>
              <w:tabs>
                <w:tab w:val="left" w:pos="1148"/>
              </w:tabs>
              <w:spacing w:before="40" w:after="40" w:line="280" w:lineRule="exact"/>
              <w:rPr>
                <w:rFonts w:ascii="Tahoma" w:hAnsi="Tahoma" w:cs="Tahoma"/>
                <w:b/>
                <w:bCs/>
                <w:sz w:val="16"/>
                <w:szCs w:val="16"/>
                <w:rtl/>
              </w:rPr>
            </w:pPr>
            <w:r w:rsidRPr="006219F2">
              <w:rPr>
                <w:rFonts w:ascii="Tahoma" w:hAnsi="Tahoma" w:cs="Tahoma" w:hint="cs"/>
                <w:b/>
                <w:bCs/>
                <w:sz w:val="16"/>
                <w:szCs w:val="16"/>
                <w:rtl/>
              </w:rPr>
              <w:t>שיעור</w:t>
            </w:r>
          </w:p>
        </w:tc>
        <w:tc>
          <w:tcPr>
            <w:tcW w:w="709" w:type="dxa"/>
            <w:tcBorders>
              <w:top w:val="single" w:sz="4" w:space="0" w:color="auto"/>
              <w:bottom w:val="single" w:sz="8" w:space="0" w:color="auto"/>
            </w:tcBorders>
            <w:shd w:val="clear" w:color="auto" w:fill="CEEAF5"/>
          </w:tcPr>
          <w:p w:rsidR="00453F96" w:rsidRPr="006219F2" w:rsidP="00D73DDD">
            <w:pPr>
              <w:tabs>
                <w:tab w:val="left" w:pos="1148"/>
              </w:tabs>
              <w:spacing w:before="40" w:after="40" w:line="280" w:lineRule="exact"/>
              <w:rPr>
                <w:rFonts w:ascii="Tahoma" w:hAnsi="Tahoma" w:cs="Tahoma"/>
                <w:b/>
                <w:bCs/>
                <w:sz w:val="16"/>
                <w:szCs w:val="16"/>
                <w:rtl/>
              </w:rPr>
            </w:pPr>
            <w:r w:rsidRPr="006219F2">
              <w:rPr>
                <w:rFonts w:ascii="Tahoma" w:hAnsi="Tahoma" w:cs="Tahoma" w:hint="cs"/>
                <w:b/>
                <w:bCs/>
                <w:sz w:val="16"/>
                <w:szCs w:val="16"/>
                <w:rtl/>
              </w:rPr>
              <w:t>מספר</w:t>
            </w:r>
          </w:p>
        </w:tc>
        <w:tc>
          <w:tcPr>
            <w:tcW w:w="850" w:type="dxa"/>
            <w:tcBorders>
              <w:top w:val="single" w:sz="4" w:space="0" w:color="auto"/>
              <w:bottom w:val="single" w:sz="8" w:space="0" w:color="auto"/>
            </w:tcBorders>
            <w:shd w:val="clear" w:color="auto" w:fill="CEEAF5"/>
          </w:tcPr>
          <w:p w:rsidR="00453F96" w:rsidRPr="006219F2" w:rsidP="00D73DDD">
            <w:pPr>
              <w:tabs>
                <w:tab w:val="left" w:pos="1148"/>
              </w:tabs>
              <w:spacing w:before="40" w:after="40" w:line="280" w:lineRule="exact"/>
              <w:rPr>
                <w:rFonts w:ascii="Tahoma" w:hAnsi="Tahoma" w:cs="Tahoma"/>
                <w:b/>
                <w:bCs/>
                <w:sz w:val="16"/>
                <w:szCs w:val="16"/>
                <w:rtl/>
              </w:rPr>
            </w:pPr>
            <w:r w:rsidRPr="006219F2">
              <w:rPr>
                <w:rFonts w:ascii="Tahoma" w:hAnsi="Tahoma" w:cs="Tahoma" w:hint="cs"/>
                <w:b/>
                <w:bCs/>
                <w:sz w:val="16"/>
                <w:szCs w:val="16"/>
                <w:rtl/>
              </w:rPr>
              <w:t>שיעור</w:t>
            </w:r>
          </w:p>
        </w:tc>
        <w:tc>
          <w:tcPr>
            <w:tcW w:w="709" w:type="dxa"/>
            <w:tcBorders>
              <w:top w:val="single" w:sz="4" w:space="0" w:color="auto"/>
              <w:bottom w:val="single" w:sz="8" w:space="0" w:color="auto"/>
            </w:tcBorders>
            <w:shd w:val="clear" w:color="auto" w:fill="CEEAF5"/>
          </w:tcPr>
          <w:p w:rsidR="00453F96" w:rsidRPr="006219F2" w:rsidP="00D73DDD">
            <w:pPr>
              <w:tabs>
                <w:tab w:val="left" w:pos="1148"/>
              </w:tabs>
              <w:spacing w:before="40" w:after="40" w:line="280" w:lineRule="exact"/>
              <w:rPr>
                <w:rFonts w:ascii="Tahoma" w:hAnsi="Tahoma" w:cs="Tahoma"/>
                <w:b/>
                <w:bCs/>
                <w:sz w:val="16"/>
                <w:szCs w:val="16"/>
                <w:rtl/>
              </w:rPr>
            </w:pPr>
            <w:r w:rsidRPr="006219F2">
              <w:rPr>
                <w:rFonts w:ascii="Tahoma" w:hAnsi="Tahoma" w:cs="Tahoma" w:hint="cs"/>
                <w:b/>
                <w:bCs/>
                <w:sz w:val="16"/>
                <w:szCs w:val="16"/>
                <w:rtl/>
              </w:rPr>
              <w:t>מספר</w:t>
            </w:r>
          </w:p>
        </w:tc>
        <w:tc>
          <w:tcPr>
            <w:tcW w:w="850" w:type="dxa"/>
            <w:tcBorders>
              <w:top w:val="single" w:sz="4" w:space="0" w:color="auto"/>
              <w:bottom w:val="single" w:sz="8" w:space="0" w:color="auto"/>
            </w:tcBorders>
            <w:shd w:val="clear" w:color="auto" w:fill="CEEAF5"/>
          </w:tcPr>
          <w:p w:rsidR="00453F96" w:rsidRPr="006219F2" w:rsidP="00D73DDD">
            <w:pPr>
              <w:tabs>
                <w:tab w:val="left" w:pos="1148"/>
              </w:tabs>
              <w:spacing w:before="40" w:after="40" w:line="280" w:lineRule="exact"/>
              <w:rPr>
                <w:rFonts w:ascii="Tahoma" w:hAnsi="Tahoma" w:cs="Tahoma"/>
                <w:b/>
                <w:bCs/>
                <w:sz w:val="16"/>
                <w:szCs w:val="16"/>
                <w:rtl/>
              </w:rPr>
            </w:pPr>
            <w:r w:rsidRPr="006219F2">
              <w:rPr>
                <w:rFonts w:ascii="Tahoma" w:hAnsi="Tahoma" w:cs="Tahoma" w:hint="cs"/>
                <w:b/>
                <w:bCs/>
                <w:sz w:val="16"/>
                <w:szCs w:val="16"/>
                <w:rtl/>
              </w:rPr>
              <w:t>שיעור</w:t>
            </w:r>
          </w:p>
        </w:tc>
      </w:tr>
      <w:tr w:rsidTr="006219F2">
        <w:tblPrEx>
          <w:tblW w:w="8505" w:type="dxa"/>
          <w:tblLayout w:type="fixed"/>
          <w:tblCellMar>
            <w:left w:w="57" w:type="dxa"/>
            <w:right w:w="57" w:type="dxa"/>
          </w:tblCellMar>
          <w:tblLook w:val="04A0"/>
        </w:tblPrEx>
        <w:tc>
          <w:tcPr>
            <w:tcW w:w="1382" w:type="dxa"/>
            <w:tcBorders>
              <w:top w:val="single" w:sz="8" w:space="0" w:color="auto"/>
            </w:tcBorders>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hint="cs"/>
                <w:sz w:val="16"/>
                <w:szCs w:val="16"/>
                <w:rtl/>
              </w:rPr>
              <w:t>גלעין</w:t>
            </w:r>
          </w:p>
        </w:tc>
        <w:tc>
          <w:tcPr>
            <w:tcW w:w="708" w:type="dxa"/>
            <w:tcBorders>
              <w:top w:val="single" w:sz="8" w:space="0" w:color="auto"/>
            </w:tcBorders>
            <w:vAlign w:val="center"/>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1,180</w:t>
            </w:r>
          </w:p>
        </w:tc>
        <w:tc>
          <w:tcPr>
            <w:tcW w:w="710" w:type="dxa"/>
            <w:tcBorders>
              <w:top w:val="single" w:sz="8" w:space="0" w:color="auto"/>
            </w:tcBorders>
            <w:vAlign w:val="center"/>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42.4%</w:t>
            </w:r>
          </w:p>
        </w:tc>
        <w:tc>
          <w:tcPr>
            <w:tcW w:w="708" w:type="dxa"/>
            <w:tcBorders>
              <w:top w:val="single" w:sz="8" w:space="0" w:color="auto"/>
            </w:tcBorders>
            <w:vAlign w:val="center"/>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191</w:t>
            </w:r>
          </w:p>
        </w:tc>
        <w:tc>
          <w:tcPr>
            <w:tcW w:w="851" w:type="dxa"/>
            <w:tcBorders>
              <w:top w:val="single" w:sz="8" w:space="0" w:color="auto"/>
            </w:tcBorders>
            <w:vAlign w:val="center"/>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6.9%</w:t>
            </w:r>
          </w:p>
        </w:tc>
        <w:tc>
          <w:tcPr>
            <w:tcW w:w="709" w:type="dxa"/>
            <w:tcBorders>
              <w:top w:val="single" w:sz="8" w:space="0" w:color="auto"/>
            </w:tcBorders>
            <w:vAlign w:val="center"/>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82</w:t>
            </w:r>
          </w:p>
        </w:tc>
        <w:tc>
          <w:tcPr>
            <w:tcW w:w="850" w:type="dxa"/>
            <w:tcBorders>
              <w:top w:val="single" w:sz="8" w:space="0" w:color="auto"/>
            </w:tcBorders>
            <w:vAlign w:val="center"/>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3%</w:t>
            </w:r>
          </w:p>
        </w:tc>
        <w:tc>
          <w:tcPr>
            <w:tcW w:w="709" w:type="dxa"/>
            <w:tcBorders>
              <w:top w:val="single" w:sz="8" w:space="0" w:color="auto"/>
            </w:tcBorders>
            <w:vAlign w:val="center"/>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hint="cs"/>
                <w:sz w:val="16"/>
                <w:szCs w:val="16"/>
                <w:rtl/>
              </w:rPr>
              <w:t>1,454</w:t>
            </w:r>
          </w:p>
        </w:tc>
        <w:tc>
          <w:tcPr>
            <w:tcW w:w="850" w:type="dxa"/>
            <w:tcBorders>
              <w:top w:val="single" w:sz="8" w:space="0" w:color="auto"/>
            </w:tcBorders>
            <w:vAlign w:val="center"/>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52.5%</w:t>
            </w:r>
          </w:p>
        </w:tc>
      </w:tr>
      <w:tr w:rsidTr="006219F2">
        <w:tblPrEx>
          <w:tblW w:w="8505" w:type="dxa"/>
          <w:tblLayout w:type="fixed"/>
          <w:tblCellMar>
            <w:left w:w="57" w:type="dxa"/>
            <w:right w:w="57" w:type="dxa"/>
          </w:tblCellMar>
          <w:tblLook w:val="04A0"/>
        </w:tblPrEx>
        <w:tc>
          <w:tcPr>
            <w:tcW w:w="1382" w:type="dxa"/>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hint="cs"/>
                <w:sz w:val="16"/>
                <w:szCs w:val="16"/>
                <w:rtl/>
              </w:rPr>
              <w:t>טבעת</w:t>
            </w:r>
            <w:r w:rsidRPr="006219F2">
              <w:rPr>
                <w:rFonts w:ascii="Tahoma" w:hAnsi="Tahoma" w:cs="Tahoma"/>
                <w:sz w:val="16"/>
                <w:szCs w:val="16"/>
                <w:rtl/>
              </w:rPr>
              <w:t xml:space="preserve"> </w:t>
            </w:r>
            <w:r w:rsidRPr="006219F2">
              <w:rPr>
                <w:rFonts w:ascii="Tahoma" w:hAnsi="Tahoma" w:cs="Tahoma" w:hint="cs"/>
                <w:sz w:val="16"/>
                <w:szCs w:val="16"/>
                <w:rtl/>
              </w:rPr>
              <w:t>תיכונה</w:t>
            </w:r>
          </w:p>
        </w:tc>
        <w:tc>
          <w:tcPr>
            <w:tcW w:w="708" w:type="dxa"/>
            <w:vAlign w:val="center"/>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137</w:t>
            </w:r>
          </w:p>
        </w:tc>
        <w:tc>
          <w:tcPr>
            <w:tcW w:w="710" w:type="dxa"/>
            <w:vAlign w:val="center"/>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4.9%</w:t>
            </w:r>
          </w:p>
        </w:tc>
        <w:tc>
          <w:tcPr>
            <w:tcW w:w="708" w:type="dxa"/>
            <w:vAlign w:val="center"/>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328</w:t>
            </w:r>
          </w:p>
        </w:tc>
        <w:tc>
          <w:tcPr>
            <w:tcW w:w="851" w:type="dxa"/>
            <w:vAlign w:val="center"/>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11.8%</w:t>
            </w:r>
          </w:p>
        </w:tc>
        <w:tc>
          <w:tcPr>
            <w:tcW w:w="709" w:type="dxa"/>
            <w:vAlign w:val="center"/>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95</w:t>
            </w:r>
          </w:p>
        </w:tc>
        <w:tc>
          <w:tcPr>
            <w:tcW w:w="850" w:type="dxa"/>
            <w:vAlign w:val="center"/>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3.4%</w:t>
            </w:r>
          </w:p>
        </w:tc>
        <w:tc>
          <w:tcPr>
            <w:tcW w:w="709" w:type="dxa"/>
            <w:vAlign w:val="center"/>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hint="cs"/>
                <w:sz w:val="16"/>
                <w:szCs w:val="16"/>
                <w:rtl/>
              </w:rPr>
              <w:t>560</w:t>
            </w:r>
          </w:p>
        </w:tc>
        <w:tc>
          <w:tcPr>
            <w:tcW w:w="850" w:type="dxa"/>
            <w:vAlign w:val="center"/>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20.2%</w:t>
            </w:r>
          </w:p>
        </w:tc>
      </w:tr>
      <w:tr w:rsidTr="006219F2">
        <w:tblPrEx>
          <w:tblW w:w="8505" w:type="dxa"/>
          <w:tblLayout w:type="fixed"/>
          <w:tblCellMar>
            <w:left w:w="57" w:type="dxa"/>
            <w:right w:w="57" w:type="dxa"/>
          </w:tblCellMar>
          <w:tblLook w:val="04A0"/>
        </w:tblPrEx>
        <w:tc>
          <w:tcPr>
            <w:tcW w:w="1382" w:type="dxa"/>
            <w:tcBorders>
              <w:bottom w:val="single" w:sz="8" w:space="0" w:color="auto"/>
            </w:tcBorders>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hint="cs"/>
                <w:sz w:val="16"/>
                <w:szCs w:val="16"/>
                <w:rtl/>
              </w:rPr>
              <w:t>טבעת</w:t>
            </w:r>
            <w:r w:rsidRPr="006219F2">
              <w:rPr>
                <w:rFonts w:ascii="Tahoma" w:hAnsi="Tahoma" w:cs="Tahoma"/>
                <w:sz w:val="16"/>
                <w:szCs w:val="16"/>
                <w:rtl/>
              </w:rPr>
              <w:t xml:space="preserve"> </w:t>
            </w:r>
            <w:r w:rsidRPr="006219F2">
              <w:rPr>
                <w:rFonts w:ascii="Tahoma" w:hAnsi="Tahoma" w:cs="Tahoma" w:hint="cs"/>
                <w:sz w:val="16"/>
                <w:szCs w:val="16"/>
                <w:rtl/>
              </w:rPr>
              <w:t>חיצונית</w:t>
            </w:r>
          </w:p>
        </w:tc>
        <w:tc>
          <w:tcPr>
            <w:tcW w:w="708" w:type="dxa"/>
            <w:tcBorders>
              <w:bottom w:val="single" w:sz="8" w:space="0" w:color="auto"/>
            </w:tcBorders>
            <w:vAlign w:val="center"/>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83</w:t>
            </w:r>
          </w:p>
        </w:tc>
        <w:tc>
          <w:tcPr>
            <w:tcW w:w="710" w:type="dxa"/>
            <w:tcBorders>
              <w:bottom w:val="single" w:sz="8" w:space="0" w:color="auto"/>
            </w:tcBorders>
            <w:vAlign w:val="center"/>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3%</w:t>
            </w:r>
          </w:p>
        </w:tc>
        <w:tc>
          <w:tcPr>
            <w:tcW w:w="708" w:type="dxa"/>
            <w:tcBorders>
              <w:bottom w:val="single" w:sz="8" w:space="0" w:color="auto"/>
            </w:tcBorders>
            <w:vAlign w:val="center"/>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96</w:t>
            </w:r>
          </w:p>
        </w:tc>
        <w:tc>
          <w:tcPr>
            <w:tcW w:w="851" w:type="dxa"/>
            <w:tcBorders>
              <w:bottom w:val="single" w:sz="8" w:space="0" w:color="auto"/>
            </w:tcBorders>
            <w:vAlign w:val="center"/>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3.5%</w:t>
            </w:r>
          </w:p>
        </w:tc>
        <w:tc>
          <w:tcPr>
            <w:tcW w:w="709" w:type="dxa"/>
            <w:tcBorders>
              <w:bottom w:val="single" w:sz="8" w:space="0" w:color="auto"/>
            </w:tcBorders>
            <w:vAlign w:val="center"/>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591</w:t>
            </w:r>
          </w:p>
        </w:tc>
        <w:tc>
          <w:tcPr>
            <w:tcW w:w="850" w:type="dxa"/>
            <w:tcBorders>
              <w:bottom w:val="single" w:sz="8" w:space="0" w:color="auto"/>
            </w:tcBorders>
            <w:vAlign w:val="center"/>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21.2%</w:t>
            </w:r>
          </w:p>
        </w:tc>
        <w:tc>
          <w:tcPr>
            <w:tcW w:w="709" w:type="dxa"/>
            <w:tcBorders>
              <w:bottom w:val="single" w:sz="8" w:space="0" w:color="auto"/>
            </w:tcBorders>
            <w:vAlign w:val="center"/>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770</w:t>
            </w:r>
          </w:p>
        </w:tc>
        <w:tc>
          <w:tcPr>
            <w:tcW w:w="850" w:type="dxa"/>
            <w:tcBorders>
              <w:bottom w:val="single" w:sz="8" w:space="0" w:color="auto"/>
            </w:tcBorders>
            <w:vAlign w:val="center"/>
          </w:tcPr>
          <w:p w:rsidR="00453F96" w:rsidRPr="006219F2" w:rsidP="00D73DDD">
            <w:pPr>
              <w:tabs>
                <w:tab w:val="left" w:pos="1148"/>
              </w:tabs>
              <w:spacing w:before="40" w:after="40" w:line="280" w:lineRule="exact"/>
              <w:rPr>
                <w:rFonts w:ascii="Tahoma" w:hAnsi="Tahoma" w:cs="Tahoma"/>
                <w:sz w:val="16"/>
                <w:szCs w:val="16"/>
                <w:rtl/>
              </w:rPr>
            </w:pPr>
            <w:r w:rsidRPr="006219F2">
              <w:rPr>
                <w:rFonts w:ascii="Tahoma" w:hAnsi="Tahoma" w:cs="Tahoma"/>
                <w:sz w:val="16"/>
                <w:szCs w:val="16"/>
                <w:rtl/>
              </w:rPr>
              <w:t>27.7%</w:t>
            </w:r>
          </w:p>
        </w:tc>
      </w:tr>
      <w:tr w:rsidTr="006219F2">
        <w:tblPrEx>
          <w:tblW w:w="8505" w:type="dxa"/>
          <w:tblLayout w:type="fixed"/>
          <w:tblCellMar>
            <w:left w:w="57" w:type="dxa"/>
            <w:right w:w="57" w:type="dxa"/>
          </w:tblCellMar>
          <w:tblLook w:val="04A0"/>
        </w:tblPrEx>
        <w:tc>
          <w:tcPr>
            <w:tcW w:w="1382" w:type="dxa"/>
            <w:tcBorders>
              <w:top w:val="single" w:sz="8" w:space="0" w:color="auto"/>
              <w:bottom w:val="single" w:sz="8" w:space="0" w:color="auto"/>
            </w:tcBorders>
            <w:shd w:val="clear" w:color="auto" w:fill="CEEAF5"/>
          </w:tcPr>
          <w:p w:rsidR="00453F96" w:rsidRPr="006219F2" w:rsidP="00D73DDD">
            <w:pPr>
              <w:tabs>
                <w:tab w:val="left" w:pos="1148"/>
              </w:tabs>
              <w:spacing w:before="40" w:after="40" w:line="280" w:lineRule="exact"/>
              <w:jc w:val="right"/>
              <w:rPr>
                <w:rFonts w:ascii="Tahoma" w:hAnsi="Tahoma" w:cs="Tahoma"/>
                <w:b/>
                <w:bCs/>
                <w:sz w:val="16"/>
                <w:szCs w:val="16"/>
                <w:rtl/>
              </w:rPr>
            </w:pPr>
            <w:r w:rsidRPr="006219F2">
              <w:rPr>
                <w:rFonts w:ascii="Tahoma" w:hAnsi="Tahoma" w:cs="Tahoma" w:hint="cs"/>
                <w:b/>
                <w:bCs/>
                <w:sz w:val="16"/>
                <w:szCs w:val="16"/>
                <w:rtl/>
              </w:rPr>
              <w:t>סה</w:t>
            </w:r>
            <w:r w:rsidRPr="006219F2">
              <w:rPr>
                <w:rFonts w:ascii="Tahoma" w:hAnsi="Tahoma" w:cs="Tahoma"/>
                <w:b/>
                <w:bCs/>
                <w:sz w:val="16"/>
                <w:szCs w:val="16"/>
                <w:rtl/>
              </w:rPr>
              <w:t>"כ</w:t>
            </w:r>
          </w:p>
        </w:tc>
        <w:tc>
          <w:tcPr>
            <w:tcW w:w="708" w:type="dxa"/>
            <w:tcBorders>
              <w:top w:val="single" w:sz="8" w:space="0" w:color="auto"/>
              <w:bottom w:val="single" w:sz="8" w:space="0" w:color="auto"/>
            </w:tcBorders>
            <w:shd w:val="clear" w:color="auto" w:fill="CEEAF5"/>
            <w:vAlign w:val="center"/>
          </w:tcPr>
          <w:p w:rsidR="00453F96" w:rsidRPr="006219F2" w:rsidP="00D73DDD">
            <w:pPr>
              <w:tabs>
                <w:tab w:val="left" w:pos="1148"/>
              </w:tabs>
              <w:spacing w:before="40" w:after="40" w:line="280" w:lineRule="exact"/>
              <w:rPr>
                <w:rFonts w:ascii="Tahoma" w:hAnsi="Tahoma" w:cs="Tahoma"/>
                <w:b/>
                <w:bCs/>
                <w:sz w:val="16"/>
                <w:szCs w:val="16"/>
                <w:rtl/>
              </w:rPr>
            </w:pPr>
            <w:r w:rsidRPr="006219F2">
              <w:rPr>
                <w:rFonts w:ascii="Tahoma" w:hAnsi="Tahoma" w:cs="Tahoma" w:hint="cs"/>
                <w:b/>
                <w:bCs/>
                <w:sz w:val="16"/>
                <w:szCs w:val="16"/>
                <w:rtl/>
              </w:rPr>
              <w:t>1</w:t>
            </w:r>
            <w:r w:rsidR="006219F2">
              <w:rPr>
                <w:rFonts w:ascii="Tahoma" w:hAnsi="Tahoma" w:cs="Tahoma" w:hint="cs"/>
                <w:b/>
                <w:bCs/>
                <w:sz w:val="16"/>
                <w:szCs w:val="16"/>
                <w:rtl/>
              </w:rPr>
              <w:t>,</w:t>
            </w:r>
            <w:r w:rsidRPr="006219F2">
              <w:rPr>
                <w:rFonts w:ascii="Tahoma" w:hAnsi="Tahoma" w:cs="Tahoma" w:hint="cs"/>
                <w:b/>
                <w:bCs/>
                <w:sz w:val="16"/>
                <w:szCs w:val="16"/>
                <w:rtl/>
              </w:rPr>
              <w:t>400</w:t>
            </w:r>
          </w:p>
        </w:tc>
        <w:tc>
          <w:tcPr>
            <w:tcW w:w="710" w:type="dxa"/>
            <w:tcBorders>
              <w:top w:val="single" w:sz="8" w:space="0" w:color="auto"/>
              <w:bottom w:val="single" w:sz="8" w:space="0" w:color="auto"/>
            </w:tcBorders>
            <w:shd w:val="clear" w:color="auto" w:fill="CEEAF5"/>
            <w:vAlign w:val="center"/>
          </w:tcPr>
          <w:p w:rsidR="00453F96" w:rsidRPr="006219F2" w:rsidP="00D73DDD">
            <w:pPr>
              <w:tabs>
                <w:tab w:val="left" w:pos="1148"/>
              </w:tabs>
              <w:spacing w:before="40" w:after="40" w:line="280" w:lineRule="exact"/>
              <w:rPr>
                <w:rFonts w:ascii="Tahoma" w:hAnsi="Tahoma" w:cs="Tahoma"/>
                <w:b/>
                <w:bCs/>
                <w:sz w:val="16"/>
                <w:szCs w:val="16"/>
                <w:rtl/>
              </w:rPr>
            </w:pPr>
            <w:r w:rsidRPr="006219F2">
              <w:rPr>
                <w:rFonts w:ascii="Tahoma" w:hAnsi="Tahoma" w:cs="Tahoma"/>
                <w:b/>
                <w:bCs/>
                <w:sz w:val="16"/>
                <w:szCs w:val="16"/>
                <w:rtl/>
              </w:rPr>
              <w:t>50.3%</w:t>
            </w:r>
          </w:p>
        </w:tc>
        <w:tc>
          <w:tcPr>
            <w:tcW w:w="708" w:type="dxa"/>
            <w:tcBorders>
              <w:top w:val="single" w:sz="8" w:space="0" w:color="auto"/>
              <w:bottom w:val="single" w:sz="8" w:space="0" w:color="auto"/>
            </w:tcBorders>
            <w:shd w:val="clear" w:color="auto" w:fill="CEEAF5"/>
            <w:vAlign w:val="center"/>
          </w:tcPr>
          <w:p w:rsidR="00453F96" w:rsidRPr="006219F2" w:rsidP="00D73DDD">
            <w:pPr>
              <w:tabs>
                <w:tab w:val="left" w:pos="1148"/>
              </w:tabs>
              <w:spacing w:before="40" w:after="40" w:line="280" w:lineRule="exact"/>
              <w:rPr>
                <w:rFonts w:ascii="Tahoma" w:hAnsi="Tahoma" w:cs="Tahoma"/>
                <w:b/>
                <w:bCs/>
                <w:sz w:val="16"/>
                <w:szCs w:val="16"/>
                <w:rtl/>
              </w:rPr>
            </w:pPr>
            <w:r w:rsidRPr="006219F2">
              <w:rPr>
                <w:rFonts w:ascii="Tahoma" w:hAnsi="Tahoma" w:cs="Tahoma" w:hint="cs"/>
                <w:b/>
                <w:bCs/>
                <w:sz w:val="16"/>
                <w:szCs w:val="16"/>
                <w:rtl/>
              </w:rPr>
              <w:t>615</w:t>
            </w:r>
          </w:p>
        </w:tc>
        <w:tc>
          <w:tcPr>
            <w:tcW w:w="851" w:type="dxa"/>
            <w:tcBorders>
              <w:top w:val="single" w:sz="8" w:space="0" w:color="auto"/>
              <w:bottom w:val="single" w:sz="8" w:space="0" w:color="auto"/>
            </w:tcBorders>
            <w:shd w:val="clear" w:color="auto" w:fill="CEEAF5"/>
            <w:vAlign w:val="center"/>
          </w:tcPr>
          <w:p w:rsidR="00453F96" w:rsidRPr="006219F2" w:rsidP="00D73DDD">
            <w:pPr>
              <w:tabs>
                <w:tab w:val="left" w:pos="1148"/>
              </w:tabs>
              <w:spacing w:before="40" w:after="40" w:line="280" w:lineRule="exact"/>
              <w:rPr>
                <w:rFonts w:ascii="Tahoma" w:hAnsi="Tahoma" w:cs="Tahoma"/>
                <w:b/>
                <w:bCs/>
                <w:sz w:val="16"/>
                <w:szCs w:val="16"/>
                <w:rtl/>
              </w:rPr>
            </w:pPr>
            <w:r w:rsidRPr="006219F2">
              <w:rPr>
                <w:rFonts w:ascii="Tahoma" w:hAnsi="Tahoma" w:cs="Tahoma"/>
                <w:b/>
                <w:bCs/>
                <w:sz w:val="16"/>
                <w:szCs w:val="16"/>
                <w:rtl/>
              </w:rPr>
              <w:t>22.1%</w:t>
            </w:r>
          </w:p>
        </w:tc>
        <w:tc>
          <w:tcPr>
            <w:tcW w:w="709" w:type="dxa"/>
            <w:tcBorders>
              <w:top w:val="single" w:sz="8" w:space="0" w:color="auto"/>
              <w:bottom w:val="single" w:sz="8" w:space="0" w:color="auto"/>
            </w:tcBorders>
            <w:shd w:val="clear" w:color="auto" w:fill="CEEAF5"/>
            <w:vAlign w:val="center"/>
          </w:tcPr>
          <w:p w:rsidR="00453F96" w:rsidRPr="006219F2" w:rsidP="00D73DDD">
            <w:pPr>
              <w:tabs>
                <w:tab w:val="left" w:pos="1148"/>
              </w:tabs>
              <w:spacing w:before="40" w:after="40" w:line="280" w:lineRule="exact"/>
              <w:rPr>
                <w:rFonts w:ascii="Tahoma" w:hAnsi="Tahoma" w:cs="Tahoma"/>
                <w:b/>
                <w:bCs/>
                <w:sz w:val="16"/>
                <w:szCs w:val="16"/>
                <w:rtl/>
              </w:rPr>
            </w:pPr>
            <w:r w:rsidRPr="006219F2">
              <w:rPr>
                <w:rFonts w:ascii="Tahoma" w:hAnsi="Tahoma" w:cs="Tahoma" w:hint="cs"/>
                <w:b/>
                <w:bCs/>
                <w:sz w:val="16"/>
                <w:szCs w:val="16"/>
                <w:rtl/>
              </w:rPr>
              <w:t>768</w:t>
            </w:r>
          </w:p>
        </w:tc>
        <w:tc>
          <w:tcPr>
            <w:tcW w:w="850" w:type="dxa"/>
            <w:tcBorders>
              <w:top w:val="single" w:sz="8" w:space="0" w:color="auto"/>
              <w:bottom w:val="single" w:sz="8" w:space="0" w:color="auto"/>
            </w:tcBorders>
            <w:shd w:val="clear" w:color="auto" w:fill="CEEAF5"/>
            <w:vAlign w:val="center"/>
          </w:tcPr>
          <w:p w:rsidR="00453F96" w:rsidRPr="006219F2" w:rsidP="00D73DDD">
            <w:pPr>
              <w:tabs>
                <w:tab w:val="left" w:pos="1148"/>
              </w:tabs>
              <w:spacing w:before="40" w:after="40" w:line="280" w:lineRule="exact"/>
              <w:rPr>
                <w:rFonts w:ascii="Tahoma" w:hAnsi="Tahoma" w:cs="Tahoma"/>
                <w:b/>
                <w:bCs/>
                <w:sz w:val="16"/>
                <w:szCs w:val="16"/>
                <w:rtl/>
              </w:rPr>
            </w:pPr>
            <w:r w:rsidRPr="006219F2">
              <w:rPr>
                <w:rFonts w:ascii="Tahoma" w:hAnsi="Tahoma" w:cs="Tahoma"/>
                <w:b/>
                <w:bCs/>
                <w:sz w:val="16"/>
                <w:szCs w:val="16"/>
                <w:rtl/>
              </w:rPr>
              <w:t>27.6%</w:t>
            </w:r>
          </w:p>
        </w:tc>
        <w:tc>
          <w:tcPr>
            <w:tcW w:w="709" w:type="dxa"/>
            <w:tcBorders>
              <w:top w:val="single" w:sz="8" w:space="0" w:color="auto"/>
              <w:bottom w:val="single" w:sz="8" w:space="0" w:color="auto"/>
            </w:tcBorders>
            <w:shd w:val="clear" w:color="auto" w:fill="CEEAF5"/>
            <w:vAlign w:val="center"/>
          </w:tcPr>
          <w:p w:rsidR="00453F96" w:rsidRPr="006219F2" w:rsidP="00D73DDD">
            <w:pPr>
              <w:tabs>
                <w:tab w:val="left" w:pos="1148"/>
              </w:tabs>
              <w:spacing w:before="40" w:after="40" w:line="280" w:lineRule="exact"/>
              <w:rPr>
                <w:rFonts w:ascii="Tahoma" w:hAnsi="Tahoma" w:cs="Tahoma"/>
                <w:b/>
                <w:bCs/>
                <w:sz w:val="16"/>
                <w:szCs w:val="16"/>
                <w:rtl/>
              </w:rPr>
            </w:pPr>
            <w:r w:rsidRPr="006219F2">
              <w:rPr>
                <w:rFonts w:ascii="Tahoma" w:hAnsi="Tahoma" w:cs="Tahoma" w:hint="cs"/>
                <w:b/>
                <w:bCs/>
                <w:sz w:val="16"/>
                <w:szCs w:val="16"/>
                <w:rtl/>
              </w:rPr>
              <w:t>2</w:t>
            </w:r>
            <w:r w:rsidR="006219F2">
              <w:rPr>
                <w:rFonts w:ascii="Tahoma" w:hAnsi="Tahoma" w:cs="Tahoma" w:hint="cs"/>
                <w:b/>
                <w:bCs/>
                <w:sz w:val="16"/>
                <w:szCs w:val="16"/>
                <w:rtl/>
              </w:rPr>
              <w:t>,</w:t>
            </w:r>
            <w:r w:rsidRPr="006219F2">
              <w:rPr>
                <w:rFonts w:ascii="Tahoma" w:hAnsi="Tahoma" w:cs="Tahoma" w:hint="cs"/>
                <w:b/>
                <w:bCs/>
                <w:sz w:val="16"/>
                <w:szCs w:val="16"/>
                <w:rtl/>
              </w:rPr>
              <w:t>783</w:t>
            </w:r>
          </w:p>
        </w:tc>
        <w:tc>
          <w:tcPr>
            <w:tcW w:w="850" w:type="dxa"/>
            <w:tcBorders>
              <w:top w:val="single" w:sz="8" w:space="0" w:color="auto"/>
              <w:bottom w:val="single" w:sz="8" w:space="0" w:color="auto"/>
            </w:tcBorders>
            <w:shd w:val="clear" w:color="auto" w:fill="CEEAF5"/>
            <w:vAlign w:val="center"/>
          </w:tcPr>
          <w:p w:rsidR="00453F96" w:rsidRPr="006219F2" w:rsidP="00D73DDD">
            <w:pPr>
              <w:tabs>
                <w:tab w:val="left" w:pos="1148"/>
              </w:tabs>
              <w:spacing w:before="40" w:after="40" w:line="280" w:lineRule="exact"/>
              <w:rPr>
                <w:rFonts w:ascii="Tahoma" w:hAnsi="Tahoma" w:cs="Tahoma"/>
                <w:b/>
                <w:bCs/>
                <w:sz w:val="16"/>
                <w:szCs w:val="16"/>
                <w:rtl/>
              </w:rPr>
            </w:pPr>
            <w:r w:rsidRPr="006219F2">
              <w:rPr>
                <w:rFonts w:ascii="Tahoma" w:hAnsi="Tahoma" w:cs="Tahoma"/>
                <w:b/>
                <w:bCs/>
                <w:sz w:val="16"/>
                <w:szCs w:val="16"/>
                <w:rtl/>
              </w:rPr>
              <w:t>100.0%</w:t>
            </w:r>
          </w:p>
        </w:tc>
      </w:tr>
    </w:tbl>
    <w:p w:rsidR="00453F96" w:rsidRPr="00C267A3" w:rsidP="00D73DDD">
      <w:pPr>
        <w:pStyle w:val="text-source"/>
        <w:rPr>
          <w:rtl/>
        </w:rPr>
      </w:pPr>
      <w:r w:rsidRPr="00C267A3">
        <w:rPr>
          <w:rFonts w:hint="cs"/>
          <w:rtl/>
        </w:rPr>
        <w:t>המקור:</w:t>
      </w:r>
      <w:r w:rsidR="002503A4">
        <w:rPr>
          <w:rFonts w:hint="cs"/>
          <w:rtl/>
        </w:rPr>
        <w:t xml:space="preserve"> </w:t>
      </w:r>
      <w:r w:rsidRPr="00C267A3">
        <w:rPr>
          <w:rtl/>
        </w:rPr>
        <w:t xml:space="preserve">"פתוח התחבורה הציבורית במטרופולין חיפה, תכנית אסטרטגית" </w:t>
      </w:r>
      <w:r w:rsidRPr="00C267A3">
        <w:rPr>
          <w:rFonts w:hint="cs"/>
          <w:rtl/>
        </w:rPr>
        <w:t>-</w:t>
      </w:r>
      <w:r w:rsidRPr="00C267A3">
        <w:rPr>
          <w:rtl/>
        </w:rPr>
        <w:t xml:space="preserve"> דוח מסכם </w:t>
      </w:r>
      <w:r w:rsidRPr="00C267A3">
        <w:rPr>
          <w:rFonts w:hint="cs"/>
          <w:rtl/>
        </w:rPr>
        <w:t>לשנת 2015</w:t>
      </w:r>
      <w:r w:rsidRPr="00C267A3">
        <w:rPr>
          <w:rtl/>
        </w:rPr>
        <w:t xml:space="preserve"> שהוציא</w:t>
      </w:r>
      <w:r w:rsidRPr="00C267A3">
        <w:rPr>
          <w:rFonts w:hint="cs"/>
          <w:rtl/>
        </w:rPr>
        <w:t>ו</w:t>
      </w:r>
      <w:r w:rsidRPr="00C267A3">
        <w:rPr>
          <w:rtl/>
        </w:rPr>
        <w:t xml:space="preserve"> משרד התחבורה וחב</w:t>
      </w:r>
      <w:r w:rsidRPr="00C267A3">
        <w:rPr>
          <w:rFonts w:hint="cs"/>
          <w:rtl/>
        </w:rPr>
        <w:t xml:space="preserve">רת </w:t>
      </w:r>
      <w:r w:rsidRPr="00C267A3">
        <w:rPr>
          <w:rtl/>
        </w:rPr>
        <w:t>יפה נוף.</w:t>
      </w:r>
      <w:r w:rsidRPr="00C267A3">
        <w:rPr>
          <w:rFonts w:hint="cs"/>
          <w:rtl/>
        </w:rPr>
        <w:t xml:space="preserve"> </w:t>
      </w:r>
    </w:p>
    <w:p w:rsidR="00453F96" w:rsidRPr="00C267A3" w:rsidP="00930BFC">
      <w:pPr>
        <w:spacing w:line="240" w:lineRule="exact"/>
        <w:ind w:right="2268"/>
        <w:jc w:val="both"/>
        <w:rPr>
          <w:rFonts w:ascii="Tahoma" w:hAnsi="Tahoma" w:cs="Tahoma"/>
          <w:sz w:val="18"/>
          <w:szCs w:val="18"/>
          <w:rtl/>
        </w:rPr>
      </w:pPr>
      <w:r w:rsidRPr="00C267A3">
        <w:rPr>
          <w:rFonts w:ascii="Tahoma" w:hAnsi="Tahoma" w:cs="Tahoma" w:hint="cs"/>
          <w:sz w:val="18"/>
          <w:szCs w:val="18"/>
          <w:rtl/>
        </w:rPr>
        <w:t>מהנתונים בלוח 4 עולה כי</w:t>
      </w:r>
      <w:r w:rsidR="002503A4">
        <w:rPr>
          <w:rFonts w:ascii="Tahoma" w:hAnsi="Tahoma" w:cs="Tahoma" w:hint="cs"/>
          <w:sz w:val="18"/>
          <w:szCs w:val="18"/>
          <w:rtl/>
        </w:rPr>
        <w:t xml:space="preserve"> </w:t>
      </w:r>
      <w:r w:rsidRPr="00C267A3">
        <w:rPr>
          <w:rFonts w:ascii="Tahoma" w:hAnsi="Tahoma" w:cs="Tahoma" w:hint="cs"/>
          <w:sz w:val="18"/>
          <w:szCs w:val="18"/>
          <w:rtl/>
        </w:rPr>
        <w:t xml:space="preserve">מרבית הנסיעות החזויות - כ-42% מהן , הן בתוך הגלעין המטרופוליני, ועוד כ-10% מהנסיעות הן מהטבעות החיצוניות אל הגלעין או בכיוון ההפוך. עוד עולה מהתכנית האסטרטגית למטרופולין כי בשנת </w:t>
      </w:r>
      <w:r w:rsidRPr="00C267A3">
        <w:rPr>
          <w:rFonts w:ascii="Tahoma" w:hAnsi="Tahoma" w:cs="Tahoma" w:hint="cs"/>
          <w:sz w:val="18"/>
          <w:szCs w:val="18"/>
          <w:rtl/>
        </w:rPr>
        <w:t>2040 כי היקף השימוש היומי בתח"צ במטרופולין צפוי להיות כ- 1.2 מיליון נוסעים ששיעורם כ-40% מסך הנוסעים בכל אמצעי התחבורה. היקף התשתית בתכנית כולל כמה רבדים של שירותי תח"צ היוצרים מבנה היררכי ברור ויעיל.</w:t>
      </w:r>
      <w:r w:rsidRPr="00930BFC" w:rsidR="00930BFC">
        <w:rPr>
          <w:rStyle w:val="EndnoteReference"/>
          <w:rFonts w:ascii="Tahoma" w:hAnsi="Tahoma" w:cs="Tahoma"/>
          <w:sz w:val="18"/>
          <w:szCs w:val="18"/>
          <w:rtl/>
        </w:rPr>
        <w:t xml:space="preserve"> </w:t>
      </w:r>
      <w:r w:rsidRPr="0012789B" w:rsidR="00930BFC">
        <w:rPr>
          <w:rFonts w:cs="Tahoma"/>
          <w:noProof/>
          <w:sz w:val="17"/>
          <w:szCs w:val="17"/>
          <w:rtl/>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7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80C0C" w:rsidRPr="00373C5D" w:rsidP="00930BF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8436146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82093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80C0C" w:rsidRPr="00881D99" w:rsidP="00930BFC">
                            <w:pPr>
                              <w:spacing w:after="0" w:line="240" w:lineRule="auto"/>
                              <w:rPr>
                                <w:color w:val="0B5294"/>
                                <w:spacing w:val="-4"/>
                                <w:sz w:val="24"/>
                                <w:szCs w:val="24"/>
                                <w:rtl/>
                                <w:cs/>
                              </w:rPr>
                            </w:pPr>
                            <w:r w:rsidRPr="00930BFC">
                              <w:rPr>
                                <w:rFonts w:cs="Tahoma" w:hint="eastAsia"/>
                                <w:color w:val="0B5294"/>
                                <w:spacing w:val="-4"/>
                                <w:sz w:val="24"/>
                                <w:szCs w:val="24"/>
                                <w:rtl/>
                              </w:rPr>
                              <w:t>על</w:t>
                            </w:r>
                            <w:r w:rsidRPr="00930BFC">
                              <w:rPr>
                                <w:rFonts w:cs="Tahoma"/>
                                <w:color w:val="0B5294"/>
                                <w:spacing w:val="-4"/>
                                <w:sz w:val="24"/>
                                <w:szCs w:val="24"/>
                                <w:rtl/>
                              </w:rPr>
                              <w:t xml:space="preserve"> </w:t>
                            </w:r>
                            <w:r w:rsidRPr="00930BFC">
                              <w:rPr>
                                <w:rFonts w:cs="Tahoma" w:hint="eastAsia"/>
                                <w:color w:val="0B5294"/>
                                <w:spacing w:val="-4"/>
                                <w:sz w:val="24"/>
                                <w:szCs w:val="24"/>
                                <w:rtl/>
                              </w:rPr>
                              <w:t>פי</w:t>
                            </w:r>
                            <w:r w:rsidRPr="00930BFC">
                              <w:rPr>
                                <w:rFonts w:cs="Tahoma"/>
                                <w:color w:val="0B5294"/>
                                <w:spacing w:val="-4"/>
                                <w:sz w:val="24"/>
                                <w:szCs w:val="24"/>
                                <w:rtl/>
                              </w:rPr>
                              <w:t xml:space="preserve"> </w:t>
                            </w:r>
                            <w:r w:rsidRPr="00930BFC">
                              <w:rPr>
                                <w:rFonts w:cs="Tahoma" w:hint="eastAsia"/>
                                <w:color w:val="0B5294"/>
                                <w:spacing w:val="-4"/>
                                <w:sz w:val="24"/>
                                <w:szCs w:val="24"/>
                                <w:rtl/>
                              </w:rPr>
                              <w:t>התוכנית</w:t>
                            </w:r>
                            <w:r w:rsidRPr="00930BFC">
                              <w:rPr>
                                <w:rFonts w:cs="Tahoma"/>
                                <w:color w:val="0B5294"/>
                                <w:spacing w:val="-4"/>
                                <w:sz w:val="24"/>
                                <w:szCs w:val="24"/>
                                <w:rtl/>
                              </w:rPr>
                              <w:t xml:space="preserve"> </w:t>
                            </w:r>
                            <w:r w:rsidRPr="00930BFC">
                              <w:rPr>
                                <w:rFonts w:cs="Tahoma" w:hint="eastAsia"/>
                                <w:color w:val="0B5294"/>
                                <w:spacing w:val="-4"/>
                                <w:sz w:val="24"/>
                                <w:szCs w:val="24"/>
                                <w:rtl/>
                              </w:rPr>
                              <w:t>האסטרטגית</w:t>
                            </w:r>
                            <w:r w:rsidRPr="00930BFC">
                              <w:rPr>
                                <w:rFonts w:cs="Tahoma"/>
                                <w:color w:val="0B5294"/>
                                <w:spacing w:val="-4"/>
                                <w:sz w:val="24"/>
                                <w:szCs w:val="24"/>
                                <w:rtl/>
                              </w:rPr>
                              <w:t xml:space="preserve"> </w:t>
                            </w:r>
                            <w:r w:rsidRPr="00930BFC">
                              <w:rPr>
                                <w:rFonts w:cs="Tahoma" w:hint="eastAsia"/>
                                <w:color w:val="0B5294"/>
                                <w:spacing w:val="-4"/>
                                <w:sz w:val="24"/>
                                <w:szCs w:val="24"/>
                                <w:rtl/>
                              </w:rPr>
                              <w:t>למטרופולין</w:t>
                            </w:r>
                            <w:r w:rsidRPr="00930BFC">
                              <w:rPr>
                                <w:rFonts w:cs="Tahoma"/>
                                <w:color w:val="0B5294"/>
                                <w:spacing w:val="-4"/>
                                <w:sz w:val="24"/>
                                <w:szCs w:val="24"/>
                                <w:rtl/>
                              </w:rPr>
                              <w:t xml:space="preserve"> </w:t>
                            </w:r>
                            <w:r w:rsidRPr="00930BFC">
                              <w:rPr>
                                <w:rFonts w:cs="Tahoma" w:hint="eastAsia"/>
                                <w:color w:val="0B5294"/>
                                <w:spacing w:val="-4"/>
                                <w:sz w:val="24"/>
                                <w:szCs w:val="24"/>
                                <w:rtl/>
                              </w:rPr>
                              <w:t>חיפה</w:t>
                            </w:r>
                            <w:r w:rsidRPr="00930BFC">
                              <w:rPr>
                                <w:rFonts w:cs="Tahoma"/>
                                <w:color w:val="0B5294"/>
                                <w:spacing w:val="-4"/>
                                <w:sz w:val="24"/>
                                <w:szCs w:val="24"/>
                                <w:rtl/>
                              </w:rPr>
                              <w:t xml:space="preserve">, </w:t>
                            </w:r>
                            <w:r w:rsidRPr="00930BFC">
                              <w:rPr>
                                <w:rFonts w:cs="Tahoma" w:hint="eastAsia"/>
                                <w:color w:val="0B5294"/>
                                <w:spacing w:val="-4"/>
                                <w:sz w:val="24"/>
                                <w:szCs w:val="24"/>
                                <w:rtl/>
                              </w:rPr>
                              <w:t>תחזית</w:t>
                            </w:r>
                            <w:r w:rsidRPr="00930BFC">
                              <w:rPr>
                                <w:rFonts w:cs="Tahoma"/>
                                <w:color w:val="0B5294"/>
                                <w:spacing w:val="-4"/>
                                <w:sz w:val="24"/>
                                <w:szCs w:val="24"/>
                                <w:rtl/>
                              </w:rPr>
                              <w:t xml:space="preserve"> </w:t>
                            </w:r>
                            <w:r w:rsidRPr="00930BFC">
                              <w:rPr>
                                <w:rFonts w:cs="Tahoma" w:hint="eastAsia"/>
                                <w:color w:val="0B5294"/>
                                <w:spacing w:val="-4"/>
                                <w:sz w:val="24"/>
                                <w:szCs w:val="24"/>
                                <w:rtl/>
                              </w:rPr>
                              <w:t>השימוש</w:t>
                            </w:r>
                            <w:r w:rsidRPr="00930BFC">
                              <w:rPr>
                                <w:rFonts w:cs="Tahoma"/>
                                <w:color w:val="0B5294"/>
                                <w:spacing w:val="-4"/>
                                <w:sz w:val="24"/>
                                <w:szCs w:val="24"/>
                                <w:rtl/>
                              </w:rPr>
                              <w:t xml:space="preserve"> </w:t>
                            </w:r>
                            <w:r w:rsidRPr="00930BFC">
                              <w:rPr>
                                <w:rFonts w:cs="Tahoma" w:hint="eastAsia"/>
                                <w:color w:val="0B5294"/>
                                <w:spacing w:val="-4"/>
                                <w:sz w:val="24"/>
                                <w:szCs w:val="24"/>
                                <w:rtl/>
                              </w:rPr>
                              <w:t>היומי</w:t>
                            </w:r>
                            <w:r w:rsidRPr="00930BFC">
                              <w:rPr>
                                <w:rFonts w:cs="Tahoma"/>
                                <w:color w:val="0B5294"/>
                                <w:spacing w:val="-4"/>
                                <w:sz w:val="24"/>
                                <w:szCs w:val="24"/>
                                <w:rtl/>
                              </w:rPr>
                              <w:t xml:space="preserve"> </w:t>
                            </w:r>
                            <w:r w:rsidRPr="00930BFC">
                              <w:rPr>
                                <w:rFonts w:cs="Tahoma" w:hint="eastAsia"/>
                                <w:color w:val="0B5294"/>
                                <w:spacing w:val="-4"/>
                                <w:sz w:val="24"/>
                                <w:szCs w:val="24"/>
                                <w:rtl/>
                              </w:rPr>
                              <w:t>בתח</w:t>
                            </w:r>
                            <w:r w:rsidRPr="00930BFC">
                              <w:rPr>
                                <w:rFonts w:cs="Tahoma"/>
                                <w:color w:val="0B5294"/>
                                <w:spacing w:val="-4"/>
                                <w:sz w:val="24"/>
                                <w:szCs w:val="24"/>
                                <w:rtl/>
                              </w:rPr>
                              <w:t>"</w:t>
                            </w:r>
                            <w:r w:rsidRPr="00930BFC">
                              <w:rPr>
                                <w:rFonts w:cs="Tahoma" w:hint="eastAsia"/>
                                <w:color w:val="0B5294"/>
                                <w:spacing w:val="-4"/>
                                <w:sz w:val="24"/>
                                <w:szCs w:val="24"/>
                                <w:rtl/>
                              </w:rPr>
                              <w:t>צ</w:t>
                            </w:r>
                            <w:r w:rsidRPr="00930BFC">
                              <w:rPr>
                                <w:rFonts w:cs="Tahoma"/>
                                <w:color w:val="0B5294"/>
                                <w:spacing w:val="-4"/>
                                <w:sz w:val="24"/>
                                <w:szCs w:val="24"/>
                                <w:rtl/>
                              </w:rPr>
                              <w:t xml:space="preserve"> </w:t>
                            </w:r>
                            <w:r w:rsidRPr="00930BFC">
                              <w:rPr>
                                <w:rFonts w:cs="Tahoma" w:hint="eastAsia"/>
                                <w:color w:val="0B5294"/>
                                <w:spacing w:val="-4"/>
                                <w:sz w:val="24"/>
                                <w:szCs w:val="24"/>
                                <w:rtl/>
                              </w:rPr>
                              <w:t>במטרופולין</w:t>
                            </w:r>
                            <w:r w:rsidRPr="00930BFC">
                              <w:rPr>
                                <w:rFonts w:cs="Tahoma"/>
                                <w:color w:val="0B5294"/>
                                <w:spacing w:val="-4"/>
                                <w:sz w:val="24"/>
                                <w:szCs w:val="24"/>
                                <w:rtl/>
                              </w:rPr>
                              <w:t xml:space="preserve"> </w:t>
                            </w:r>
                            <w:r w:rsidRPr="00930BFC">
                              <w:rPr>
                                <w:rFonts w:cs="Tahoma" w:hint="eastAsia"/>
                                <w:color w:val="0B5294"/>
                                <w:spacing w:val="-4"/>
                                <w:sz w:val="24"/>
                                <w:szCs w:val="24"/>
                                <w:rtl/>
                              </w:rPr>
                              <w:t>לשנת</w:t>
                            </w:r>
                            <w:r w:rsidRPr="00930BFC">
                              <w:rPr>
                                <w:rFonts w:cs="Tahoma"/>
                                <w:color w:val="0B5294"/>
                                <w:spacing w:val="-4"/>
                                <w:sz w:val="24"/>
                                <w:szCs w:val="24"/>
                                <w:rtl/>
                              </w:rPr>
                              <w:t xml:space="preserve"> 2040 </w:t>
                            </w:r>
                            <w:r w:rsidRPr="00930BFC">
                              <w:rPr>
                                <w:rFonts w:cs="Tahoma" w:hint="eastAsia"/>
                                <w:color w:val="0B5294"/>
                                <w:spacing w:val="-4"/>
                                <w:sz w:val="24"/>
                                <w:szCs w:val="24"/>
                                <w:rtl/>
                              </w:rPr>
                              <w:t>היא</w:t>
                            </w:r>
                            <w:r w:rsidRPr="00930BFC">
                              <w:rPr>
                                <w:rFonts w:cs="Tahoma"/>
                                <w:color w:val="0B5294"/>
                                <w:spacing w:val="-4"/>
                                <w:sz w:val="24"/>
                                <w:szCs w:val="24"/>
                                <w:rtl/>
                              </w:rPr>
                              <w:t xml:space="preserve"> </w:t>
                            </w:r>
                            <w:r w:rsidRPr="00930BFC">
                              <w:rPr>
                                <w:rFonts w:cs="Tahoma" w:hint="eastAsia"/>
                                <w:color w:val="0B5294"/>
                                <w:spacing w:val="-4"/>
                                <w:sz w:val="24"/>
                                <w:szCs w:val="24"/>
                                <w:rtl/>
                              </w:rPr>
                              <w:t>כ</w:t>
                            </w:r>
                            <w:r w:rsidRPr="00930BFC">
                              <w:rPr>
                                <w:rFonts w:cs="Tahoma"/>
                                <w:color w:val="0B5294"/>
                                <w:spacing w:val="-4"/>
                                <w:sz w:val="24"/>
                                <w:szCs w:val="24"/>
                                <w:rtl/>
                              </w:rPr>
                              <w:t xml:space="preserve">-1.2 </w:t>
                            </w:r>
                            <w:r w:rsidRPr="00930BFC">
                              <w:rPr>
                                <w:rFonts w:cs="Tahoma" w:hint="eastAsia"/>
                                <w:color w:val="0B5294"/>
                                <w:spacing w:val="-4"/>
                                <w:sz w:val="24"/>
                                <w:szCs w:val="24"/>
                                <w:rtl/>
                              </w:rPr>
                              <w:t>מיליון</w:t>
                            </w:r>
                            <w:r w:rsidRPr="00930BFC">
                              <w:rPr>
                                <w:rFonts w:cs="Tahoma"/>
                                <w:color w:val="0B5294"/>
                                <w:spacing w:val="-4"/>
                                <w:sz w:val="24"/>
                                <w:szCs w:val="24"/>
                                <w:rtl/>
                              </w:rPr>
                              <w:t xml:space="preserve"> </w:t>
                            </w:r>
                            <w:r w:rsidRPr="00930BFC">
                              <w:rPr>
                                <w:rFonts w:cs="Tahoma" w:hint="eastAsia"/>
                                <w:color w:val="0B5294"/>
                                <w:spacing w:val="-4"/>
                                <w:sz w:val="24"/>
                                <w:szCs w:val="24"/>
                                <w:rtl/>
                              </w:rPr>
                              <w:t>נוסעים</w:t>
                            </w:r>
                            <w:r w:rsidRPr="00930BFC">
                              <w:rPr>
                                <w:rFonts w:cs="Tahoma"/>
                                <w:color w:val="0B5294"/>
                                <w:spacing w:val="-4"/>
                                <w:sz w:val="24"/>
                                <w:szCs w:val="24"/>
                                <w:rtl/>
                              </w:rPr>
                              <w:t xml:space="preserve">, </w:t>
                            </w:r>
                            <w:r w:rsidRPr="00930BFC">
                              <w:rPr>
                                <w:rFonts w:cs="Tahoma" w:hint="eastAsia"/>
                                <w:color w:val="0B5294"/>
                                <w:spacing w:val="-4"/>
                                <w:sz w:val="24"/>
                                <w:szCs w:val="24"/>
                                <w:rtl/>
                              </w:rPr>
                              <w:t>שהם</w:t>
                            </w:r>
                            <w:r w:rsidRPr="00930BFC">
                              <w:rPr>
                                <w:rFonts w:cs="Tahoma"/>
                                <w:color w:val="0B5294"/>
                                <w:spacing w:val="-4"/>
                                <w:sz w:val="24"/>
                                <w:szCs w:val="24"/>
                                <w:rtl/>
                              </w:rPr>
                              <w:t xml:space="preserve"> </w:t>
                            </w:r>
                            <w:r w:rsidRPr="00930BFC">
                              <w:rPr>
                                <w:rFonts w:cs="Tahoma" w:hint="eastAsia"/>
                                <w:color w:val="0B5294"/>
                                <w:spacing w:val="-4"/>
                                <w:sz w:val="24"/>
                                <w:szCs w:val="24"/>
                                <w:rtl/>
                              </w:rPr>
                              <w:t>כ</w:t>
                            </w:r>
                            <w:r w:rsidRPr="00930BFC">
                              <w:rPr>
                                <w:rFonts w:cs="Tahoma"/>
                                <w:color w:val="0B5294"/>
                                <w:spacing w:val="-4"/>
                                <w:sz w:val="24"/>
                                <w:szCs w:val="24"/>
                                <w:rtl/>
                              </w:rPr>
                              <w:t xml:space="preserve">-40% </w:t>
                            </w:r>
                            <w:r w:rsidRPr="00930BFC">
                              <w:rPr>
                                <w:rFonts w:cs="Tahoma" w:hint="eastAsia"/>
                                <w:color w:val="0B5294"/>
                                <w:spacing w:val="-4"/>
                                <w:sz w:val="24"/>
                                <w:szCs w:val="24"/>
                                <w:rtl/>
                              </w:rPr>
                              <w:t>מסך</w:t>
                            </w:r>
                            <w:r w:rsidRPr="00930BFC">
                              <w:rPr>
                                <w:rFonts w:cs="Tahoma"/>
                                <w:color w:val="0B5294"/>
                                <w:spacing w:val="-4"/>
                                <w:sz w:val="24"/>
                                <w:szCs w:val="24"/>
                                <w:rtl/>
                              </w:rPr>
                              <w:t xml:space="preserve"> </w:t>
                            </w:r>
                            <w:r w:rsidRPr="00930BFC">
                              <w:rPr>
                                <w:rFonts w:cs="Tahoma" w:hint="eastAsia"/>
                                <w:color w:val="0B5294"/>
                                <w:spacing w:val="-4"/>
                                <w:sz w:val="24"/>
                                <w:szCs w:val="24"/>
                                <w:rtl/>
                              </w:rPr>
                              <w:t>הנוסעים</w:t>
                            </w:r>
                            <w:r w:rsidRPr="00930BFC">
                              <w:rPr>
                                <w:rFonts w:cs="Tahoma"/>
                                <w:color w:val="0B5294"/>
                                <w:spacing w:val="-4"/>
                                <w:sz w:val="24"/>
                                <w:szCs w:val="24"/>
                                <w:rtl/>
                              </w:rPr>
                              <w:t xml:space="preserve"> </w:t>
                            </w:r>
                            <w:r w:rsidRPr="00930BFC">
                              <w:rPr>
                                <w:rFonts w:cs="Tahoma" w:hint="eastAsia"/>
                                <w:color w:val="0B5294"/>
                                <w:spacing w:val="-4"/>
                                <w:sz w:val="24"/>
                                <w:szCs w:val="24"/>
                                <w:rtl/>
                              </w:rPr>
                              <w:t>בכל</w:t>
                            </w:r>
                            <w:r w:rsidRPr="00930BFC">
                              <w:rPr>
                                <w:rFonts w:cs="Tahoma"/>
                                <w:color w:val="0B5294"/>
                                <w:spacing w:val="-4"/>
                                <w:sz w:val="24"/>
                                <w:szCs w:val="24"/>
                                <w:rtl/>
                              </w:rPr>
                              <w:t xml:space="preserve"> </w:t>
                            </w:r>
                            <w:r w:rsidRPr="00930BFC">
                              <w:rPr>
                                <w:rFonts w:cs="Tahoma" w:hint="eastAsia"/>
                                <w:color w:val="0B5294"/>
                                <w:spacing w:val="-4"/>
                                <w:sz w:val="24"/>
                                <w:szCs w:val="24"/>
                                <w:rtl/>
                              </w:rPr>
                              <w:t>אמצעי</w:t>
                            </w:r>
                            <w:r w:rsidRPr="00930BFC">
                              <w:rPr>
                                <w:rFonts w:cs="Tahoma"/>
                                <w:color w:val="0B5294"/>
                                <w:spacing w:val="-4"/>
                                <w:sz w:val="24"/>
                                <w:szCs w:val="24"/>
                                <w:rtl/>
                              </w:rPr>
                              <w:t xml:space="preserve"> </w:t>
                            </w:r>
                            <w:r w:rsidRPr="00930BFC">
                              <w:rPr>
                                <w:rFonts w:cs="Tahoma" w:hint="eastAsia"/>
                                <w:color w:val="0B5294"/>
                                <w:spacing w:val="-4"/>
                                <w:sz w:val="24"/>
                                <w:szCs w:val="24"/>
                                <w:rtl/>
                              </w:rPr>
                              <w:t>התחבורה</w:t>
                            </w:r>
                          </w:p>
                          <w:p w:rsidR="00A80C0C" w:rsidRPr="00373C5D" w:rsidP="00930BF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242712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8267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A80C0C" w:rsidRPr="00373C5D" w:rsidP="00930BFC">
                      <w:pPr>
                        <w:spacing w:line="240" w:lineRule="atLeast"/>
                        <w:rPr>
                          <w:rFonts w:cs="Tahoma"/>
                          <w:b/>
                          <w:bCs/>
                          <w:color w:val="0B5294"/>
                          <w:sz w:val="48"/>
                          <w:szCs w:val="48"/>
                          <w:rtl/>
                        </w:rPr>
                      </w:pPr>
                      <w:drawing>
                        <wp:inline distT="0" distB="0" distL="0" distR="0">
                          <wp:extent cx="311150" cy="256800"/>
                          <wp:effectExtent l="0" t="0" r="0" b="0"/>
                          <wp:docPr id="7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0449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80C0C" w:rsidRPr="00881D99" w:rsidP="00930BFC">
                      <w:pPr>
                        <w:spacing w:after="0" w:line="240" w:lineRule="auto"/>
                        <w:rPr>
                          <w:color w:val="0B5294"/>
                          <w:spacing w:val="-4"/>
                          <w:sz w:val="24"/>
                          <w:szCs w:val="24"/>
                          <w:rtl/>
                          <w:cs/>
                        </w:rPr>
                      </w:pPr>
                      <w:r w:rsidRPr="00930BFC">
                        <w:rPr>
                          <w:rFonts w:cs="Tahoma" w:hint="eastAsia"/>
                          <w:color w:val="0B5294"/>
                          <w:spacing w:val="-4"/>
                          <w:sz w:val="24"/>
                          <w:szCs w:val="24"/>
                          <w:rtl/>
                        </w:rPr>
                        <w:t>על</w:t>
                      </w:r>
                      <w:r w:rsidRPr="00930BFC">
                        <w:rPr>
                          <w:rFonts w:cs="Tahoma"/>
                          <w:color w:val="0B5294"/>
                          <w:spacing w:val="-4"/>
                          <w:sz w:val="24"/>
                          <w:szCs w:val="24"/>
                          <w:rtl/>
                        </w:rPr>
                        <w:t xml:space="preserve"> </w:t>
                      </w:r>
                      <w:r w:rsidRPr="00930BFC">
                        <w:rPr>
                          <w:rFonts w:cs="Tahoma" w:hint="eastAsia"/>
                          <w:color w:val="0B5294"/>
                          <w:spacing w:val="-4"/>
                          <w:sz w:val="24"/>
                          <w:szCs w:val="24"/>
                          <w:rtl/>
                        </w:rPr>
                        <w:t>פי</w:t>
                      </w:r>
                      <w:r w:rsidRPr="00930BFC">
                        <w:rPr>
                          <w:rFonts w:cs="Tahoma"/>
                          <w:color w:val="0B5294"/>
                          <w:spacing w:val="-4"/>
                          <w:sz w:val="24"/>
                          <w:szCs w:val="24"/>
                          <w:rtl/>
                        </w:rPr>
                        <w:t xml:space="preserve"> </w:t>
                      </w:r>
                      <w:r w:rsidRPr="00930BFC">
                        <w:rPr>
                          <w:rFonts w:cs="Tahoma" w:hint="eastAsia"/>
                          <w:color w:val="0B5294"/>
                          <w:spacing w:val="-4"/>
                          <w:sz w:val="24"/>
                          <w:szCs w:val="24"/>
                          <w:rtl/>
                        </w:rPr>
                        <w:t>התוכנית</w:t>
                      </w:r>
                      <w:r w:rsidRPr="00930BFC">
                        <w:rPr>
                          <w:rFonts w:cs="Tahoma"/>
                          <w:color w:val="0B5294"/>
                          <w:spacing w:val="-4"/>
                          <w:sz w:val="24"/>
                          <w:szCs w:val="24"/>
                          <w:rtl/>
                        </w:rPr>
                        <w:t xml:space="preserve"> </w:t>
                      </w:r>
                      <w:r w:rsidRPr="00930BFC">
                        <w:rPr>
                          <w:rFonts w:cs="Tahoma" w:hint="eastAsia"/>
                          <w:color w:val="0B5294"/>
                          <w:spacing w:val="-4"/>
                          <w:sz w:val="24"/>
                          <w:szCs w:val="24"/>
                          <w:rtl/>
                        </w:rPr>
                        <w:t>האסטרטגית</w:t>
                      </w:r>
                      <w:r w:rsidRPr="00930BFC">
                        <w:rPr>
                          <w:rFonts w:cs="Tahoma"/>
                          <w:color w:val="0B5294"/>
                          <w:spacing w:val="-4"/>
                          <w:sz w:val="24"/>
                          <w:szCs w:val="24"/>
                          <w:rtl/>
                        </w:rPr>
                        <w:t xml:space="preserve"> </w:t>
                      </w:r>
                      <w:r w:rsidRPr="00930BFC">
                        <w:rPr>
                          <w:rFonts w:cs="Tahoma" w:hint="eastAsia"/>
                          <w:color w:val="0B5294"/>
                          <w:spacing w:val="-4"/>
                          <w:sz w:val="24"/>
                          <w:szCs w:val="24"/>
                          <w:rtl/>
                        </w:rPr>
                        <w:t>למטרופולין</w:t>
                      </w:r>
                      <w:r w:rsidRPr="00930BFC">
                        <w:rPr>
                          <w:rFonts w:cs="Tahoma"/>
                          <w:color w:val="0B5294"/>
                          <w:spacing w:val="-4"/>
                          <w:sz w:val="24"/>
                          <w:szCs w:val="24"/>
                          <w:rtl/>
                        </w:rPr>
                        <w:t xml:space="preserve"> </w:t>
                      </w:r>
                      <w:r w:rsidRPr="00930BFC">
                        <w:rPr>
                          <w:rFonts w:cs="Tahoma" w:hint="eastAsia"/>
                          <w:color w:val="0B5294"/>
                          <w:spacing w:val="-4"/>
                          <w:sz w:val="24"/>
                          <w:szCs w:val="24"/>
                          <w:rtl/>
                        </w:rPr>
                        <w:t>חיפה</w:t>
                      </w:r>
                      <w:r w:rsidRPr="00930BFC">
                        <w:rPr>
                          <w:rFonts w:cs="Tahoma"/>
                          <w:color w:val="0B5294"/>
                          <w:spacing w:val="-4"/>
                          <w:sz w:val="24"/>
                          <w:szCs w:val="24"/>
                          <w:rtl/>
                        </w:rPr>
                        <w:t xml:space="preserve">, </w:t>
                      </w:r>
                      <w:r w:rsidRPr="00930BFC">
                        <w:rPr>
                          <w:rFonts w:cs="Tahoma" w:hint="eastAsia"/>
                          <w:color w:val="0B5294"/>
                          <w:spacing w:val="-4"/>
                          <w:sz w:val="24"/>
                          <w:szCs w:val="24"/>
                          <w:rtl/>
                        </w:rPr>
                        <w:t>תחזית</w:t>
                      </w:r>
                      <w:r w:rsidRPr="00930BFC">
                        <w:rPr>
                          <w:rFonts w:cs="Tahoma"/>
                          <w:color w:val="0B5294"/>
                          <w:spacing w:val="-4"/>
                          <w:sz w:val="24"/>
                          <w:szCs w:val="24"/>
                          <w:rtl/>
                        </w:rPr>
                        <w:t xml:space="preserve"> </w:t>
                      </w:r>
                      <w:r w:rsidRPr="00930BFC">
                        <w:rPr>
                          <w:rFonts w:cs="Tahoma" w:hint="eastAsia"/>
                          <w:color w:val="0B5294"/>
                          <w:spacing w:val="-4"/>
                          <w:sz w:val="24"/>
                          <w:szCs w:val="24"/>
                          <w:rtl/>
                        </w:rPr>
                        <w:t>השימוש</w:t>
                      </w:r>
                      <w:r w:rsidRPr="00930BFC">
                        <w:rPr>
                          <w:rFonts w:cs="Tahoma"/>
                          <w:color w:val="0B5294"/>
                          <w:spacing w:val="-4"/>
                          <w:sz w:val="24"/>
                          <w:szCs w:val="24"/>
                          <w:rtl/>
                        </w:rPr>
                        <w:t xml:space="preserve"> </w:t>
                      </w:r>
                      <w:r w:rsidRPr="00930BFC">
                        <w:rPr>
                          <w:rFonts w:cs="Tahoma" w:hint="eastAsia"/>
                          <w:color w:val="0B5294"/>
                          <w:spacing w:val="-4"/>
                          <w:sz w:val="24"/>
                          <w:szCs w:val="24"/>
                          <w:rtl/>
                        </w:rPr>
                        <w:t>היומי</w:t>
                      </w:r>
                      <w:r w:rsidRPr="00930BFC">
                        <w:rPr>
                          <w:rFonts w:cs="Tahoma"/>
                          <w:color w:val="0B5294"/>
                          <w:spacing w:val="-4"/>
                          <w:sz w:val="24"/>
                          <w:szCs w:val="24"/>
                          <w:rtl/>
                        </w:rPr>
                        <w:t xml:space="preserve"> </w:t>
                      </w:r>
                      <w:r w:rsidRPr="00930BFC">
                        <w:rPr>
                          <w:rFonts w:cs="Tahoma" w:hint="eastAsia"/>
                          <w:color w:val="0B5294"/>
                          <w:spacing w:val="-4"/>
                          <w:sz w:val="24"/>
                          <w:szCs w:val="24"/>
                          <w:rtl/>
                        </w:rPr>
                        <w:t>בתח</w:t>
                      </w:r>
                      <w:r w:rsidRPr="00930BFC">
                        <w:rPr>
                          <w:rFonts w:cs="Tahoma"/>
                          <w:color w:val="0B5294"/>
                          <w:spacing w:val="-4"/>
                          <w:sz w:val="24"/>
                          <w:szCs w:val="24"/>
                          <w:rtl/>
                        </w:rPr>
                        <w:t>"</w:t>
                      </w:r>
                      <w:r w:rsidRPr="00930BFC">
                        <w:rPr>
                          <w:rFonts w:cs="Tahoma" w:hint="eastAsia"/>
                          <w:color w:val="0B5294"/>
                          <w:spacing w:val="-4"/>
                          <w:sz w:val="24"/>
                          <w:szCs w:val="24"/>
                          <w:rtl/>
                        </w:rPr>
                        <w:t>צ</w:t>
                      </w:r>
                      <w:r w:rsidRPr="00930BFC">
                        <w:rPr>
                          <w:rFonts w:cs="Tahoma"/>
                          <w:color w:val="0B5294"/>
                          <w:spacing w:val="-4"/>
                          <w:sz w:val="24"/>
                          <w:szCs w:val="24"/>
                          <w:rtl/>
                        </w:rPr>
                        <w:t xml:space="preserve"> </w:t>
                      </w:r>
                      <w:r w:rsidRPr="00930BFC">
                        <w:rPr>
                          <w:rFonts w:cs="Tahoma" w:hint="eastAsia"/>
                          <w:color w:val="0B5294"/>
                          <w:spacing w:val="-4"/>
                          <w:sz w:val="24"/>
                          <w:szCs w:val="24"/>
                          <w:rtl/>
                        </w:rPr>
                        <w:t>במטרופולין</w:t>
                      </w:r>
                      <w:r w:rsidRPr="00930BFC">
                        <w:rPr>
                          <w:rFonts w:cs="Tahoma"/>
                          <w:color w:val="0B5294"/>
                          <w:spacing w:val="-4"/>
                          <w:sz w:val="24"/>
                          <w:szCs w:val="24"/>
                          <w:rtl/>
                        </w:rPr>
                        <w:t xml:space="preserve"> </w:t>
                      </w:r>
                      <w:r w:rsidRPr="00930BFC">
                        <w:rPr>
                          <w:rFonts w:cs="Tahoma" w:hint="eastAsia"/>
                          <w:color w:val="0B5294"/>
                          <w:spacing w:val="-4"/>
                          <w:sz w:val="24"/>
                          <w:szCs w:val="24"/>
                          <w:rtl/>
                        </w:rPr>
                        <w:t>לשנת</w:t>
                      </w:r>
                      <w:r w:rsidRPr="00930BFC">
                        <w:rPr>
                          <w:rFonts w:cs="Tahoma"/>
                          <w:color w:val="0B5294"/>
                          <w:spacing w:val="-4"/>
                          <w:sz w:val="24"/>
                          <w:szCs w:val="24"/>
                          <w:rtl/>
                        </w:rPr>
                        <w:t xml:space="preserve"> 2040 </w:t>
                      </w:r>
                      <w:r w:rsidRPr="00930BFC">
                        <w:rPr>
                          <w:rFonts w:cs="Tahoma" w:hint="eastAsia"/>
                          <w:color w:val="0B5294"/>
                          <w:spacing w:val="-4"/>
                          <w:sz w:val="24"/>
                          <w:szCs w:val="24"/>
                          <w:rtl/>
                        </w:rPr>
                        <w:t>היא</w:t>
                      </w:r>
                      <w:r w:rsidRPr="00930BFC">
                        <w:rPr>
                          <w:rFonts w:cs="Tahoma"/>
                          <w:color w:val="0B5294"/>
                          <w:spacing w:val="-4"/>
                          <w:sz w:val="24"/>
                          <w:szCs w:val="24"/>
                          <w:rtl/>
                        </w:rPr>
                        <w:t xml:space="preserve"> </w:t>
                      </w:r>
                      <w:r w:rsidRPr="00930BFC">
                        <w:rPr>
                          <w:rFonts w:cs="Tahoma" w:hint="eastAsia"/>
                          <w:color w:val="0B5294"/>
                          <w:spacing w:val="-4"/>
                          <w:sz w:val="24"/>
                          <w:szCs w:val="24"/>
                          <w:rtl/>
                        </w:rPr>
                        <w:t>כ</w:t>
                      </w:r>
                      <w:r w:rsidRPr="00930BFC">
                        <w:rPr>
                          <w:rFonts w:cs="Tahoma"/>
                          <w:color w:val="0B5294"/>
                          <w:spacing w:val="-4"/>
                          <w:sz w:val="24"/>
                          <w:szCs w:val="24"/>
                          <w:rtl/>
                        </w:rPr>
                        <w:t xml:space="preserve">-1.2 </w:t>
                      </w:r>
                      <w:r w:rsidRPr="00930BFC">
                        <w:rPr>
                          <w:rFonts w:cs="Tahoma" w:hint="eastAsia"/>
                          <w:color w:val="0B5294"/>
                          <w:spacing w:val="-4"/>
                          <w:sz w:val="24"/>
                          <w:szCs w:val="24"/>
                          <w:rtl/>
                        </w:rPr>
                        <w:t>מיליון</w:t>
                      </w:r>
                      <w:r w:rsidRPr="00930BFC">
                        <w:rPr>
                          <w:rFonts w:cs="Tahoma"/>
                          <w:color w:val="0B5294"/>
                          <w:spacing w:val="-4"/>
                          <w:sz w:val="24"/>
                          <w:szCs w:val="24"/>
                          <w:rtl/>
                        </w:rPr>
                        <w:t xml:space="preserve"> </w:t>
                      </w:r>
                      <w:r w:rsidRPr="00930BFC">
                        <w:rPr>
                          <w:rFonts w:cs="Tahoma" w:hint="eastAsia"/>
                          <w:color w:val="0B5294"/>
                          <w:spacing w:val="-4"/>
                          <w:sz w:val="24"/>
                          <w:szCs w:val="24"/>
                          <w:rtl/>
                        </w:rPr>
                        <w:t>נוסעים</w:t>
                      </w:r>
                      <w:r w:rsidRPr="00930BFC">
                        <w:rPr>
                          <w:rFonts w:cs="Tahoma"/>
                          <w:color w:val="0B5294"/>
                          <w:spacing w:val="-4"/>
                          <w:sz w:val="24"/>
                          <w:szCs w:val="24"/>
                          <w:rtl/>
                        </w:rPr>
                        <w:t xml:space="preserve">, </w:t>
                      </w:r>
                      <w:r w:rsidRPr="00930BFC">
                        <w:rPr>
                          <w:rFonts w:cs="Tahoma" w:hint="eastAsia"/>
                          <w:color w:val="0B5294"/>
                          <w:spacing w:val="-4"/>
                          <w:sz w:val="24"/>
                          <w:szCs w:val="24"/>
                          <w:rtl/>
                        </w:rPr>
                        <w:t>שהם</w:t>
                      </w:r>
                      <w:r w:rsidRPr="00930BFC">
                        <w:rPr>
                          <w:rFonts w:cs="Tahoma"/>
                          <w:color w:val="0B5294"/>
                          <w:spacing w:val="-4"/>
                          <w:sz w:val="24"/>
                          <w:szCs w:val="24"/>
                          <w:rtl/>
                        </w:rPr>
                        <w:t xml:space="preserve"> </w:t>
                      </w:r>
                      <w:r w:rsidRPr="00930BFC">
                        <w:rPr>
                          <w:rFonts w:cs="Tahoma" w:hint="eastAsia"/>
                          <w:color w:val="0B5294"/>
                          <w:spacing w:val="-4"/>
                          <w:sz w:val="24"/>
                          <w:szCs w:val="24"/>
                          <w:rtl/>
                        </w:rPr>
                        <w:t>כ</w:t>
                      </w:r>
                      <w:r w:rsidRPr="00930BFC">
                        <w:rPr>
                          <w:rFonts w:cs="Tahoma"/>
                          <w:color w:val="0B5294"/>
                          <w:spacing w:val="-4"/>
                          <w:sz w:val="24"/>
                          <w:szCs w:val="24"/>
                          <w:rtl/>
                        </w:rPr>
                        <w:t xml:space="preserve">-40% </w:t>
                      </w:r>
                      <w:r w:rsidRPr="00930BFC">
                        <w:rPr>
                          <w:rFonts w:cs="Tahoma" w:hint="eastAsia"/>
                          <w:color w:val="0B5294"/>
                          <w:spacing w:val="-4"/>
                          <w:sz w:val="24"/>
                          <w:szCs w:val="24"/>
                          <w:rtl/>
                        </w:rPr>
                        <w:t>מסך</w:t>
                      </w:r>
                      <w:r w:rsidRPr="00930BFC">
                        <w:rPr>
                          <w:rFonts w:cs="Tahoma"/>
                          <w:color w:val="0B5294"/>
                          <w:spacing w:val="-4"/>
                          <w:sz w:val="24"/>
                          <w:szCs w:val="24"/>
                          <w:rtl/>
                        </w:rPr>
                        <w:t xml:space="preserve"> </w:t>
                      </w:r>
                      <w:r w:rsidRPr="00930BFC">
                        <w:rPr>
                          <w:rFonts w:cs="Tahoma" w:hint="eastAsia"/>
                          <w:color w:val="0B5294"/>
                          <w:spacing w:val="-4"/>
                          <w:sz w:val="24"/>
                          <w:szCs w:val="24"/>
                          <w:rtl/>
                        </w:rPr>
                        <w:t>הנוסעים</w:t>
                      </w:r>
                      <w:r w:rsidRPr="00930BFC">
                        <w:rPr>
                          <w:rFonts w:cs="Tahoma"/>
                          <w:color w:val="0B5294"/>
                          <w:spacing w:val="-4"/>
                          <w:sz w:val="24"/>
                          <w:szCs w:val="24"/>
                          <w:rtl/>
                        </w:rPr>
                        <w:t xml:space="preserve"> </w:t>
                      </w:r>
                      <w:r w:rsidRPr="00930BFC">
                        <w:rPr>
                          <w:rFonts w:cs="Tahoma" w:hint="eastAsia"/>
                          <w:color w:val="0B5294"/>
                          <w:spacing w:val="-4"/>
                          <w:sz w:val="24"/>
                          <w:szCs w:val="24"/>
                          <w:rtl/>
                        </w:rPr>
                        <w:t>בכל</w:t>
                      </w:r>
                      <w:r w:rsidRPr="00930BFC">
                        <w:rPr>
                          <w:rFonts w:cs="Tahoma"/>
                          <w:color w:val="0B5294"/>
                          <w:spacing w:val="-4"/>
                          <w:sz w:val="24"/>
                          <w:szCs w:val="24"/>
                          <w:rtl/>
                        </w:rPr>
                        <w:t xml:space="preserve"> </w:t>
                      </w:r>
                      <w:r w:rsidRPr="00930BFC">
                        <w:rPr>
                          <w:rFonts w:cs="Tahoma" w:hint="eastAsia"/>
                          <w:color w:val="0B5294"/>
                          <w:spacing w:val="-4"/>
                          <w:sz w:val="24"/>
                          <w:szCs w:val="24"/>
                          <w:rtl/>
                        </w:rPr>
                        <w:t>אמצעי</w:t>
                      </w:r>
                      <w:r w:rsidRPr="00930BFC">
                        <w:rPr>
                          <w:rFonts w:cs="Tahoma"/>
                          <w:color w:val="0B5294"/>
                          <w:spacing w:val="-4"/>
                          <w:sz w:val="24"/>
                          <w:szCs w:val="24"/>
                          <w:rtl/>
                        </w:rPr>
                        <w:t xml:space="preserve"> </w:t>
                      </w:r>
                      <w:r w:rsidRPr="00930BFC">
                        <w:rPr>
                          <w:rFonts w:cs="Tahoma" w:hint="eastAsia"/>
                          <w:color w:val="0B5294"/>
                          <w:spacing w:val="-4"/>
                          <w:sz w:val="24"/>
                          <w:szCs w:val="24"/>
                          <w:rtl/>
                        </w:rPr>
                        <w:t>התחבורה</w:t>
                      </w:r>
                    </w:p>
                    <w:p w:rsidR="00A80C0C" w:rsidRPr="00373C5D" w:rsidP="00930BFC">
                      <w:pPr>
                        <w:spacing w:before="120" w:after="0" w:line="240" w:lineRule="atLeast"/>
                        <w:rPr>
                          <w:rFonts w:cs="Tahoma"/>
                          <w:b/>
                          <w:bCs/>
                          <w:color w:val="0B5294"/>
                          <w:sz w:val="48"/>
                          <w:szCs w:val="48"/>
                          <w:rtl/>
                        </w:rPr>
                      </w:pPr>
                      <w:drawing>
                        <wp:inline distT="0" distB="0" distL="0" distR="0">
                          <wp:extent cx="288000" cy="31337"/>
                          <wp:effectExtent l="0" t="0" r="0" b="6985"/>
                          <wp:docPr id="7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4098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בתוכנית האסטרטגית למטרופולין חיפה נבחנו שלוש חלופות לפתרונות תחבורתיים. לאחר שהוכן סיכום ניתוח של החלופות, לרבות בדיקת היחס השנתי בין עלות לתועלת, בחר משרד התחבורה בחלופה</w:t>
      </w:r>
      <w:r w:rsidR="002503A4">
        <w:rPr>
          <w:rFonts w:ascii="Tahoma" w:hAnsi="Tahoma" w:cs="Tahoma" w:hint="cs"/>
          <w:sz w:val="18"/>
          <w:szCs w:val="18"/>
          <w:rtl/>
        </w:rPr>
        <w:t xml:space="preserve"> </w:t>
      </w:r>
      <w:r w:rsidRPr="00C267A3">
        <w:rPr>
          <w:rFonts w:ascii="Tahoma" w:hAnsi="Tahoma" w:cs="Tahoma" w:hint="cs"/>
          <w:sz w:val="18"/>
          <w:szCs w:val="18"/>
          <w:rtl/>
        </w:rPr>
        <w:t>הכוללת 7 קווי רכבת, 3 קווי רכבת קלה, 12 קווי מטרונית, כרמלית ורכבל.</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התוכנית האסטרטגית למטרופולין חיפה חולקה לשלוש תקופות:  (א) טווח קצר (לשנים 2016 - 2025) - הוספת קווי מטרונית לעכו, טירת הכרמל, נשר, קריית ביאליק, קריית אתא, הקמת נתיב תחבורה ציבורית או מסלול לתחבורה ציבורית לחיבור בין הדר לנווה שאנן, ובין מרכז הכרמל לרכס הכרמל, שיפורים ושינויים נדרשים, פיתוח תוכניות העדפה בקטעים שונים והוספת מסופים ותחנות תח"צ;  (ב) טווח ביניים (לשנים 2026 - 2035) - חיבור נת"צ נווה שאנן, נת"צ ציר רכס הכרמל, והוספת מטרונית בקו נשר-רכסים; (ג) טווח ארוך (לשנים 2035 - 2040) - פיתוח קווי מטרונית לקריית ים, קריית ביאליק וקריית מוצקין; השלמת שיפורים ושינויים להעדפת תח"צ.</w:t>
      </w:r>
    </w:p>
    <w:p w:rsidR="00453F96" w:rsidRPr="00C267A3" w:rsidP="00D73DDD">
      <w:pPr>
        <w:spacing w:line="240" w:lineRule="exact"/>
        <w:ind w:right="2268"/>
        <w:jc w:val="both"/>
        <w:rPr>
          <w:rFonts w:ascii="Tahoma" w:hAnsi="Tahoma" w:cs="Tahoma"/>
          <w:sz w:val="18"/>
          <w:szCs w:val="18"/>
          <w:rtl/>
        </w:rPr>
      </w:pPr>
    </w:p>
    <w:p w:rsidR="00453F96" w:rsidRPr="00C038A8" w:rsidP="00D73DDD">
      <w:pPr>
        <w:pStyle w:val="KOT5"/>
        <w:rPr>
          <w:rtl/>
        </w:rPr>
      </w:pPr>
      <w:r>
        <w:rPr>
          <w:rFonts w:hint="cs"/>
          <w:rtl/>
        </w:rPr>
        <w:t>פיתוח התח"צ</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על פי ההנחיות לתכנון ולתפעול של שירות תחבורה ציבורית באוטובוסים שהכינה הרשות הארצית לתח</w:t>
      </w:r>
      <w:r w:rsidRPr="00C267A3">
        <w:rPr>
          <w:rFonts w:ascii="Tahoma" w:hAnsi="Tahoma" w:cs="Tahoma"/>
          <w:sz w:val="18"/>
          <w:szCs w:val="18"/>
          <w:rtl/>
        </w:rPr>
        <w:t>"צ</w:t>
      </w:r>
      <w:r w:rsidRPr="00C267A3">
        <w:rPr>
          <w:rFonts w:ascii="Tahoma" w:hAnsi="Tahoma" w:cs="Tahoma" w:hint="cs"/>
          <w:sz w:val="18"/>
          <w:szCs w:val="18"/>
          <w:rtl/>
        </w:rPr>
        <w:t xml:space="preserve"> בשנת 2016 </w:t>
      </w:r>
      <w:r w:rsidRPr="00C267A3">
        <w:rPr>
          <w:rFonts w:ascii="Tahoma" w:hAnsi="Tahoma" w:cs="Tahoma"/>
          <w:sz w:val="18"/>
          <w:szCs w:val="18"/>
          <w:rtl/>
        </w:rPr>
        <w:t xml:space="preserve">(להלן - </w:t>
      </w:r>
      <w:r w:rsidRPr="00C267A3">
        <w:rPr>
          <w:rFonts w:ascii="Tahoma" w:hAnsi="Tahoma" w:cs="Tahoma" w:hint="cs"/>
          <w:sz w:val="18"/>
          <w:szCs w:val="18"/>
          <w:rtl/>
        </w:rPr>
        <w:t>הנחיות</w:t>
      </w:r>
      <w:r w:rsidRPr="00C267A3">
        <w:rPr>
          <w:rFonts w:ascii="Tahoma" w:hAnsi="Tahoma" w:cs="Tahoma"/>
          <w:sz w:val="18"/>
          <w:szCs w:val="18"/>
          <w:rtl/>
        </w:rPr>
        <w:t xml:space="preserve"> </w:t>
      </w:r>
      <w:r w:rsidRPr="00C267A3">
        <w:rPr>
          <w:rFonts w:ascii="Tahoma" w:hAnsi="Tahoma" w:cs="Tahoma" w:hint="cs"/>
          <w:sz w:val="18"/>
          <w:szCs w:val="18"/>
          <w:rtl/>
        </w:rPr>
        <w:t>לתכנון</w:t>
      </w:r>
      <w:r w:rsidRPr="00C267A3">
        <w:rPr>
          <w:rFonts w:ascii="Tahoma" w:hAnsi="Tahoma" w:cs="Tahoma"/>
          <w:sz w:val="18"/>
          <w:szCs w:val="18"/>
          <w:rtl/>
        </w:rPr>
        <w:t xml:space="preserve"> </w:t>
      </w:r>
      <w:r w:rsidRPr="00C267A3">
        <w:rPr>
          <w:rFonts w:ascii="Tahoma" w:hAnsi="Tahoma" w:cs="Tahoma" w:hint="cs"/>
          <w:sz w:val="18"/>
          <w:szCs w:val="18"/>
          <w:rtl/>
        </w:rPr>
        <w:t>תח</w:t>
      </w:r>
      <w:r w:rsidRPr="00C267A3">
        <w:rPr>
          <w:rFonts w:ascii="Tahoma" w:hAnsi="Tahoma" w:cs="Tahoma"/>
          <w:sz w:val="18"/>
          <w:szCs w:val="18"/>
          <w:rtl/>
        </w:rPr>
        <w:t>"צ)</w:t>
      </w:r>
      <w:r w:rsidRPr="00C267A3">
        <w:rPr>
          <w:rFonts w:ascii="Tahoma" w:hAnsi="Tahoma" w:cs="Tahoma" w:hint="cs"/>
          <w:sz w:val="18"/>
          <w:szCs w:val="18"/>
          <w:rtl/>
        </w:rPr>
        <w:t>, מטרתה של מערכת תח"צ רבת אמצעים היא לספק מענה למערך מקיף שיאפשר למלא את כלל צורכי הניידות של האוכלוסייה. בתוך כך, עליה לנצל את היתרונות המגוונים של אמצעי ההסעה השונים ולהציע מרחב בחירה לאוכלוסיית הנוסעים. השירות באוטובוסים מספק את רובד השירות העיקרי והחשוב ביותר במטרופולין חיפה; הוא כולל סוגי שירות עירוניים ובין-עירוניים מגוונים ומשלב גם אמצעי של תעבורת אוטובוסים מהירה (</w:t>
      </w:r>
      <w:r w:rsidRPr="00C267A3">
        <w:rPr>
          <w:rFonts w:ascii="Tahoma" w:hAnsi="Tahoma" w:cs="Tahoma"/>
          <w:sz w:val="18"/>
          <w:szCs w:val="18"/>
        </w:rPr>
        <w:t>BRT</w:t>
      </w:r>
      <w:r w:rsidRPr="00C267A3">
        <w:rPr>
          <w:rFonts w:ascii="Tahoma" w:hAnsi="Tahoma" w:cs="Tahoma" w:hint="cs"/>
          <w:sz w:val="18"/>
          <w:szCs w:val="18"/>
          <w:rtl/>
        </w:rPr>
        <w:t>)</w:t>
      </w:r>
      <w:r>
        <w:rPr>
          <w:rStyle w:val="FootnoteReference0"/>
          <w:rFonts w:ascii="Tahoma" w:hAnsi="Tahoma" w:cs="Tahoma"/>
          <w:sz w:val="18"/>
          <w:szCs w:val="18"/>
          <w:rtl/>
        </w:rPr>
        <w:footnoteReference w:id="26"/>
      </w:r>
      <w:r w:rsidRPr="00C267A3">
        <w:rPr>
          <w:rFonts w:ascii="Tahoma" w:hAnsi="Tahoma" w:cs="Tahoma" w:hint="cs"/>
          <w:sz w:val="18"/>
          <w:szCs w:val="18"/>
          <w:rtl/>
        </w:rPr>
        <w:t>. עוד צוין בהנחיות כי תוכניות</w:t>
      </w:r>
      <w:r w:rsidRPr="00C267A3">
        <w:rPr>
          <w:rFonts w:ascii="Tahoma" w:hAnsi="Tahoma" w:cs="Tahoma"/>
          <w:sz w:val="18"/>
          <w:szCs w:val="18"/>
          <w:rtl/>
        </w:rPr>
        <w:t xml:space="preserve"> </w:t>
      </w:r>
      <w:r w:rsidRPr="00C267A3">
        <w:rPr>
          <w:rFonts w:ascii="Tahoma" w:hAnsi="Tahoma" w:cs="Tahoma" w:hint="cs"/>
          <w:sz w:val="18"/>
          <w:szCs w:val="18"/>
          <w:rtl/>
        </w:rPr>
        <w:t>הפיתוח</w:t>
      </w:r>
      <w:r w:rsidRPr="00C267A3">
        <w:rPr>
          <w:rFonts w:ascii="Tahoma" w:hAnsi="Tahoma" w:cs="Tahoma"/>
          <w:sz w:val="18"/>
          <w:szCs w:val="18"/>
          <w:rtl/>
        </w:rPr>
        <w:t xml:space="preserve"> </w:t>
      </w:r>
      <w:r w:rsidRPr="00C267A3">
        <w:rPr>
          <w:rFonts w:ascii="Tahoma" w:hAnsi="Tahoma" w:cs="Tahoma" w:hint="cs"/>
          <w:sz w:val="18"/>
          <w:szCs w:val="18"/>
          <w:rtl/>
        </w:rPr>
        <w:t>שעוסקות</w:t>
      </w:r>
      <w:r w:rsidRPr="00C267A3">
        <w:rPr>
          <w:rFonts w:ascii="Tahoma" w:hAnsi="Tahoma" w:cs="Tahoma"/>
          <w:sz w:val="18"/>
          <w:szCs w:val="18"/>
          <w:rtl/>
        </w:rPr>
        <w:t xml:space="preserve"> </w:t>
      </w:r>
      <w:r w:rsidRPr="00C267A3">
        <w:rPr>
          <w:rFonts w:ascii="Tahoma" w:hAnsi="Tahoma" w:cs="Tahoma" w:hint="cs"/>
          <w:sz w:val="18"/>
          <w:szCs w:val="18"/>
          <w:rtl/>
        </w:rPr>
        <w:t>בשירות</w:t>
      </w:r>
      <w:r w:rsidRPr="00C267A3">
        <w:rPr>
          <w:rFonts w:ascii="Tahoma" w:hAnsi="Tahoma" w:cs="Tahoma"/>
          <w:sz w:val="18"/>
          <w:szCs w:val="18"/>
          <w:rtl/>
        </w:rPr>
        <w:t xml:space="preserve"> באוטובוסים </w:t>
      </w:r>
      <w:r w:rsidRPr="00C267A3">
        <w:rPr>
          <w:rFonts w:ascii="Tahoma" w:hAnsi="Tahoma" w:cs="Tahoma" w:hint="cs"/>
          <w:sz w:val="18"/>
          <w:szCs w:val="18"/>
          <w:rtl/>
        </w:rPr>
        <w:t>צריכות</w:t>
      </w:r>
      <w:r w:rsidRPr="00C267A3">
        <w:rPr>
          <w:rFonts w:ascii="Tahoma" w:hAnsi="Tahoma" w:cs="Tahoma"/>
          <w:sz w:val="18"/>
          <w:szCs w:val="18"/>
          <w:rtl/>
        </w:rPr>
        <w:t xml:space="preserve"> </w:t>
      </w:r>
      <w:r w:rsidRPr="00C267A3">
        <w:rPr>
          <w:rFonts w:ascii="Tahoma" w:hAnsi="Tahoma" w:cs="Tahoma" w:hint="cs"/>
          <w:sz w:val="18"/>
          <w:szCs w:val="18"/>
          <w:rtl/>
        </w:rPr>
        <w:t>לספק</w:t>
      </w:r>
      <w:r w:rsidRPr="00C267A3">
        <w:rPr>
          <w:rFonts w:ascii="Tahoma" w:hAnsi="Tahoma" w:cs="Tahoma"/>
          <w:sz w:val="18"/>
          <w:szCs w:val="18"/>
          <w:rtl/>
        </w:rPr>
        <w:t xml:space="preserve"> </w:t>
      </w:r>
      <w:r w:rsidRPr="00C267A3">
        <w:rPr>
          <w:rFonts w:ascii="Tahoma" w:hAnsi="Tahoma" w:cs="Tahoma" w:hint="cs"/>
          <w:sz w:val="18"/>
          <w:szCs w:val="18"/>
          <w:rtl/>
        </w:rPr>
        <w:t>מענה למערך מקיף שיספק את כלל צורכי הניידות במערכת שלמה</w:t>
      </w:r>
      <w:r w:rsidRPr="00C267A3">
        <w:rPr>
          <w:rFonts w:ascii="Tahoma" w:hAnsi="Tahoma" w:cs="Tahoma"/>
          <w:sz w:val="18"/>
          <w:szCs w:val="18"/>
          <w:rtl/>
        </w:rPr>
        <w:t xml:space="preserve">, אך בד בבד </w:t>
      </w:r>
      <w:r w:rsidRPr="00C267A3">
        <w:rPr>
          <w:rFonts w:ascii="Tahoma" w:hAnsi="Tahoma" w:cs="Tahoma" w:hint="cs"/>
          <w:sz w:val="18"/>
          <w:szCs w:val="18"/>
          <w:rtl/>
        </w:rPr>
        <w:t>עליהן</w:t>
      </w:r>
      <w:r w:rsidRPr="00C267A3">
        <w:rPr>
          <w:rFonts w:ascii="Tahoma" w:hAnsi="Tahoma" w:cs="Tahoma"/>
          <w:sz w:val="18"/>
          <w:szCs w:val="18"/>
          <w:rtl/>
        </w:rPr>
        <w:t xml:space="preserve"> </w:t>
      </w:r>
      <w:r w:rsidRPr="00C267A3">
        <w:rPr>
          <w:rFonts w:ascii="Tahoma" w:hAnsi="Tahoma" w:cs="Tahoma" w:hint="cs"/>
          <w:sz w:val="18"/>
          <w:szCs w:val="18"/>
          <w:rtl/>
        </w:rPr>
        <w:t>להתחשב</w:t>
      </w:r>
      <w:r w:rsidRPr="00C267A3">
        <w:rPr>
          <w:rFonts w:ascii="Tahoma" w:hAnsi="Tahoma" w:cs="Tahoma"/>
          <w:sz w:val="18"/>
          <w:szCs w:val="18"/>
          <w:rtl/>
        </w:rPr>
        <w:t xml:space="preserve"> </w:t>
      </w:r>
      <w:r w:rsidRPr="00C267A3">
        <w:rPr>
          <w:rFonts w:ascii="Tahoma" w:hAnsi="Tahoma" w:cs="Tahoma" w:hint="cs"/>
          <w:sz w:val="18"/>
          <w:szCs w:val="18"/>
          <w:rtl/>
        </w:rPr>
        <w:t>בממשקים</w:t>
      </w:r>
      <w:r w:rsidRPr="00C267A3">
        <w:rPr>
          <w:rFonts w:ascii="Tahoma" w:hAnsi="Tahoma" w:cs="Tahoma"/>
          <w:sz w:val="18"/>
          <w:szCs w:val="18"/>
          <w:rtl/>
        </w:rPr>
        <w:t xml:space="preserve"> </w:t>
      </w:r>
      <w:r w:rsidRPr="00C267A3">
        <w:rPr>
          <w:rFonts w:ascii="Tahoma" w:hAnsi="Tahoma" w:cs="Tahoma" w:hint="cs"/>
          <w:sz w:val="18"/>
          <w:szCs w:val="18"/>
          <w:rtl/>
        </w:rPr>
        <w:t>עם</w:t>
      </w:r>
      <w:r w:rsidRPr="00C267A3">
        <w:rPr>
          <w:rFonts w:ascii="Tahoma" w:hAnsi="Tahoma" w:cs="Tahoma"/>
          <w:sz w:val="18"/>
          <w:szCs w:val="18"/>
          <w:rtl/>
        </w:rPr>
        <w:t xml:space="preserve"> </w:t>
      </w:r>
      <w:r w:rsidRPr="00C267A3">
        <w:rPr>
          <w:rFonts w:ascii="Tahoma" w:hAnsi="Tahoma" w:cs="Tahoma" w:hint="cs"/>
          <w:sz w:val="18"/>
          <w:szCs w:val="18"/>
          <w:rtl/>
        </w:rPr>
        <w:t>אמצעי</w:t>
      </w:r>
      <w:r w:rsidRPr="00C267A3">
        <w:rPr>
          <w:rFonts w:ascii="Tahoma" w:hAnsi="Tahoma" w:cs="Tahoma"/>
          <w:sz w:val="18"/>
          <w:szCs w:val="18"/>
          <w:rtl/>
        </w:rPr>
        <w:t xml:space="preserve"> </w:t>
      </w:r>
      <w:r w:rsidRPr="00C267A3">
        <w:rPr>
          <w:rFonts w:ascii="Tahoma" w:hAnsi="Tahoma" w:cs="Tahoma" w:hint="cs"/>
          <w:sz w:val="18"/>
          <w:szCs w:val="18"/>
          <w:rtl/>
        </w:rPr>
        <w:t>ההסעה</w:t>
      </w:r>
      <w:r w:rsidRPr="00C267A3">
        <w:rPr>
          <w:rFonts w:ascii="Tahoma" w:hAnsi="Tahoma" w:cs="Tahoma"/>
          <w:sz w:val="18"/>
          <w:szCs w:val="18"/>
          <w:rtl/>
        </w:rPr>
        <w:t xml:space="preserve"> </w:t>
      </w:r>
      <w:r w:rsidRPr="00C267A3">
        <w:rPr>
          <w:rFonts w:ascii="Tahoma" w:hAnsi="Tahoma" w:cs="Tahoma" w:hint="cs"/>
          <w:sz w:val="18"/>
          <w:szCs w:val="18"/>
          <w:rtl/>
        </w:rPr>
        <w:t>האחרים</w:t>
      </w:r>
      <w:r w:rsidRPr="00C267A3">
        <w:rPr>
          <w:rFonts w:ascii="Tahoma" w:hAnsi="Tahoma" w:cs="Tahoma"/>
          <w:sz w:val="18"/>
          <w:szCs w:val="18"/>
          <w:rtl/>
        </w:rPr>
        <w:t xml:space="preserve">, </w:t>
      </w:r>
      <w:r w:rsidRPr="00C267A3">
        <w:rPr>
          <w:rFonts w:ascii="Tahoma" w:hAnsi="Tahoma" w:cs="Tahoma" w:hint="cs"/>
          <w:sz w:val="18"/>
          <w:szCs w:val="18"/>
          <w:rtl/>
        </w:rPr>
        <w:t>מאחר</w:t>
      </w:r>
      <w:r w:rsidRPr="00C267A3">
        <w:rPr>
          <w:rFonts w:ascii="Tahoma" w:hAnsi="Tahoma" w:cs="Tahoma"/>
          <w:sz w:val="18"/>
          <w:szCs w:val="18"/>
          <w:rtl/>
        </w:rPr>
        <w:t xml:space="preserve"> </w:t>
      </w:r>
      <w:r w:rsidRPr="00C267A3">
        <w:rPr>
          <w:rFonts w:ascii="Tahoma" w:hAnsi="Tahoma" w:cs="Tahoma" w:hint="cs"/>
          <w:sz w:val="18"/>
          <w:szCs w:val="18"/>
          <w:rtl/>
        </w:rPr>
        <w:t>שבמקרים</w:t>
      </w:r>
      <w:r w:rsidRPr="00C267A3">
        <w:rPr>
          <w:rFonts w:ascii="Tahoma" w:hAnsi="Tahoma" w:cs="Tahoma"/>
          <w:sz w:val="18"/>
          <w:szCs w:val="18"/>
          <w:rtl/>
        </w:rPr>
        <w:t xml:space="preserve"> </w:t>
      </w:r>
      <w:r w:rsidRPr="00C267A3">
        <w:rPr>
          <w:rFonts w:ascii="Tahoma" w:hAnsi="Tahoma" w:cs="Tahoma" w:hint="cs"/>
          <w:sz w:val="18"/>
          <w:szCs w:val="18"/>
          <w:rtl/>
        </w:rPr>
        <w:t>רבים</w:t>
      </w:r>
      <w:r w:rsidRPr="00C267A3">
        <w:rPr>
          <w:rFonts w:ascii="Tahoma" w:hAnsi="Tahoma" w:cs="Tahoma"/>
          <w:sz w:val="18"/>
          <w:szCs w:val="18"/>
          <w:rtl/>
        </w:rPr>
        <w:t xml:space="preserve"> </w:t>
      </w:r>
      <w:r w:rsidRPr="00C267A3">
        <w:rPr>
          <w:rFonts w:ascii="Tahoma" w:hAnsi="Tahoma" w:cs="Tahoma" w:hint="cs"/>
          <w:sz w:val="18"/>
          <w:szCs w:val="18"/>
          <w:rtl/>
        </w:rPr>
        <w:t>השירות</w:t>
      </w:r>
      <w:r w:rsidRPr="00C267A3">
        <w:rPr>
          <w:rFonts w:ascii="Tahoma" w:hAnsi="Tahoma" w:cs="Tahoma"/>
          <w:sz w:val="18"/>
          <w:szCs w:val="18"/>
          <w:rtl/>
        </w:rPr>
        <w:t xml:space="preserve"> </w:t>
      </w:r>
      <w:r w:rsidRPr="00C267A3">
        <w:rPr>
          <w:rFonts w:ascii="Tahoma" w:hAnsi="Tahoma" w:cs="Tahoma" w:hint="cs"/>
          <w:sz w:val="18"/>
          <w:szCs w:val="18"/>
          <w:rtl/>
        </w:rPr>
        <w:t>באוטובוסים</w:t>
      </w:r>
      <w:r w:rsidRPr="00C267A3">
        <w:rPr>
          <w:rFonts w:ascii="Tahoma" w:hAnsi="Tahoma" w:cs="Tahoma"/>
          <w:sz w:val="18"/>
          <w:szCs w:val="18"/>
          <w:rtl/>
        </w:rPr>
        <w:t xml:space="preserve"> </w:t>
      </w:r>
      <w:r w:rsidRPr="00C267A3">
        <w:rPr>
          <w:rFonts w:ascii="Tahoma" w:hAnsi="Tahoma" w:cs="Tahoma" w:hint="cs"/>
          <w:sz w:val="18"/>
          <w:szCs w:val="18"/>
          <w:rtl/>
        </w:rPr>
        <w:t>משמש</w:t>
      </w:r>
      <w:r w:rsidRPr="00C267A3">
        <w:rPr>
          <w:rFonts w:ascii="Tahoma" w:hAnsi="Tahoma" w:cs="Tahoma"/>
          <w:sz w:val="18"/>
          <w:szCs w:val="18"/>
          <w:rtl/>
        </w:rPr>
        <w:t xml:space="preserve"> אמצעי </w:t>
      </w:r>
      <w:r w:rsidRPr="00C267A3">
        <w:rPr>
          <w:rFonts w:ascii="Tahoma" w:hAnsi="Tahoma" w:cs="Tahoma" w:hint="cs"/>
          <w:sz w:val="18"/>
          <w:szCs w:val="18"/>
          <w:rtl/>
        </w:rPr>
        <w:t>ל</w:t>
      </w:r>
      <w:r w:rsidRPr="00C267A3">
        <w:rPr>
          <w:rFonts w:ascii="Tahoma" w:hAnsi="Tahoma" w:cs="Tahoma"/>
          <w:sz w:val="18"/>
          <w:szCs w:val="18"/>
          <w:rtl/>
        </w:rPr>
        <w:t>הזנ</w:t>
      </w:r>
      <w:r w:rsidRPr="00C267A3">
        <w:rPr>
          <w:rFonts w:ascii="Tahoma" w:hAnsi="Tahoma" w:cs="Tahoma" w:hint="cs"/>
          <w:sz w:val="18"/>
          <w:szCs w:val="18"/>
          <w:rtl/>
        </w:rPr>
        <w:t xml:space="preserve">ת תח"צ אחר </w:t>
      </w:r>
      <w:r w:rsidRPr="00C267A3">
        <w:rPr>
          <w:rFonts w:ascii="Tahoma" w:hAnsi="Tahoma" w:cs="Tahoma"/>
          <w:sz w:val="18"/>
          <w:szCs w:val="18"/>
          <w:rtl/>
        </w:rPr>
        <w:t>או משלים</w:t>
      </w:r>
      <w:r w:rsidRPr="00C267A3">
        <w:rPr>
          <w:rFonts w:ascii="Tahoma" w:hAnsi="Tahoma" w:cs="Tahoma" w:hint="cs"/>
          <w:sz w:val="18"/>
          <w:szCs w:val="18"/>
          <w:rtl/>
        </w:rPr>
        <w:t xml:space="preserve"> לאוטובוסים</w:t>
      </w:r>
      <w:r w:rsidRPr="00C267A3">
        <w:rPr>
          <w:rFonts w:ascii="Tahoma" w:hAnsi="Tahoma" w:cs="Tahoma"/>
          <w:sz w:val="18"/>
          <w:szCs w:val="18"/>
          <w:rtl/>
        </w:rPr>
        <w:t xml:space="preserve">. </w:t>
      </w:r>
      <w:r w:rsidRPr="00C267A3">
        <w:rPr>
          <w:rFonts w:ascii="Tahoma" w:hAnsi="Tahoma" w:cs="Tahoma" w:hint="cs"/>
          <w:sz w:val="18"/>
          <w:szCs w:val="18"/>
          <w:rtl/>
        </w:rPr>
        <w:t>נוסף על כך</w:t>
      </w:r>
      <w:r w:rsidRPr="00C267A3">
        <w:rPr>
          <w:rFonts w:ascii="Tahoma" w:hAnsi="Tahoma" w:cs="Tahoma"/>
          <w:sz w:val="18"/>
          <w:szCs w:val="18"/>
          <w:rtl/>
        </w:rPr>
        <w:t>, יש להביא בחשבון את אמצעי ההגעה והפיזור לרשת הקווים, ובעיקר הליכה ברגל ו</w:t>
      </w:r>
      <w:r w:rsidRPr="00C267A3">
        <w:rPr>
          <w:rFonts w:ascii="Tahoma" w:hAnsi="Tahoma" w:cs="Tahoma" w:hint="cs"/>
          <w:sz w:val="18"/>
          <w:szCs w:val="18"/>
          <w:rtl/>
        </w:rPr>
        <w:t>נסיעה ב</w:t>
      </w:r>
      <w:r w:rsidRPr="00C267A3">
        <w:rPr>
          <w:rFonts w:ascii="Tahoma" w:hAnsi="Tahoma" w:cs="Tahoma"/>
          <w:sz w:val="18"/>
          <w:szCs w:val="18"/>
          <w:rtl/>
        </w:rPr>
        <w:t xml:space="preserve">אופניים, </w:t>
      </w:r>
      <w:r w:rsidRPr="00C267A3">
        <w:rPr>
          <w:rFonts w:ascii="Tahoma" w:hAnsi="Tahoma" w:cs="Tahoma" w:hint="cs"/>
          <w:sz w:val="18"/>
          <w:szCs w:val="18"/>
          <w:rtl/>
        </w:rPr>
        <w:t>במסגרת המערך</w:t>
      </w:r>
      <w:r w:rsidRPr="00C267A3">
        <w:rPr>
          <w:rFonts w:ascii="Tahoma" w:hAnsi="Tahoma" w:cs="Tahoma"/>
          <w:sz w:val="18"/>
          <w:szCs w:val="18"/>
          <w:rtl/>
        </w:rPr>
        <w:t xml:space="preserve"> </w:t>
      </w:r>
      <w:r w:rsidRPr="00C267A3">
        <w:rPr>
          <w:rFonts w:ascii="Tahoma" w:hAnsi="Tahoma" w:cs="Tahoma" w:hint="cs"/>
          <w:sz w:val="18"/>
          <w:szCs w:val="18"/>
          <w:rtl/>
        </w:rPr>
        <w:t>הכולל</w:t>
      </w:r>
      <w:r w:rsidRPr="00C267A3">
        <w:rPr>
          <w:rFonts w:ascii="Tahoma" w:hAnsi="Tahoma" w:cs="Tahoma"/>
          <w:sz w:val="18"/>
          <w:szCs w:val="18"/>
          <w:rtl/>
        </w:rPr>
        <w:t xml:space="preserve"> </w:t>
      </w:r>
      <w:r w:rsidRPr="00C267A3">
        <w:rPr>
          <w:rFonts w:ascii="Tahoma" w:hAnsi="Tahoma" w:cs="Tahoma" w:hint="cs"/>
          <w:sz w:val="18"/>
          <w:szCs w:val="18"/>
          <w:rtl/>
        </w:rPr>
        <w:t>של</w:t>
      </w:r>
      <w:r w:rsidRPr="00C267A3">
        <w:rPr>
          <w:rFonts w:ascii="Tahoma" w:hAnsi="Tahoma" w:cs="Tahoma"/>
          <w:sz w:val="18"/>
          <w:szCs w:val="18"/>
          <w:rtl/>
        </w:rPr>
        <w:t xml:space="preserve"> </w:t>
      </w:r>
      <w:r w:rsidRPr="00C267A3">
        <w:rPr>
          <w:rFonts w:ascii="Tahoma" w:hAnsi="Tahoma" w:cs="Tahoma" w:hint="cs"/>
          <w:sz w:val="18"/>
          <w:szCs w:val="18"/>
          <w:rtl/>
        </w:rPr>
        <w:t>השירות</w:t>
      </w:r>
      <w:r w:rsidRPr="00C267A3">
        <w:rPr>
          <w:rFonts w:ascii="Tahoma" w:hAnsi="Tahoma" w:cs="Tahoma"/>
          <w:sz w:val="18"/>
          <w:szCs w:val="18"/>
          <w:rtl/>
        </w:rPr>
        <w:t>.</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 xml:space="preserve">בהנחיות לתכנון התח"צ נקבע בין היתר תקן המגדיר רמה (סטנדרט) נאותה של שירות בתח"צ, בהתאם למרחב השירות ולקהל היעד. תקן השירות מגדיר רמה מינימלית נדרשת מבחינת תכנון השירות, והוא מוגדר על ידי שלושה ממדים: (א) זמינות - הזמן הנדרש להגעה אל רשת השירות ולשימוש ברשת הקווים המוצעים, כפונקציה של מרחק ההליכה לתחנה ותדירות השירות בתחנה </w:t>
      </w:r>
      <w:r w:rsidRPr="00C267A3">
        <w:rPr>
          <w:rFonts w:ascii="Tahoma" w:hAnsi="Tahoma" w:cs="Tahoma" w:hint="cs"/>
          <w:sz w:val="18"/>
          <w:szCs w:val="18"/>
          <w:rtl/>
        </w:rPr>
        <w:t>בהתאם לשעות השירות והנגישות ליעדי שירות; (ב) יעדי הנסיעה שניתן להגיע אליהם בפרק זמן מוגדר (</w:t>
      </w:r>
      <w:r w:rsidRPr="00C267A3">
        <w:rPr>
          <w:rFonts w:ascii="Tahoma" w:hAnsi="Tahoma" w:cs="Tahoma"/>
          <w:sz w:val="18"/>
          <w:szCs w:val="18"/>
          <w:rtl/>
        </w:rPr>
        <w:t>"</w:t>
      </w:r>
      <w:r w:rsidRPr="00C267A3">
        <w:rPr>
          <w:rFonts w:ascii="Tahoma" w:hAnsi="Tahoma" w:cs="Tahoma" w:hint="cs"/>
          <w:sz w:val="18"/>
          <w:szCs w:val="18"/>
          <w:rtl/>
        </w:rPr>
        <w:t>מדלת לדלת</w:t>
      </w:r>
      <w:r w:rsidRPr="00C267A3">
        <w:rPr>
          <w:rFonts w:ascii="Tahoma" w:hAnsi="Tahoma" w:cs="Tahoma"/>
          <w:sz w:val="18"/>
          <w:szCs w:val="18"/>
          <w:rtl/>
        </w:rPr>
        <w:t>"</w:t>
      </w:r>
      <w:r w:rsidRPr="00C267A3">
        <w:rPr>
          <w:rFonts w:ascii="Tahoma" w:hAnsi="Tahoma" w:cs="Tahoma" w:hint="cs"/>
          <w:sz w:val="18"/>
          <w:szCs w:val="18"/>
          <w:rtl/>
        </w:rPr>
        <w:t>, כולל מעברים); (ג) התאמה לקהל יעד - פלחי אוכלוסייה שונים, כגון אוכלוסייה בוגרת או צעירה.</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לפי ההנחיות לתכנון התח"צ, כל מרחב עירוני המונה יותר מ-100,000 תושבים מחויב בתוכנית אב לתח"צ, הכוללת תוכנית למתקני תחבורה לנוסעים ומתקנים תפעוליים; וכן בתוכנית לקידום צירי העדפה לתח"צ. כמו כן, עליו לבסס את מערכות התחבורה על תח"צ אמינה ומהירה, באמצעות שילוב של תכנון תחבורה ותכנון שימושי קרקע, כדי לקדם פיתוח בר קיימה בנושא. כמו כן נקבע בהנחיות כי מטרת הפיתוח היא להציע צירים שייצרו רשת העדפה כוללת לתח"צ, ולא רק העדפה בציר או בכמה צירים.</w:t>
      </w:r>
    </w:p>
    <w:p w:rsidR="00453F96" w:rsidRPr="00C267A3" w:rsidP="00D73DDD">
      <w:pPr>
        <w:spacing w:line="240" w:lineRule="exact"/>
        <w:ind w:right="2268"/>
        <w:jc w:val="both"/>
        <w:rPr>
          <w:rFonts w:ascii="Tahoma" w:hAnsi="Tahoma" w:cs="Tahoma"/>
          <w:sz w:val="18"/>
          <w:szCs w:val="18"/>
          <w:rtl/>
        </w:rPr>
      </w:pPr>
    </w:p>
    <w:p w:rsidR="00453F96" w:rsidP="00D73DDD">
      <w:pPr>
        <w:pStyle w:val="KOT5"/>
        <w:rPr>
          <w:rtl/>
        </w:rPr>
      </w:pPr>
      <w:r>
        <w:rPr>
          <w:rFonts w:hint="cs"/>
          <w:b/>
          <w:rtl/>
        </w:rPr>
        <w:t>סקר נוסעים</w:t>
      </w:r>
    </w:p>
    <w:p w:rsidR="00453F96" w:rsidRPr="00C267A3" w:rsidP="00D73DDD">
      <w:pPr>
        <w:pStyle w:val="ListParagraph"/>
        <w:numPr>
          <w:ilvl w:val="6"/>
          <w:numId w:val="9"/>
        </w:numPr>
        <w:autoSpaceDE/>
        <w:autoSpaceDN/>
        <w:adjustRightInd/>
        <w:spacing w:after="240" w:line="240" w:lineRule="exact"/>
        <w:ind w:left="340" w:right="2268" w:hanging="340"/>
        <w:rPr>
          <w:sz w:val="18"/>
          <w:szCs w:val="18"/>
          <w:rtl/>
        </w:rPr>
      </w:pPr>
      <w:r w:rsidRPr="00C267A3">
        <w:rPr>
          <w:rFonts w:hint="cs"/>
          <w:sz w:val="18"/>
          <w:szCs w:val="18"/>
          <w:rtl/>
        </w:rPr>
        <w:t>התוכנית האסטרטגית למטרופולין חיפה מבוססת על סקר נוסעים שביצעה</w:t>
      </w:r>
      <w:r w:rsidRPr="00C267A3">
        <w:rPr>
          <w:sz w:val="18"/>
          <w:szCs w:val="18"/>
          <w:rtl/>
        </w:rPr>
        <w:t xml:space="preserve"> </w:t>
      </w:r>
      <w:r w:rsidRPr="00C267A3">
        <w:rPr>
          <w:rFonts w:hint="cs"/>
          <w:sz w:val="18"/>
          <w:szCs w:val="18"/>
          <w:rtl/>
        </w:rPr>
        <w:t>חברת יפה נוף בשנת 2012, וכלל השוואה בין מספר הנוסעים בשנת 2005 לבין מספרם בשנת 2012. הסקר כלל שלושה מרכיבים: ספירת נוסעים עולים ויורדים, מילוי שאלונים באוטובוס וסקר פדיון באוטובוסים לרישום אופן התשלום וקוד התשלום לכל אחד מהנוסעים. התופעה העיקרית שהעלו ממצאי הסקר הייתה שבשנים 2008 - 2012 חל גידול של 26% במספר הנוסעים. חשוב לציין כי לפי הסקר, הגורם העיקרי לגידול בהיקף השימוש בתח"צ לא היה הגידול באוכלוסייה (בשנים אלה נרשמו גידול של 2.4% באוכלוסיית חיפה וירידה של 0.12% באוכלוסיית הקריות). מהנתונים משתמע כדלקמן: חל גידול כללי במספר הנוסעים במטרופולין; חל גידול ניכר במספר הנוסעים באזור המפרץ ואליו; חל גידול כללי במספר הנסיעות שמוצאן או יעדן חיפה; חל גידול ניכר בנסיעות שמוצאן או יעדן בקריות; נותר בעינו מספר הנוסעים בין חיפה לבין הקריות.</w:t>
      </w:r>
    </w:p>
    <w:p w:rsidR="00453F96" w:rsidRPr="00C267A3" w:rsidP="00D73DDD">
      <w:pPr>
        <w:pStyle w:val="RESHET"/>
        <w:ind w:left="567"/>
        <w:rPr>
          <w:rtl/>
        </w:rPr>
      </w:pPr>
      <w:r w:rsidRPr="00C267A3">
        <w:rPr>
          <w:rFonts w:hint="cs"/>
          <w:b/>
          <w:rtl/>
        </w:rPr>
        <w:t xml:space="preserve">משרד מבקר המדינה מעיר לחברת יפה נוף כי בסקר </w:t>
      </w:r>
      <w:r w:rsidRPr="00C267A3">
        <w:rPr>
          <w:rFonts w:hint="cs"/>
          <w:rtl/>
        </w:rPr>
        <w:t xml:space="preserve">נדגמו רק נוסעים שמשתמשים בתח"צ. לפיכך, והסקר לא בדק הרגלי נסיעה של תושבים שאינם משתמשים בתח"צ ואין הוא משקף את עמדותיהם. בכך נמנעה האפשרות ללמוד על עמדתם של נוסעים המשתמשים בכלי רכב פרטי, כדי למצוא דרכים לשכנעם להשתמש בתח"צ. </w:t>
      </w:r>
    </w:p>
    <w:p w:rsidR="00453F96" w:rsidRPr="00D73DDD" w:rsidP="00A80C0C">
      <w:pPr>
        <w:spacing w:before="180" w:line="240" w:lineRule="exact"/>
        <w:ind w:left="340" w:right="2268"/>
        <w:jc w:val="both"/>
        <w:rPr>
          <w:rFonts w:ascii="Tahoma" w:hAnsi="Tahoma" w:cs="Tahoma"/>
          <w:sz w:val="18"/>
          <w:szCs w:val="18"/>
          <w:rtl/>
        </w:rPr>
      </w:pPr>
      <w:r w:rsidRPr="00D73DDD">
        <w:rPr>
          <w:rFonts w:ascii="Tahoma" w:hAnsi="Tahoma" w:cs="Tahoma" w:hint="cs"/>
          <w:sz w:val="18"/>
          <w:szCs w:val="18"/>
          <w:rtl/>
        </w:rPr>
        <w:t xml:space="preserve">בתשובה השנייה של חברת יפה נוף היא ציינה כי סקר הרגלי הנסיעה האחרון בעניין כלל משתמשי הדרך (הנוסעים ברכב פרטי ובתחבורה ציבורית הולכי רגל ועוד), בוצע בשנים 1996 ו-1997, </w:t>
      </w:r>
      <w:r w:rsidR="00A80C0C">
        <w:rPr>
          <w:rFonts w:ascii="Tahoma" w:hAnsi="Tahoma" w:cs="Tahoma" w:hint="cs"/>
          <w:sz w:val="18"/>
          <w:szCs w:val="18"/>
          <w:rtl/>
        </w:rPr>
        <w:t>ו</w:t>
      </w:r>
      <w:r w:rsidRPr="00D73DDD">
        <w:rPr>
          <w:rFonts w:ascii="Tahoma" w:hAnsi="Tahoma" w:cs="Tahoma" w:hint="cs"/>
          <w:sz w:val="18"/>
          <w:szCs w:val="18"/>
          <w:rtl/>
        </w:rPr>
        <w:t>בשנת 2018 מבוצע סקר ארצי חדש בנושא הרגלי נסיעה, וכי היא פעלה בהתאם להנחיות משרד התחבורה. עוד ציינה חברת יפה נוף כי בסקר שביעות רצון שביצעה בקרב נוסעי המטרונית עלה כי 9% מהנוסעים בה נהגו לנסוע בעבר ברכב פרטי.</w:t>
      </w:r>
    </w:p>
    <w:p w:rsidR="00453F96" w:rsidRPr="00C267A3" w:rsidP="00D73DDD">
      <w:pPr>
        <w:pStyle w:val="ListParagraph"/>
        <w:numPr>
          <w:ilvl w:val="6"/>
          <w:numId w:val="9"/>
        </w:numPr>
        <w:autoSpaceDE/>
        <w:autoSpaceDN/>
        <w:adjustRightInd/>
        <w:spacing w:line="240" w:lineRule="exact"/>
        <w:ind w:left="340" w:right="2268" w:hanging="340"/>
        <w:rPr>
          <w:sz w:val="18"/>
          <w:szCs w:val="18"/>
          <w:rtl/>
        </w:rPr>
      </w:pPr>
      <w:r w:rsidRPr="00C267A3">
        <w:rPr>
          <w:rFonts w:hint="cs"/>
          <w:sz w:val="18"/>
          <w:szCs w:val="18"/>
          <w:rtl/>
        </w:rPr>
        <w:t xml:space="preserve">על פי ההנחיות לתכנון התח"צ, לפני יישומה של תוכנית התח"צ באוטובוסים יש לבצע הערכת תועלות כדי לאמוד את ההשפעה הצפויה של ההצעה התכנונית. המטרה היא לתאר באופן כמותי את התוצאות החיוביות והשליליות הצפויות של התוכנית המוצעת, ובהן פיצול בין אמצעי התחבורה השונים, קיצור זמני הנסיעה </w:t>
      </w:r>
      <w:r w:rsidRPr="00C267A3">
        <w:rPr>
          <w:sz w:val="18"/>
          <w:szCs w:val="18"/>
          <w:rtl/>
        </w:rPr>
        <w:t>"</w:t>
      </w:r>
      <w:r w:rsidRPr="00C267A3">
        <w:rPr>
          <w:rFonts w:hint="cs"/>
          <w:sz w:val="18"/>
          <w:szCs w:val="18"/>
          <w:rtl/>
        </w:rPr>
        <w:t>מדלת לדלת</w:t>
      </w:r>
      <w:r w:rsidRPr="00C267A3">
        <w:rPr>
          <w:sz w:val="18"/>
          <w:szCs w:val="18"/>
          <w:rtl/>
        </w:rPr>
        <w:t>"</w:t>
      </w:r>
      <w:r w:rsidRPr="00C267A3">
        <w:rPr>
          <w:rFonts w:hint="cs"/>
          <w:sz w:val="18"/>
          <w:szCs w:val="18"/>
          <w:rtl/>
        </w:rPr>
        <w:t xml:space="preserve"> ליעדים עיקריים ושיפור זמינות השירות. כמו כן, יש לבצע ניתוח של התועלות באופן דיפרנציאלי - למשל, מה שיעורם הממוצע של הנוסעים המפיקים תועלת מהשינויים בזמני הנסיעה ושל הנוסעים הניזוקים מהשינויים,</w:t>
      </w:r>
      <w:r w:rsidR="002503A4">
        <w:rPr>
          <w:rFonts w:hint="cs"/>
          <w:sz w:val="18"/>
          <w:szCs w:val="18"/>
          <w:rtl/>
        </w:rPr>
        <w:t xml:space="preserve"> </w:t>
      </w:r>
      <w:r w:rsidRPr="00C267A3">
        <w:rPr>
          <w:rFonts w:hint="cs"/>
          <w:sz w:val="18"/>
          <w:szCs w:val="18"/>
          <w:rtl/>
        </w:rPr>
        <w:t>וזאת לפי אזורי מוצא ויעד -</w:t>
      </w:r>
      <w:r w:rsidR="002503A4">
        <w:rPr>
          <w:rFonts w:hint="cs"/>
          <w:sz w:val="18"/>
          <w:szCs w:val="18"/>
          <w:rtl/>
        </w:rPr>
        <w:t xml:space="preserve"> </w:t>
      </w:r>
      <w:r w:rsidRPr="00C267A3">
        <w:rPr>
          <w:rFonts w:hint="cs"/>
          <w:sz w:val="18"/>
          <w:szCs w:val="18"/>
          <w:rtl/>
        </w:rPr>
        <w:t>כדי להבין את פריסת התועלות ולזהות נוסעים שרמת השירות שיקבלו עלולה להיפגע (מרוויחים ומפסידים</w:t>
      </w:r>
      <w:r>
        <w:rPr>
          <w:rStyle w:val="FootnoteReference0"/>
          <w:sz w:val="18"/>
          <w:szCs w:val="18"/>
          <w:rtl/>
        </w:rPr>
        <w:footnoteReference w:id="27"/>
      </w:r>
      <w:r w:rsidRPr="00C267A3">
        <w:rPr>
          <w:rFonts w:hint="cs"/>
          <w:sz w:val="18"/>
          <w:szCs w:val="18"/>
          <w:rtl/>
        </w:rPr>
        <w:t>).</w:t>
      </w:r>
    </w:p>
    <w:p w:rsidR="00453F96" w:rsidRPr="00C267A3" w:rsidP="00D73DDD">
      <w:pPr>
        <w:spacing w:line="240" w:lineRule="exact"/>
        <w:ind w:left="340" w:right="2268"/>
        <w:jc w:val="both"/>
        <w:rPr>
          <w:rFonts w:ascii="Tahoma" w:hAnsi="Tahoma" w:cs="Tahoma"/>
          <w:sz w:val="18"/>
          <w:szCs w:val="18"/>
          <w:rtl/>
        </w:rPr>
      </w:pPr>
      <w:r w:rsidRPr="00C267A3">
        <w:rPr>
          <w:rFonts w:ascii="Tahoma" w:hAnsi="Tahoma" w:cs="Tahoma" w:hint="cs"/>
          <w:sz w:val="18"/>
          <w:szCs w:val="18"/>
          <w:rtl/>
        </w:rPr>
        <w:t xml:space="preserve">בשנת 2012, לפני הפעלת המטרונית, ביצעה חברת יפה נוף ניתוח מרוויחים/מפסידים לגבי ההפסד והרווח של נוסעים בגלעין כדי להבין את ההשפעה הכוללת שתהיה לשינויי התח"צ על המטרופולין, לרבות שילוב המטרונית במערך התחבורתי במטרופולין. בשנת 2015, לאחר ביצוע השינויים בתח"צ והפעלת המטרונית, ביצעה חברת יפה נוף בדיקה מחודשת בנושא שיעור הנוסעים המרוויחים והמפסידים מהפעלת המטרונית. </w:t>
      </w:r>
      <w:r w:rsidRPr="00C267A3">
        <w:rPr>
          <w:rFonts w:ascii="Tahoma" w:hAnsi="Tahoma" w:cs="Tahoma"/>
          <w:sz w:val="18"/>
          <w:szCs w:val="18"/>
          <w:rtl/>
        </w:rPr>
        <w:t xml:space="preserve">להלן תוצאות </w:t>
      </w:r>
      <w:r w:rsidRPr="00C267A3">
        <w:rPr>
          <w:rFonts w:ascii="Tahoma" w:hAnsi="Tahoma" w:cs="Tahoma" w:hint="cs"/>
          <w:sz w:val="18"/>
          <w:szCs w:val="18"/>
          <w:rtl/>
        </w:rPr>
        <w:t xml:space="preserve">הבדיקה </w:t>
      </w:r>
      <w:r w:rsidRPr="00C267A3">
        <w:rPr>
          <w:rFonts w:ascii="Tahoma" w:hAnsi="Tahoma" w:cs="Tahoma"/>
          <w:sz w:val="18"/>
          <w:szCs w:val="18"/>
          <w:rtl/>
        </w:rPr>
        <w:t>של הנסיעות היומיות באזור הגלעין</w:t>
      </w:r>
      <w:r w:rsidRPr="00C267A3">
        <w:rPr>
          <w:rFonts w:ascii="Tahoma" w:hAnsi="Tahoma" w:cs="Tahoma" w:hint="cs"/>
          <w:sz w:val="18"/>
          <w:szCs w:val="18"/>
          <w:rtl/>
        </w:rPr>
        <w:t>,</w:t>
      </w:r>
      <w:r w:rsidRPr="00C267A3">
        <w:rPr>
          <w:rFonts w:ascii="Tahoma" w:hAnsi="Tahoma" w:cs="Tahoma"/>
          <w:sz w:val="18"/>
          <w:szCs w:val="18"/>
          <w:rtl/>
        </w:rPr>
        <w:t xml:space="preserve"> ללא נסיעות </w:t>
      </w:r>
      <w:r w:rsidRPr="00C267A3">
        <w:rPr>
          <w:rFonts w:ascii="Tahoma" w:hAnsi="Tahoma" w:cs="Tahoma" w:hint="cs"/>
          <w:sz w:val="18"/>
          <w:szCs w:val="18"/>
          <w:rtl/>
        </w:rPr>
        <w:t>מ</w:t>
      </w:r>
      <w:r w:rsidRPr="00C267A3">
        <w:rPr>
          <w:rFonts w:ascii="Tahoma" w:hAnsi="Tahoma" w:cs="Tahoma"/>
          <w:sz w:val="18"/>
          <w:szCs w:val="18"/>
          <w:rtl/>
        </w:rPr>
        <w:t xml:space="preserve">חוץ </w:t>
      </w:r>
      <w:r w:rsidRPr="00C267A3">
        <w:rPr>
          <w:rFonts w:ascii="Tahoma" w:hAnsi="Tahoma" w:cs="Tahoma" w:hint="cs"/>
          <w:sz w:val="18"/>
          <w:szCs w:val="18"/>
          <w:rtl/>
        </w:rPr>
        <w:t>ל</w:t>
      </w:r>
      <w:r w:rsidRPr="00C267A3">
        <w:rPr>
          <w:rFonts w:ascii="Tahoma" w:hAnsi="Tahoma" w:cs="Tahoma"/>
          <w:sz w:val="18"/>
          <w:szCs w:val="18"/>
          <w:rtl/>
        </w:rPr>
        <w:t>גלעין</w:t>
      </w:r>
      <w:r w:rsidRPr="00C267A3">
        <w:rPr>
          <w:rFonts w:ascii="Tahoma" w:hAnsi="Tahoma" w:cs="Tahoma" w:hint="cs"/>
          <w:sz w:val="18"/>
          <w:szCs w:val="18"/>
          <w:rtl/>
        </w:rPr>
        <w:t>, בשתי התקופות</w:t>
      </w:r>
      <w:r w:rsidRPr="00C267A3">
        <w:rPr>
          <w:rFonts w:ascii="Tahoma" w:hAnsi="Tahoma" w:cs="Tahoma"/>
          <w:sz w:val="18"/>
          <w:szCs w:val="18"/>
          <w:rtl/>
        </w:rPr>
        <w:t>:</w:t>
      </w:r>
    </w:p>
    <w:p w:rsidR="00453F96" w:rsidRPr="00D73DDD" w:rsidP="00D73DDD">
      <w:pPr>
        <w:pStyle w:val="tab-name"/>
        <w:rPr>
          <w:b/>
          <w:bCs/>
          <w:rtl/>
        </w:rPr>
      </w:pPr>
      <w:r w:rsidRPr="00C267A3">
        <w:rPr>
          <w:rFonts w:hint="cs"/>
          <w:rtl/>
        </w:rPr>
        <w:t xml:space="preserve">לוח 5: </w:t>
      </w:r>
      <w:r w:rsidRPr="00D73DDD">
        <w:rPr>
          <w:rFonts w:hint="cs"/>
          <w:b/>
          <w:bCs/>
          <w:rtl/>
        </w:rPr>
        <w:t>השוואה בין</w:t>
      </w:r>
      <w:r w:rsidRPr="00D73DDD">
        <w:rPr>
          <w:b/>
          <w:bCs/>
          <w:rtl/>
        </w:rPr>
        <w:t xml:space="preserve"> </w:t>
      </w:r>
      <w:r w:rsidRPr="00D73DDD">
        <w:rPr>
          <w:rFonts w:hint="cs"/>
          <w:b/>
          <w:bCs/>
          <w:rtl/>
        </w:rPr>
        <w:t>מרוויחים ומפסידים</w:t>
      </w:r>
      <w:r w:rsidRPr="00D73DDD">
        <w:rPr>
          <w:b/>
          <w:bCs/>
          <w:rtl/>
        </w:rPr>
        <w:t xml:space="preserve"> </w:t>
      </w:r>
      <w:r w:rsidRPr="00D73DDD">
        <w:rPr>
          <w:rFonts w:hint="cs"/>
          <w:b/>
          <w:bCs/>
          <w:rtl/>
        </w:rPr>
        <w:t>מ</w:t>
      </w:r>
      <w:r w:rsidRPr="00D73DDD">
        <w:rPr>
          <w:b/>
          <w:bCs/>
          <w:rtl/>
        </w:rPr>
        <w:t>הפעלת המטרונית</w:t>
      </w:r>
      <w:r w:rsidRPr="00D73DDD">
        <w:rPr>
          <w:rFonts w:hint="cs"/>
          <w:b/>
          <w:bCs/>
          <w:rtl/>
        </w:rPr>
        <w:t xml:space="preserve"> במטרופולין</w:t>
      </w:r>
    </w:p>
    <w:tbl>
      <w:tblPr>
        <w:bidiVisual/>
        <w:tblW w:w="8505" w:type="dxa"/>
        <w:tblBorders>
          <w:top w:val="single" w:sz="8" w:space="0" w:color="000000"/>
          <w:left w:val="single" w:sz="8" w:space="0" w:color="000000"/>
          <w:bottom w:val="single" w:sz="8" w:space="0" w:color="000000"/>
          <w:right w:val="single" w:sz="8" w:space="0" w:color="000000"/>
          <w:insideV w:val="single" w:sz="4" w:space="0" w:color="000000"/>
        </w:tblBorders>
        <w:tblCellMar>
          <w:left w:w="57" w:type="dxa"/>
          <w:right w:w="57" w:type="dxa"/>
        </w:tblCellMar>
        <w:tblLook w:val="04A0"/>
      </w:tblPr>
      <w:tblGrid>
        <w:gridCol w:w="2119"/>
        <w:gridCol w:w="2238"/>
        <w:gridCol w:w="1334"/>
        <w:gridCol w:w="740"/>
        <w:gridCol w:w="1334"/>
        <w:gridCol w:w="740"/>
      </w:tblGrid>
      <w:tr w:rsidTr="00D73DDD">
        <w:tblPrEx>
          <w:tblW w:w="8505" w:type="dxa"/>
          <w:tblBorders>
            <w:top w:val="single" w:sz="8" w:space="0" w:color="000000"/>
            <w:left w:val="single" w:sz="8" w:space="0" w:color="000000"/>
            <w:bottom w:val="single" w:sz="8" w:space="0" w:color="000000"/>
            <w:right w:val="single" w:sz="8" w:space="0" w:color="000000"/>
            <w:insideV w:val="single" w:sz="4" w:space="0" w:color="000000"/>
          </w:tblBorders>
          <w:tblCellMar>
            <w:left w:w="57" w:type="dxa"/>
            <w:right w:w="57" w:type="dxa"/>
          </w:tblCellMar>
          <w:tblLook w:val="04A0"/>
        </w:tblPrEx>
        <w:tc>
          <w:tcPr>
            <w:tcW w:w="0" w:type="auto"/>
            <w:tcBorders>
              <w:top w:val="single" w:sz="8" w:space="0" w:color="000000"/>
              <w:bottom w:val="single" w:sz="8" w:space="0" w:color="000000"/>
            </w:tcBorders>
            <w:shd w:val="clear" w:color="auto" w:fill="CEEAF5"/>
            <w:tcMar>
              <w:top w:w="8" w:type="dxa"/>
              <w:left w:w="108" w:type="dxa"/>
              <w:bottom w:w="8" w:type="dxa"/>
              <w:right w:w="108" w:type="dxa"/>
            </w:tcMar>
            <w:vAlign w:val="bottom"/>
          </w:tcPr>
          <w:p w:rsidR="00453F96" w:rsidRPr="00D73DDD" w:rsidP="00D73DDD">
            <w:pPr>
              <w:tabs>
                <w:tab w:val="left" w:pos="1148"/>
              </w:tabs>
              <w:spacing w:before="40" w:after="40" w:line="280" w:lineRule="exact"/>
              <w:rPr>
                <w:rFonts w:ascii="Tahoma" w:hAnsi="Tahoma" w:cs="Tahoma"/>
                <w:b/>
                <w:bCs/>
                <w:sz w:val="16"/>
                <w:szCs w:val="16"/>
                <w:rtl/>
              </w:rPr>
            </w:pPr>
            <w:r w:rsidRPr="00D73DDD">
              <w:rPr>
                <w:rFonts w:ascii="Tahoma" w:hAnsi="Tahoma" w:cs="Tahoma"/>
                <w:b/>
                <w:bCs/>
                <w:sz w:val="16"/>
                <w:szCs w:val="16"/>
                <w:rtl/>
              </w:rPr>
              <w:t>אי</w:t>
            </w:r>
            <w:r w:rsidRPr="00D73DDD">
              <w:rPr>
                <w:rFonts w:ascii="Tahoma" w:hAnsi="Tahoma" w:cs="Tahoma" w:hint="eastAsia"/>
                <w:b/>
                <w:bCs/>
                <w:sz w:val="16"/>
                <w:szCs w:val="16"/>
                <w:rtl/>
              </w:rPr>
              <w:t>נ</w:t>
            </w:r>
            <w:r w:rsidRPr="00D73DDD">
              <w:rPr>
                <w:rFonts w:ascii="Tahoma" w:hAnsi="Tahoma" w:cs="Tahoma"/>
                <w:b/>
                <w:bCs/>
                <w:sz w:val="16"/>
                <w:szCs w:val="16"/>
                <w:rtl/>
              </w:rPr>
              <w:t>דקס</w:t>
            </w:r>
          </w:p>
        </w:tc>
        <w:tc>
          <w:tcPr>
            <w:tcW w:w="0" w:type="auto"/>
            <w:tcBorders>
              <w:top w:val="single" w:sz="8" w:space="0" w:color="000000"/>
              <w:bottom w:val="single" w:sz="8" w:space="0" w:color="000000"/>
            </w:tcBorders>
            <w:shd w:val="clear" w:color="auto" w:fill="CEEAF5"/>
            <w:vAlign w:val="bottom"/>
          </w:tcPr>
          <w:p w:rsidR="00453F96" w:rsidRPr="00D73DDD" w:rsidP="00D73DDD">
            <w:pPr>
              <w:tabs>
                <w:tab w:val="left" w:pos="1148"/>
              </w:tabs>
              <w:spacing w:before="40" w:after="40" w:line="280" w:lineRule="exact"/>
              <w:rPr>
                <w:rFonts w:ascii="Tahoma" w:hAnsi="Tahoma" w:cs="Tahoma"/>
                <w:b/>
                <w:bCs/>
                <w:sz w:val="16"/>
                <w:szCs w:val="16"/>
                <w:rtl/>
              </w:rPr>
            </w:pPr>
            <w:r w:rsidRPr="00D73DDD">
              <w:rPr>
                <w:rFonts w:ascii="Tahoma" w:hAnsi="Tahoma" w:cs="Tahoma" w:hint="eastAsia"/>
                <w:b/>
                <w:bCs/>
                <w:sz w:val="16"/>
                <w:szCs w:val="16"/>
                <w:rtl/>
              </w:rPr>
              <w:t>תוספת</w:t>
            </w:r>
            <w:r w:rsidRPr="00D73DDD">
              <w:rPr>
                <w:rFonts w:ascii="Tahoma" w:hAnsi="Tahoma" w:cs="Tahoma"/>
                <w:b/>
                <w:bCs/>
                <w:sz w:val="16"/>
                <w:szCs w:val="16"/>
                <w:rtl/>
              </w:rPr>
              <w:t>/ח</w:t>
            </w:r>
            <w:r w:rsidRPr="00D73DDD">
              <w:rPr>
                <w:rFonts w:ascii="Tahoma" w:hAnsi="Tahoma" w:cs="Tahoma" w:hint="cs"/>
                <w:b/>
                <w:bCs/>
                <w:sz w:val="16"/>
                <w:szCs w:val="16"/>
                <w:rtl/>
              </w:rPr>
              <w:t>י</w:t>
            </w:r>
            <w:r w:rsidRPr="00D73DDD">
              <w:rPr>
                <w:rFonts w:ascii="Tahoma" w:hAnsi="Tahoma" w:cs="Tahoma" w:hint="eastAsia"/>
                <w:b/>
                <w:bCs/>
                <w:sz w:val="16"/>
                <w:szCs w:val="16"/>
                <w:rtl/>
              </w:rPr>
              <w:t>סכון</w:t>
            </w:r>
            <w:r w:rsidRPr="00D73DDD">
              <w:rPr>
                <w:rFonts w:ascii="Tahoma" w:hAnsi="Tahoma" w:cs="Tahoma"/>
                <w:b/>
                <w:bCs/>
                <w:sz w:val="16"/>
                <w:szCs w:val="16"/>
                <w:rtl/>
              </w:rPr>
              <w:t xml:space="preserve"> </w:t>
            </w:r>
          </w:p>
          <w:p w:rsidR="00453F96" w:rsidRPr="00D73DDD" w:rsidP="00D73DDD">
            <w:pPr>
              <w:tabs>
                <w:tab w:val="left" w:pos="1148"/>
              </w:tabs>
              <w:spacing w:before="40" w:after="40" w:line="280" w:lineRule="exact"/>
              <w:rPr>
                <w:rFonts w:ascii="Tahoma" w:hAnsi="Tahoma" w:cs="Tahoma"/>
                <w:b/>
                <w:bCs/>
                <w:sz w:val="16"/>
                <w:szCs w:val="16"/>
                <w:rtl/>
              </w:rPr>
            </w:pPr>
            <w:r w:rsidRPr="00D73DDD">
              <w:rPr>
                <w:rFonts w:ascii="Tahoma" w:hAnsi="Tahoma" w:cs="Tahoma" w:hint="eastAsia"/>
                <w:b/>
                <w:bCs/>
                <w:sz w:val="16"/>
                <w:szCs w:val="16"/>
                <w:rtl/>
              </w:rPr>
              <w:t>בזמן</w:t>
            </w:r>
            <w:r w:rsidRPr="00D73DDD">
              <w:rPr>
                <w:rFonts w:ascii="Tahoma" w:hAnsi="Tahoma" w:cs="Tahoma"/>
                <w:b/>
                <w:bCs/>
                <w:sz w:val="16"/>
                <w:szCs w:val="16"/>
                <w:rtl/>
              </w:rPr>
              <w:t xml:space="preserve"> </w:t>
            </w:r>
            <w:r w:rsidRPr="00D73DDD">
              <w:rPr>
                <w:rFonts w:ascii="Tahoma" w:hAnsi="Tahoma" w:cs="Tahoma" w:hint="eastAsia"/>
                <w:b/>
                <w:bCs/>
                <w:sz w:val="16"/>
                <w:szCs w:val="16"/>
                <w:rtl/>
              </w:rPr>
              <w:t>נסיעה</w:t>
            </w:r>
          </w:p>
        </w:tc>
        <w:tc>
          <w:tcPr>
            <w:tcW w:w="0" w:type="auto"/>
            <w:tcBorders>
              <w:top w:val="single" w:sz="8" w:space="0" w:color="000000"/>
              <w:bottom w:val="single" w:sz="8" w:space="0" w:color="000000"/>
            </w:tcBorders>
            <w:shd w:val="clear" w:color="auto" w:fill="CEEAF5"/>
            <w:tcMar>
              <w:top w:w="8" w:type="dxa"/>
              <w:left w:w="108" w:type="dxa"/>
              <w:bottom w:w="8" w:type="dxa"/>
              <w:right w:w="108" w:type="dxa"/>
            </w:tcMar>
            <w:vAlign w:val="bottom"/>
          </w:tcPr>
          <w:p w:rsidR="00453F96" w:rsidRPr="00D73DDD" w:rsidP="00D73DDD">
            <w:pPr>
              <w:tabs>
                <w:tab w:val="left" w:pos="1148"/>
              </w:tabs>
              <w:spacing w:before="40" w:after="40" w:line="280" w:lineRule="exact"/>
              <w:rPr>
                <w:rFonts w:ascii="Tahoma" w:hAnsi="Tahoma" w:cs="Tahoma"/>
                <w:b/>
                <w:bCs/>
                <w:sz w:val="16"/>
                <w:szCs w:val="16"/>
                <w:rtl/>
              </w:rPr>
            </w:pPr>
            <w:r w:rsidRPr="00D73DDD">
              <w:rPr>
                <w:rFonts w:ascii="Tahoma" w:hAnsi="Tahoma" w:cs="Tahoma" w:hint="cs"/>
                <w:b/>
                <w:bCs/>
                <w:sz w:val="16"/>
                <w:szCs w:val="16"/>
                <w:rtl/>
              </w:rPr>
              <w:t xml:space="preserve">מספר נסיעות </w:t>
            </w:r>
            <w:r w:rsidR="00D73DDD">
              <w:rPr>
                <w:rFonts w:ascii="Tahoma" w:hAnsi="Tahoma" w:cs="Tahoma"/>
                <w:b/>
                <w:bCs/>
                <w:sz w:val="16"/>
                <w:szCs w:val="16"/>
                <w:rtl/>
              </w:rPr>
              <w:br/>
            </w:r>
            <w:r w:rsidRPr="00D73DDD">
              <w:rPr>
                <w:rFonts w:ascii="Tahoma" w:hAnsi="Tahoma" w:cs="Tahoma"/>
                <w:b/>
                <w:bCs/>
                <w:sz w:val="16"/>
                <w:szCs w:val="16"/>
                <w:rtl/>
              </w:rPr>
              <w:t>סקר 2012</w:t>
            </w:r>
          </w:p>
        </w:tc>
        <w:tc>
          <w:tcPr>
            <w:tcW w:w="0" w:type="auto"/>
            <w:tcBorders>
              <w:top w:val="single" w:sz="8" w:space="0" w:color="000000"/>
              <w:bottom w:val="single" w:sz="8" w:space="0" w:color="000000"/>
            </w:tcBorders>
            <w:shd w:val="clear" w:color="auto" w:fill="CEEAF5"/>
            <w:tcMar>
              <w:top w:w="8" w:type="dxa"/>
              <w:left w:w="108" w:type="dxa"/>
              <w:bottom w:w="8" w:type="dxa"/>
              <w:right w:w="108" w:type="dxa"/>
            </w:tcMar>
            <w:vAlign w:val="bottom"/>
          </w:tcPr>
          <w:p w:rsidR="00453F96" w:rsidRPr="00D73DDD" w:rsidP="00D73DDD">
            <w:pPr>
              <w:tabs>
                <w:tab w:val="left" w:pos="1148"/>
              </w:tabs>
              <w:spacing w:before="40" w:after="40" w:line="280" w:lineRule="exact"/>
              <w:rPr>
                <w:rFonts w:ascii="Tahoma" w:hAnsi="Tahoma" w:cs="Tahoma"/>
                <w:b/>
                <w:bCs/>
                <w:sz w:val="16"/>
                <w:szCs w:val="16"/>
                <w:rtl/>
              </w:rPr>
            </w:pPr>
            <w:r w:rsidRPr="00D73DDD">
              <w:rPr>
                <w:rFonts w:ascii="Tahoma" w:hAnsi="Tahoma" w:cs="Tahoma" w:hint="cs"/>
                <w:b/>
                <w:bCs/>
                <w:sz w:val="16"/>
                <w:szCs w:val="16"/>
                <w:rtl/>
              </w:rPr>
              <w:t>שיעור</w:t>
            </w:r>
          </w:p>
        </w:tc>
        <w:tc>
          <w:tcPr>
            <w:tcW w:w="0" w:type="auto"/>
            <w:tcBorders>
              <w:top w:val="single" w:sz="8" w:space="0" w:color="000000"/>
              <w:bottom w:val="single" w:sz="8" w:space="0" w:color="000000"/>
            </w:tcBorders>
            <w:shd w:val="clear" w:color="auto" w:fill="CEEAF5"/>
            <w:tcMar>
              <w:top w:w="8" w:type="dxa"/>
              <w:left w:w="108" w:type="dxa"/>
              <w:bottom w:w="8" w:type="dxa"/>
              <w:right w:w="108" w:type="dxa"/>
            </w:tcMar>
            <w:vAlign w:val="bottom"/>
          </w:tcPr>
          <w:p w:rsidR="00453F96" w:rsidRPr="00D73DDD" w:rsidP="00D73DDD">
            <w:pPr>
              <w:tabs>
                <w:tab w:val="left" w:pos="1148"/>
              </w:tabs>
              <w:spacing w:before="40" w:after="40" w:line="280" w:lineRule="exact"/>
              <w:rPr>
                <w:rFonts w:ascii="Tahoma" w:hAnsi="Tahoma" w:cs="Tahoma"/>
                <w:b/>
                <w:bCs/>
                <w:sz w:val="16"/>
                <w:szCs w:val="16"/>
                <w:rtl/>
              </w:rPr>
            </w:pPr>
            <w:r w:rsidRPr="00D73DDD">
              <w:rPr>
                <w:rFonts w:ascii="Tahoma" w:hAnsi="Tahoma" w:cs="Tahoma" w:hint="cs"/>
                <w:b/>
                <w:bCs/>
                <w:sz w:val="16"/>
                <w:szCs w:val="16"/>
                <w:rtl/>
              </w:rPr>
              <w:t>מספר נסיעות</w:t>
            </w:r>
            <w:r w:rsidR="00D73DDD">
              <w:rPr>
                <w:rFonts w:ascii="Tahoma" w:hAnsi="Tahoma" w:cs="Tahoma" w:hint="cs"/>
                <w:b/>
                <w:bCs/>
                <w:sz w:val="16"/>
                <w:szCs w:val="16"/>
                <w:rtl/>
              </w:rPr>
              <w:t xml:space="preserve"> </w:t>
            </w:r>
            <w:r w:rsidR="00D73DDD">
              <w:rPr>
                <w:rFonts w:ascii="Tahoma" w:hAnsi="Tahoma" w:cs="Tahoma"/>
                <w:b/>
                <w:bCs/>
                <w:sz w:val="16"/>
                <w:szCs w:val="16"/>
                <w:rtl/>
              </w:rPr>
              <w:br/>
            </w:r>
            <w:r w:rsidRPr="00D73DDD">
              <w:rPr>
                <w:rFonts w:ascii="Tahoma" w:hAnsi="Tahoma" w:cs="Tahoma"/>
                <w:b/>
                <w:bCs/>
                <w:sz w:val="16"/>
                <w:szCs w:val="16"/>
                <w:rtl/>
              </w:rPr>
              <w:t>סקר 2015</w:t>
            </w:r>
          </w:p>
        </w:tc>
        <w:tc>
          <w:tcPr>
            <w:tcW w:w="0" w:type="auto"/>
            <w:tcBorders>
              <w:top w:val="single" w:sz="8" w:space="0" w:color="000000"/>
              <w:bottom w:val="single" w:sz="8" w:space="0" w:color="000000"/>
            </w:tcBorders>
            <w:shd w:val="clear" w:color="auto" w:fill="CEEAF5"/>
            <w:tcMar>
              <w:top w:w="8" w:type="dxa"/>
              <w:left w:w="108" w:type="dxa"/>
              <w:bottom w:w="8" w:type="dxa"/>
              <w:right w:w="108" w:type="dxa"/>
            </w:tcMar>
            <w:vAlign w:val="bottom"/>
          </w:tcPr>
          <w:p w:rsidR="00453F96" w:rsidRPr="00D73DDD" w:rsidP="00D73DDD">
            <w:pPr>
              <w:tabs>
                <w:tab w:val="left" w:pos="1148"/>
              </w:tabs>
              <w:spacing w:before="40" w:after="40" w:line="280" w:lineRule="exact"/>
              <w:rPr>
                <w:rFonts w:ascii="Tahoma" w:hAnsi="Tahoma" w:cs="Tahoma"/>
                <w:b/>
                <w:bCs/>
                <w:sz w:val="16"/>
                <w:szCs w:val="16"/>
                <w:rtl/>
              </w:rPr>
            </w:pPr>
            <w:r w:rsidRPr="00D73DDD">
              <w:rPr>
                <w:rFonts w:ascii="Tahoma" w:hAnsi="Tahoma" w:cs="Tahoma" w:hint="cs"/>
                <w:b/>
                <w:bCs/>
                <w:sz w:val="16"/>
                <w:szCs w:val="16"/>
                <w:rtl/>
              </w:rPr>
              <w:t>שיעור</w:t>
            </w:r>
          </w:p>
        </w:tc>
      </w:tr>
      <w:tr w:rsidTr="00D73DDD">
        <w:tblPrEx>
          <w:tblW w:w="8505" w:type="dxa"/>
          <w:tblCellMar>
            <w:left w:w="57" w:type="dxa"/>
            <w:right w:w="57" w:type="dxa"/>
          </w:tblCellMar>
          <w:tblLook w:val="04A0"/>
        </w:tblPrEx>
        <w:tc>
          <w:tcPr>
            <w:tcW w:w="0" w:type="auto"/>
            <w:tcBorders>
              <w:top w:val="single" w:sz="8" w:space="0" w:color="000000"/>
            </w:tcBorders>
            <w:tcMar>
              <w:top w:w="5" w:type="dxa"/>
              <w:left w:w="108" w:type="dxa"/>
              <w:bottom w:w="8" w:type="dxa"/>
              <w:right w:w="108" w:type="dxa"/>
            </w:tcMar>
          </w:tcPr>
          <w:p w:rsidR="00453F96" w:rsidRPr="00D73DDD" w:rsidP="00D73DDD">
            <w:pPr>
              <w:tabs>
                <w:tab w:val="left" w:pos="1148"/>
              </w:tabs>
              <w:spacing w:before="40" w:after="40" w:line="280" w:lineRule="exact"/>
              <w:rPr>
                <w:rFonts w:ascii="Tahoma" w:hAnsi="Tahoma" w:cs="Tahoma"/>
                <w:sz w:val="16"/>
                <w:szCs w:val="16"/>
                <w:rtl/>
              </w:rPr>
            </w:pPr>
            <w:r w:rsidRPr="00D73DDD">
              <w:rPr>
                <w:rFonts w:ascii="Tahoma" w:hAnsi="Tahoma" w:cs="Tahoma"/>
                <w:sz w:val="16"/>
                <w:szCs w:val="16"/>
                <w:rtl/>
              </w:rPr>
              <w:t>מפסידים</w:t>
            </w:r>
          </w:p>
        </w:tc>
        <w:tc>
          <w:tcPr>
            <w:tcW w:w="0" w:type="auto"/>
            <w:tcBorders>
              <w:top w:val="single" w:sz="8" w:space="0" w:color="000000"/>
            </w:tcBorders>
          </w:tcPr>
          <w:p w:rsidR="00453F96" w:rsidRPr="00D73DDD" w:rsidP="00D73DDD">
            <w:pPr>
              <w:tabs>
                <w:tab w:val="left" w:pos="1148"/>
              </w:tabs>
              <w:spacing w:before="40" w:after="40" w:line="280" w:lineRule="exact"/>
              <w:rPr>
                <w:rFonts w:ascii="Tahoma" w:hAnsi="Tahoma" w:cs="Tahoma"/>
                <w:sz w:val="16"/>
                <w:szCs w:val="16"/>
              </w:rPr>
            </w:pPr>
            <w:r w:rsidRPr="00D73DDD">
              <w:rPr>
                <w:rFonts w:ascii="Tahoma" w:hAnsi="Tahoma" w:cs="Tahoma" w:hint="eastAsia"/>
                <w:sz w:val="16"/>
                <w:szCs w:val="16"/>
                <w:rtl/>
              </w:rPr>
              <w:t>תוספת</w:t>
            </w:r>
            <w:r w:rsidRPr="00D73DDD">
              <w:rPr>
                <w:rFonts w:ascii="Tahoma" w:hAnsi="Tahoma" w:cs="Tahoma"/>
                <w:sz w:val="16"/>
                <w:szCs w:val="16"/>
                <w:rtl/>
              </w:rPr>
              <w:t xml:space="preserve"> של 10 </w:t>
            </w:r>
            <w:r w:rsidRPr="00D73DDD">
              <w:rPr>
                <w:rFonts w:ascii="Tahoma" w:hAnsi="Tahoma" w:cs="Tahoma" w:hint="eastAsia"/>
                <w:sz w:val="16"/>
                <w:szCs w:val="16"/>
                <w:rtl/>
              </w:rPr>
              <w:t>דקות</w:t>
            </w:r>
          </w:p>
        </w:tc>
        <w:tc>
          <w:tcPr>
            <w:tcW w:w="0" w:type="auto"/>
            <w:tcBorders>
              <w:top w:val="single" w:sz="8" w:space="0" w:color="000000"/>
            </w:tcBorders>
            <w:tcMar>
              <w:top w:w="5" w:type="dxa"/>
              <w:left w:w="108" w:type="dxa"/>
              <w:bottom w:w="8" w:type="dxa"/>
              <w:right w:w="108" w:type="dxa"/>
            </w:tcMar>
          </w:tcPr>
          <w:p w:rsidR="00453F96" w:rsidRPr="00D73DDD" w:rsidP="00D73DDD">
            <w:pPr>
              <w:tabs>
                <w:tab w:val="left" w:pos="1148"/>
              </w:tabs>
              <w:spacing w:before="40" w:after="40" w:line="280" w:lineRule="exact"/>
              <w:rPr>
                <w:rFonts w:ascii="Tahoma" w:hAnsi="Tahoma" w:cs="Tahoma"/>
                <w:sz w:val="16"/>
                <w:szCs w:val="16"/>
              </w:rPr>
            </w:pPr>
            <w:r w:rsidRPr="00D73DDD">
              <w:rPr>
                <w:rFonts w:ascii="Tahoma" w:hAnsi="Tahoma" w:cs="Tahoma"/>
                <w:sz w:val="16"/>
                <w:szCs w:val="16"/>
                <w:rtl/>
              </w:rPr>
              <w:t>1,574</w:t>
            </w:r>
          </w:p>
        </w:tc>
        <w:tc>
          <w:tcPr>
            <w:tcW w:w="0" w:type="auto"/>
            <w:tcBorders>
              <w:top w:val="single" w:sz="8" w:space="0" w:color="000000"/>
            </w:tcBorders>
            <w:tcMar>
              <w:top w:w="5" w:type="dxa"/>
              <w:left w:w="108" w:type="dxa"/>
              <w:bottom w:w="8" w:type="dxa"/>
              <w:right w:w="108" w:type="dxa"/>
            </w:tcMar>
          </w:tcPr>
          <w:p w:rsidR="00453F96" w:rsidRPr="00D73DDD" w:rsidP="00D73DDD">
            <w:pPr>
              <w:tabs>
                <w:tab w:val="left" w:pos="1148"/>
              </w:tabs>
              <w:spacing w:before="40" w:after="40" w:line="280" w:lineRule="exact"/>
              <w:rPr>
                <w:rFonts w:ascii="Tahoma" w:hAnsi="Tahoma" w:cs="Tahoma"/>
                <w:sz w:val="16"/>
                <w:szCs w:val="16"/>
              </w:rPr>
            </w:pPr>
            <w:r w:rsidRPr="00D73DDD">
              <w:rPr>
                <w:rFonts w:ascii="Tahoma" w:hAnsi="Tahoma" w:cs="Tahoma"/>
                <w:sz w:val="16"/>
                <w:szCs w:val="16"/>
                <w:rtl/>
              </w:rPr>
              <w:t>1%</w:t>
            </w:r>
          </w:p>
        </w:tc>
        <w:tc>
          <w:tcPr>
            <w:tcW w:w="0" w:type="auto"/>
            <w:tcBorders>
              <w:top w:val="single" w:sz="8" w:space="0" w:color="000000"/>
            </w:tcBorders>
            <w:tcMar>
              <w:top w:w="5" w:type="dxa"/>
              <w:left w:w="108" w:type="dxa"/>
              <w:bottom w:w="8" w:type="dxa"/>
              <w:right w:w="108" w:type="dxa"/>
            </w:tcMar>
          </w:tcPr>
          <w:p w:rsidR="00453F96" w:rsidRPr="00D73DDD" w:rsidP="00D73DDD">
            <w:pPr>
              <w:tabs>
                <w:tab w:val="left" w:pos="1148"/>
              </w:tabs>
              <w:spacing w:before="40" w:after="40" w:line="280" w:lineRule="exact"/>
              <w:rPr>
                <w:rFonts w:ascii="Tahoma" w:hAnsi="Tahoma" w:cs="Tahoma"/>
                <w:sz w:val="16"/>
                <w:szCs w:val="16"/>
              </w:rPr>
            </w:pPr>
            <w:r w:rsidRPr="00D73DDD">
              <w:rPr>
                <w:rFonts w:ascii="Tahoma" w:hAnsi="Tahoma" w:cs="Tahoma"/>
                <w:sz w:val="16"/>
                <w:szCs w:val="16"/>
                <w:rtl/>
              </w:rPr>
              <w:t>1,652</w:t>
            </w:r>
          </w:p>
        </w:tc>
        <w:tc>
          <w:tcPr>
            <w:tcW w:w="0" w:type="auto"/>
            <w:tcBorders>
              <w:top w:val="single" w:sz="8" w:space="0" w:color="000000"/>
            </w:tcBorders>
            <w:tcMar>
              <w:top w:w="5" w:type="dxa"/>
              <w:left w:w="108" w:type="dxa"/>
              <w:bottom w:w="8" w:type="dxa"/>
              <w:right w:w="108" w:type="dxa"/>
            </w:tcMar>
          </w:tcPr>
          <w:p w:rsidR="00453F96" w:rsidRPr="00D73DDD" w:rsidP="00D73DDD">
            <w:pPr>
              <w:tabs>
                <w:tab w:val="left" w:pos="1148"/>
              </w:tabs>
              <w:spacing w:before="40" w:after="40" w:line="280" w:lineRule="exact"/>
              <w:rPr>
                <w:rFonts w:ascii="Tahoma" w:hAnsi="Tahoma" w:cs="Tahoma"/>
                <w:sz w:val="16"/>
                <w:szCs w:val="16"/>
              </w:rPr>
            </w:pPr>
            <w:r w:rsidRPr="00D73DDD">
              <w:rPr>
                <w:rFonts w:ascii="Tahoma" w:hAnsi="Tahoma" w:cs="Tahoma"/>
                <w:sz w:val="16"/>
                <w:szCs w:val="16"/>
                <w:rtl/>
              </w:rPr>
              <w:t>1%</w:t>
            </w:r>
          </w:p>
        </w:tc>
      </w:tr>
      <w:tr w:rsidTr="00D73DDD">
        <w:tblPrEx>
          <w:tblW w:w="8505" w:type="dxa"/>
          <w:tblCellMar>
            <w:left w:w="57" w:type="dxa"/>
            <w:right w:w="57" w:type="dxa"/>
          </w:tblCellMar>
          <w:tblLook w:val="04A0"/>
        </w:tblPrEx>
        <w:tc>
          <w:tcPr>
            <w:tcW w:w="0" w:type="auto"/>
            <w:tcMar>
              <w:top w:w="5" w:type="dxa"/>
              <w:left w:w="108" w:type="dxa"/>
              <w:bottom w:w="8" w:type="dxa"/>
              <w:right w:w="108" w:type="dxa"/>
            </w:tcMar>
          </w:tcPr>
          <w:p w:rsidR="00453F96" w:rsidRPr="00D73DDD" w:rsidP="00D73DDD">
            <w:pPr>
              <w:tabs>
                <w:tab w:val="left" w:pos="1148"/>
              </w:tabs>
              <w:spacing w:before="40" w:after="40" w:line="280" w:lineRule="exact"/>
              <w:rPr>
                <w:rFonts w:ascii="Tahoma" w:hAnsi="Tahoma" w:cs="Tahoma"/>
                <w:sz w:val="16"/>
                <w:szCs w:val="16"/>
                <w:rtl/>
              </w:rPr>
            </w:pPr>
            <w:r w:rsidRPr="00D73DDD">
              <w:rPr>
                <w:rFonts w:ascii="Tahoma" w:hAnsi="Tahoma" w:cs="Tahoma"/>
                <w:sz w:val="16"/>
                <w:szCs w:val="16"/>
                <w:rtl/>
              </w:rPr>
              <w:t>לא מרוויחים ולא מפסידים</w:t>
            </w:r>
          </w:p>
        </w:tc>
        <w:tc>
          <w:tcPr>
            <w:tcW w:w="0" w:type="auto"/>
          </w:tcPr>
          <w:p w:rsidR="00453F96" w:rsidRPr="00D73DDD" w:rsidP="00D73DDD">
            <w:pPr>
              <w:tabs>
                <w:tab w:val="left" w:pos="1148"/>
              </w:tabs>
              <w:spacing w:before="40" w:after="40" w:line="280" w:lineRule="exact"/>
              <w:rPr>
                <w:rFonts w:ascii="Tahoma" w:hAnsi="Tahoma" w:cs="Tahoma"/>
                <w:sz w:val="16"/>
                <w:szCs w:val="16"/>
              </w:rPr>
            </w:pPr>
            <w:r w:rsidRPr="00D73DDD">
              <w:rPr>
                <w:rFonts w:ascii="Tahoma" w:hAnsi="Tahoma" w:cs="Tahoma" w:hint="eastAsia"/>
                <w:sz w:val="16"/>
                <w:szCs w:val="16"/>
                <w:rtl/>
              </w:rPr>
              <w:t>ח</w:t>
            </w:r>
            <w:r w:rsidRPr="00D73DDD">
              <w:rPr>
                <w:rFonts w:ascii="Tahoma" w:hAnsi="Tahoma" w:cs="Tahoma" w:hint="cs"/>
                <w:sz w:val="16"/>
                <w:szCs w:val="16"/>
                <w:rtl/>
              </w:rPr>
              <w:t>י</w:t>
            </w:r>
            <w:r w:rsidRPr="00D73DDD">
              <w:rPr>
                <w:rFonts w:ascii="Tahoma" w:hAnsi="Tahoma" w:cs="Tahoma" w:hint="eastAsia"/>
                <w:sz w:val="16"/>
                <w:szCs w:val="16"/>
                <w:rtl/>
              </w:rPr>
              <w:t>סכון</w:t>
            </w:r>
            <w:r w:rsidRPr="00D73DDD">
              <w:rPr>
                <w:rFonts w:ascii="Tahoma" w:hAnsi="Tahoma" w:cs="Tahoma"/>
                <w:sz w:val="16"/>
                <w:szCs w:val="16"/>
                <w:rtl/>
              </w:rPr>
              <w:t xml:space="preserve"> או תוספת </w:t>
            </w:r>
            <w:r w:rsidRPr="00D73DDD">
              <w:rPr>
                <w:rFonts w:ascii="Tahoma" w:hAnsi="Tahoma" w:cs="Tahoma" w:hint="eastAsia"/>
                <w:sz w:val="16"/>
                <w:szCs w:val="16"/>
                <w:rtl/>
              </w:rPr>
              <w:t>של</w:t>
            </w:r>
            <w:r w:rsidRPr="00D73DDD">
              <w:rPr>
                <w:rFonts w:ascii="Tahoma" w:hAnsi="Tahoma" w:cs="Tahoma"/>
                <w:sz w:val="16"/>
                <w:szCs w:val="16"/>
                <w:rtl/>
              </w:rPr>
              <w:t xml:space="preserve"> 2 </w:t>
            </w:r>
            <w:r w:rsidRPr="00D73DDD">
              <w:rPr>
                <w:rFonts w:ascii="Tahoma" w:hAnsi="Tahoma" w:cs="Tahoma" w:hint="eastAsia"/>
                <w:sz w:val="16"/>
                <w:szCs w:val="16"/>
                <w:rtl/>
              </w:rPr>
              <w:t>דקות</w:t>
            </w:r>
          </w:p>
        </w:tc>
        <w:tc>
          <w:tcPr>
            <w:tcW w:w="0" w:type="auto"/>
            <w:tcMar>
              <w:top w:w="5" w:type="dxa"/>
              <w:left w:w="108" w:type="dxa"/>
              <w:bottom w:w="8" w:type="dxa"/>
              <w:right w:w="108" w:type="dxa"/>
            </w:tcMar>
          </w:tcPr>
          <w:p w:rsidR="00453F96" w:rsidRPr="00D73DDD" w:rsidP="00D73DDD">
            <w:pPr>
              <w:tabs>
                <w:tab w:val="left" w:pos="1148"/>
              </w:tabs>
              <w:spacing w:before="40" w:after="40" w:line="280" w:lineRule="exact"/>
              <w:rPr>
                <w:rFonts w:ascii="Tahoma" w:hAnsi="Tahoma" w:cs="Tahoma"/>
                <w:sz w:val="16"/>
                <w:szCs w:val="16"/>
              </w:rPr>
            </w:pPr>
            <w:r w:rsidRPr="00D73DDD">
              <w:rPr>
                <w:rFonts w:ascii="Tahoma" w:hAnsi="Tahoma" w:cs="Tahoma"/>
                <w:sz w:val="16"/>
                <w:szCs w:val="16"/>
                <w:rtl/>
              </w:rPr>
              <w:t>44,170</w:t>
            </w:r>
          </w:p>
        </w:tc>
        <w:tc>
          <w:tcPr>
            <w:tcW w:w="0" w:type="auto"/>
            <w:tcMar>
              <w:top w:w="5" w:type="dxa"/>
              <w:left w:w="108" w:type="dxa"/>
              <w:bottom w:w="8" w:type="dxa"/>
              <w:right w:w="108" w:type="dxa"/>
            </w:tcMar>
          </w:tcPr>
          <w:p w:rsidR="00453F96" w:rsidRPr="00D73DDD" w:rsidP="00D73DDD">
            <w:pPr>
              <w:tabs>
                <w:tab w:val="left" w:pos="1148"/>
              </w:tabs>
              <w:spacing w:before="40" w:after="40" w:line="280" w:lineRule="exact"/>
              <w:rPr>
                <w:rFonts w:ascii="Tahoma" w:hAnsi="Tahoma" w:cs="Tahoma"/>
                <w:sz w:val="16"/>
                <w:szCs w:val="16"/>
              </w:rPr>
            </w:pPr>
            <w:r w:rsidRPr="00D73DDD">
              <w:rPr>
                <w:rFonts w:ascii="Tahoma" w:hAnsi="Tahoma" w:cs="Tahoma"/>
                <w:sz w:val="16"/>
                <w:szCs w:val="16"/>
                <w:rtl/>
              </w:rPr>
              <w:t>35%</w:t>
            </w:r>
          </w:p>
        </w:tc>
        <w:tc>
          <w:tcPr>
            <w:tcW w:w="0" w:type="auto"/>
            <w:tcMar>
              <w:top w:w="5" w:type="dxa"/>
              <w:left w:w="108" w:type="dxa"/>
              <w:bottom w:w="8" w:type="dxa"/>
              <w:right w:w="108" w:type="dxa"/>
            </w:tcMar>
          </w:tcPr>
          <w:p w:rsidR="00453F96" w:rsidRPr="00D73DDD" w:rsidP="00D73DDD">
            <w:pPr>
              <w:tabs>
                <w:tab w:val="left" w:pos="1148"/>
              </w:tabs>
              <w:spacing w:before="40" w:after="40" w:line="280" w:lineRule="exact"/>
              <w:rPr>
                <w:rFonts w:ascii="Tahoma" w:hAnsi="Tahoma" w:cs="Tahoma"/>
                <w:sz w:val="16"/>
                <w:szCs w:val="16"/>
              </w:rPr>
            </w:pPr>
            <w:r w:rsidRPr="00D73DDD">
              <w:rPr>
                <w:rFonts w:ascii="Tahoma" w:hAnsi="Tahoma" w:cs="Tahoma"/>
                <w:sz w:val="16"/>
                <w:szCs w:val="16"/>
                <w:rtl/>
              </w:rPr>
              <w:t>52,216</w:t>
            </w:r>
          </w:p>
        </w:tc>
        <w:tc>
          <w:tcPr>
            <w:tcW w:w="0" w:type="auto"/>
            <w:tcMar>
              <w:top w:w="5" w:type="dxa"/>
              <w:left w:w="108" w:type="dxa"/>
              <w:bottom w:w="8" w:type="dxa"/>
              <w:right w:w="108" w:type="dxa"/>
            </w:tcMar>
          </w:tcPr>
          <w:p w:rsidR="00453F96" w:rsidRPr="00D73DDD" w:rsidP="00D73DDD">
            <w:pPr>
              <w:tabs>
                <w:tab w:val="left" w:pos="1148"/>
              </w:tabs>
              <w:spacing w:before="40" w:after="40" w:line="280" w:lineRule="exact"/>
              <w:rPr>
                <w:rFonts w:ascii="Tahoma" w:hAnsi="Tahoma" w:cs="Tahoma"/>
                <w:sz w:val="16"/>
                <w:szCs w:val="16"/>
              </w:rPr>
            </w:pPr>
            <w:r w:rsidRPr="00D73DDD">
              <w:rPr>
                <w:rFonts w:ascii="Tahoma" w:hAnsi="Tahoma" w:cs="Tahoma"/>
                <w:sz w:val="16"/>
                <w:szCs w:val="16"/>
                <w:rtl/>
              </w:rPr>
              <w:t>35%</w:t>
            </w:r>
          </w:p>
        </w:tc>
      </w:tr>
      <w:tr w:rsidTr="00D73DDD">
        <w:tblPrEx>
          <w:tblW w:w="8505" w:type="dxa"/>
          <w:tblCellMar>
            <w:left w:w="57" w:type="dxa"/>
            <w:right w:w="57" w:type="dxa"/>
          </w:tblCellMar>
          <w:tblLook w:val="04A0"/>
        </w:tblPrEx>
        <w:tc>
          <w:tcPr>
            <w:tcW w:w="0" w:type="auto"/>
            <w:tcMar>
              <w:top w:w="5" w:type="dxa"/>
              <w:left w:w="108" w:type="dxa"/>
              <w:bottom w:w="8" w:type="dxa"/>
              <w:right w:w="108" w:type="dxa"/>
            </w:tcMar>
          </w:tcPr>
          <w:p w:rsidR="00453F96" w:rsidRPr="00D73DDD" w:rsidP="00D73DDD">
            <w:pPr>
              <w:tabs>
                <w:tab w:val="left" w:pos="1148"/>
              </w:tabs>
              <w:spacing w:before="40" w:after="40" w:line="280" w:lineRule="exact"/>
              <w:rPr>
                <w:rFonts w:ascii="Tahoma" w:hAnsi="Tahoma" w:cs="Tahoma"/>
                <w:sz w:val="16"/>
                <w:szCs w:val="16"/>
                <w:rtl/>
              </w:rPr>
            </w:pPr>
            <w:r w:rsidRPr="00D73DDD">
              <w:rPr>
                <w:rFonts w:ascii="Tahoma" w:hAnsi="Tahoma" w:cs="Tahoma"/>
                <w:sz w:val="16"/>
                <w:szCs w:val="16"/>
                <w:rtl/>
              </w:rPr>
              <w:t>מרוויחים</w:t>
            </w:r>
          </w:p>
        </w:tc>
        <w:tc>
          <w:tcPr>
            <w:tcW w:w="0" w:type="auto"/>
          </w:tcPr>
          <w:p w:rsidR="00453F96" w:rsidRPr="00D73DDD" w:rsidP="00D73DDD">
            <w:pPr>
              <w:tabs>
                <w:tab w:val="left" w:pos="1148"/>
              </w:tabs>
              <w:spacing w:before="40" w:after="40" w:line="280" w:lineRule="exact"/>
              <w:rPr>
                <w:rFonts w:ascii="Tahoma" w:hAnsi="Tahoma" w:cs="Tahoma"/>
                <w:sz w:val="16"/>
                <w:szCs w:val="16"/>
              </w:rPr>
            </w:pPr>
            <w:r w:rsidRPr="00D73DDD">
              <w:rPr>
                <w:rFonts w:ascii="Tahoma" w:hAnsi="Tahoma" w:cs="Tahoma" w:hint="eastAsia"/>
                <w:sz w:val="16"/>
                <w:szCs w:val="16"/>
                <w:rtl/>
              </w:rPr>
              <w:t>ח</w:t>
            </w:r>
            <w:r w:rsidRPr="00D73DDD">
              <w:rPr>
                <w:rFonts w:ascii="Tahoma" w:hAnsi="Tahoma" w:cs="Tahoma" w:hint="cs"/>
                <w:sz w:val="16"/>
                <w:szCs w:val="16"/>
                <w:rtl/>
              </w:rPr>
              <w:t>י</w:t>
            </w:r>
            <w:r w:rsidRPr="00D73DDD">
              <w:rPr>
                <w:rFonts w:ascii="Tahoma" w:hAnsi="Tahoma" w:cs="Tahoma" w:hint="eastAsia"/>
                <w:sz w:val="16"/>
                <w:szCs w:val="16"/>
                <w:rtl/>
              </w:rPr>
              <w:t>סכון</w:t>
            </w:r>
            <w:r w:rsidRPr="00D73DDD">
              <w:rPr>
                <w:rFonts w:ascii="Tahoma" w:hAnsi="Tahoma" w:cs="Tahoma"/>
                <w:sz w:val="16"/>
                <w:szCs w:val="16"/>
                <w:rtl/>
              </w:rPr>
              <w:t xml:space="preserve"> של עד 5 דקות</w:t>
            </w:r>
          </w:p>
        </w:tc>
        <w:tc>
          <w:tcPr>
            <w:tcW w:w="0" w:type="auto"/>
            <w:tcMar>
              <w:top w:w="5" w:type="dxa"/>
              <w:left w:w="108" w:type="dxa"/>
              <w:bottom w:w="8" w:type="dxa"/>
              <w:right w:w="108" w:type="dxa"/>
            </w:tcMar>
          </w:tcPr>
          <w:p w:rsidR="00453F96" w:rsidRPr="00D73DDD" w:rsidP="00D73DDD">
            <w:pPr>
              <w:tabs>
                <w:tab w:val="left" w:pos="1148"/>
              </w:tabs>
              <w:spacing w:before="40" w:after="40" w:line="280" w:lineRule="exact"/>
              <w:rPr>
                <w:rFonts w:ascii="Tahoma" w:hAnsi="Tahoma" w:cs="Tahoma"/>
                <w:sz w:val="16"/>
                <w:szCs w:val="16"/>
              </w:rPr>
            </w:pPr>
            <w:r w:rsidRPr="00D73DDD">
              <w:rPr>
                <w:rFonts w:ascii="Tahoma" w:hAnsi="Tahoma" w:cs="Tahoma"/>
                <w:sz w:val="16"/>
                <w:szCs w:val="16"/>
                <w:rtl/>
              </w:rPr>
              <w:t>61,228</w:t>
            </w:r>
          </w:p>
        </w:tc>
        <w:tc>
          <w:tcPr>
            <w:tcW w:w="0" w:type="auto"/>
            <w:tcMar>
              <w:top w:w="5" w:type="dxa"/>
              <w:left w:w="108" w:type="dxa"/>
              <w:bottom w:w="8" w:type="dxa"/>
              <w:right w:w="108" w:type="dxa"/>
            </w:tcMar>
          </w:tcPr>
          <w:p w:rsidR="00453F96" w:rsidRPr="00D73DDD" w:rsidP="00D73DDD">
            <w:pPr>
              <w:tabs>
                <w:tab w:val="left" w:pos="1148"/>
              </w:tabs>
              <w:spacing w:before="40" w:after="40" w:line="280" w:lineRule="exact"/>
              <w:rPr>
                <w:rFonts w:ascii="Tahoma" w:hAnsi="Tahoma" w:cs="Tahoma"/>
                <w:sz w:val="16"/>
                <w:szCs w:val="16"/>
              </w:rPr>
            </w:pPr>
            <w:r w:rsidRPr="00D73DDD">
              <w:rPr>
                <w:rFonts w:ascii="Tahoma" w:hAnsi="Tahoma" w:cs="Tahoma"/>
                <w:sz w:val="16"/>
                <w:szCs w:val="16"/>
                <w:rtl/>
              </w:rPr>
              <w:t>48%</w:t>
            </w:r>
          </w:p>
        </w:tc>
        <w:tc>
          <w:tcPr>
            <w:tcW w:w="0" w:type="auto"/>
            <w:tcMar>
              <w:top w:w="5" w:type="dxa"/>
              <w:left w:w="108" w:type="dxa"/>
              <w:bottom w:w="8" w:type="dxa"/>
              <w:right w:w="108" w:type="dxa"/>
            </w:tcMar>
          </w:tcPr>
          <w:p w:rsidR="00453F96" w:rsidRPr="00D73DDD" w:rsidP="00D73DDD">
            <w:pPr>
              <w:tabs>
                <w:tab w:val="left" w:pos="1148"/>
              </w:tabs>
              <w:spacing w:before="40" w:after="40" w:line="280" w:lineRule="exact"/>
              <w:rPr>
                <w:rFonts w:ascii="Tahoma" w:hAnsi="Tahoma" w:cs="Tahoma"/>
                <w:sz w:val="16"/>
                <w:szCs w:val="16"/>
              </w:rPr>
            </w:pPr>
            <w:r w:rsidRPr="00D73DDD">
              <w:rPr>
                <w:rFonts w:ascii="Tahoma" w:hAnsi="Tahoma" w:cs="Tahoma"/>
                <w:sz w:val="16"/>
                <w:szCs w:val="16"/>
                <w:rtl/>
              </w:rPr>
              <w:t>69,257</w:t>
            </w:r>
          </w:p>
        </w:tc>
        <w:tc>
          <w:tcPr>
            <w:tcW w:w="0" w:type="auto"/>
            <w:tcMar>
              <w:top w:w="5" w:type="dxa"/>
              <w:left w:w="108" w:type="dxa"/>
              <w:bottom w:w="8" w:type="dxa"/>
              <w:right w:w="108" w:type="dxa"/>
            </w:tcMar>
          </w:tcPr>
          <w:p w:rsidR="00453F96" w:rsidRPr="00D73DDD" w:rsidP="00D73DDD">
            <w:pPr>
              <w:tabs>
                <w:tab w:val="left" w:pos="1148"/>
              </w:tabs>
              <w:spacing w:before="40" w:after="40" w:line="280" w:lineRule="exact"/>
              <w:rPr>
                <w:rFonts w:ascii="Tahoma" w:hAnsi="Tahoma" w:cs="Tahoma"/>
                <w:sz w:val="16"/>
                <w:szCs w:val="16"/>
              </w:rPr>
            </w:pPr>
            <w:r w:rsidRPr="00D73DDD">
              <w:rPr>
                <w:rFonts w:ascii="Tahoma" w:hAnsi="Tahoma" w:cs="Tahoma"/>
                <w:sz w:val="16"/>
                <w:szCs w:val="16"/>
                <w:rtl/>
              </w:rPr>
              <w:t>47%</w:t>
            </w:r>
          </w:p>
        </w:tc>
      </w:tr>
      <w:tr w:rsidTr="00D73DDD">
        <w:tblPrEx>
          <w:tblW w:w="8505" w:type="dxa"/>
          <w:tblCellMar>
            <w:left w:w="57" w:type="dxa"/>
            <w:right w:w="57" w:type="dxa"/>
          </w:tblCellMar>
          <w:tblLook w:val="04A0"/>
        </w:tblPrEx>
        <w:tc>
          <w:tcPr>
            <w:tcW w:w="0" w:type="auto"/>
            <w:tcBorders>
              <w:bottom w:val="single" w:sz="8" w:space="0" w:color="000000"/>
            </w:tcBorders>
            <w:tcMar>
              <w:top w:w="5" w:type="dxa"/>
              <w:left w:w="108" w:type="dxa"/>
              <w:bottom w:w="8" w:type="dxa"/>
              <w:right w:w="108" w:type="dxa"/>
            </w:tcMar>
          </w:tcPr>
          <w:p w:rsidR="00453F96" w:rsidRPr="00D73DDD" w:rsidP="00D73DDD">
            <w:pPr>
              <w:tabs>
                <w:tab w:val="left" w:pos="1148"/>
              </w:tabs>
              <w:spacing w:before="40" w:after="40" w:line="280" w:lineRule="exact"/>
              <w:rPr>
                <w:rFonts w:ascii="Tahoma" w:hAnsi="Tahoma" w:cs="Tahoma"/>
                <w:sz w:val="16"/>
                <w:szCs w:val="16"/>
                <w:rtl/>
              </w:rPr>
            </w:pPr>
            <w:r w:rsidRPr="00D73DDD">
              <w:rPr>
                <w:rFonts w:ascii="Tahoma" w:hAnsi="Tahoma" w:cs="Tahoma"/>
                <w:sz w:val="16"/>
                <w:szCs w:val="16"/>
                <w:rtl/>
              </w:rPr>
              <w:t>מרוויחים מאוד</w:t>
            </w:r>
          </w:p>
        </w:tc>
        <w:tc>
          <w:tcPr>
            <w:tcW w:w="0" w:type="auto"/>
            <w:tcBorders>
              <w:bottom w:val="single" w:sz="8" w:space="0" w:color="000000"/>
            </w:tcBorders>
          </w:tcPr>
          <w:p w:rsidR="00453F96" w:rsidRPr="00D73DDD" w:rsidP="00D73DDD">
            <w:pPr>
              <w:tabs>
                <w:tab w:val="left" w:pos="1148"/>
              </w:tabs>
              <w:spacing w:before="40" w:after="40" w:line="280" w:lineRule="exact"/>
              <w:rPr>
                <w:rFonts w:ascii="Tahoma" w:hAnsi="Tahoma" w:cs="Tahoma"/>
                <w:sz w:val="16"/>
                <w:szCs w:val="16"/>
              </w:rPr>
            </w:pPr>
            <w:r w:rsidRPr="00D73DDD">
              <w:rPr>
                <w:rFonts w:ascii="Tahoma" w:hAnsi="Tahoma" w:cs="Tahoma" w:hint="eastAsia"/>
                <w:sz w:val="16"/>
                <w:szCs w:val="16"/>
                <w:rtl/>
              </w:rPr>
              <w:t>ח</w:t>
            </w:r>
            <w:r w:rsidRPr="00D73DDD">
              <w:rPr>
                <w:rFonts w:ascii="Tahoma" w:hAnsi="Tahoma" w:cs="Tahoma" w:hint="cs"/>
                <w:sz w:val="16"/>
                <w:szCs w:val="16"/>
                <w:rtl/>
              </w:rPr>
              <w:t>י</w:t>
            </w:r>
            <w:r w:rsidRPr="00D73DDD">
              <w:rPr>
                <w:rFonts w:ascii="Tahoma" w:hAnsi="Tahoma" w:cs="Tahoma" w:hint="eastAsia"/>
                <w:sz w:val="16"/>
                <w:szCs w:val="16"/>
                <w:rtl/>
              </w:rPr>
              <w:t>סכון</w:t>
            </w:r>
            <w:r w:rsidRPr="00D73DDD">
              <w:rPr>
                <w:rFonts w:ascii="Tahoma" w:hAnsi="Tahoma" w:cs="Tahoma"/>
                <w:sz w:val="16"/>
                <w:szCs w:val="16"/>
                <w:rtl/>
              </w:rPr>
              <w:t xml:space="preserve"> </w:t>
            </w:r>
            <w:r w:rsidRPr="00D73DDD">
              <w:rPr>
                <w:rFonts w:ascii="Tahoma" w:hAnsi="Tahoma" w:cs="Tahoma" w:hint="cs"/>
                <w:sz w:val="16"/>
                <w:szCs w:val="16"/>
                <w:rtl/>
              </w:rPr>
              <w:t>של</w:t>
            </w:r>
            <w:r w:rsidRPr="00D73DDD">
              <w:rPr>
                <w:rFonts w:ascii="Tahoma" w:hAnsi="Tahoma" w:cs="Tahoma"/>
                <w:sz w:val="16"/>
                <w:szCs w:val="16"/>
                <w:rtl/>
              </w:rPr>
              <w:t xml:space="preserve"> </w:t>
            </w:r>
            <w:r w:rsidRPr="00D73DDD">
              <w:rPr>
                <w:rFonts w:ascii="Tahoma" w:hAnsi="Tahoma" w:cs="Tahoma" w:hint="cs"/>
                <w:sz w:val="16"/>
                <w:szCs w:val="16"/>
                <w:rtl/>
              </w:rPr>
              <w:t>יותר</w:t>
            </w:r>
            <w:r w:rsidRPr="00D73DDD">
              <w:rPr>
                <w:rFonts w:ascii="Tahoma" w:hAnsi="Tahoma" w:cs="Tahoma"/>
                <w:sz w:val="16"/>
                <w:szCs w:val="16"/>
                <w:rtl/>
              </w:rPr>
              <w:t xml:space="preserve"> </w:t>
            </w:r>
            <w:r w:rsidRPr="00D73DDD">
              <w:rPr>
                <w:rFonts w:ascii="Tahoma" w:hAnsi="Tahoma" w:cs="Tahoma" w:hint="cs"/>
                <w:sz w:val="16"/>
                <w:szCs w:val="16"/>
                <w:rtl/>
              </w:rPr>
              <w:t>מ-</w:t>
            </w:r>
            <w:r w:rsidRPr="00D73DDD">
              <w:rPr>
                <w:rFonts w:ascii="Tahoma" w:hAnsi="Tahoma" w:cs="Tahoma"/>
                <w:sz w:val="16"/>
                <w:szCs w:val="16"/>
                <w:rtl/>
              </w:rPr>
              <w:t xml:space="preserve">5 </w:t>
            </w:r>
            <w:r w:rsidRPr="00D73DDD">
              <w:rPr>
                <w:rFonts w:ascii="Tahoma" w:hAnsi="Tahoma" w:cs="Tahoma" w:hint="eastAsia"/>
                <w:sz w:val="16"/>
                <w:szCs w:val="16"/>
                <w:rtl/>
              </w:rPr>
              <w:t>דקות</w:t>
            </w:r>
          </w:p>
        </w:tc>
        <w:tc>
          <w:tcPr>
            <w:tcW w:w="0" w:type="auto"/>
            <w:tcBorders>
              <w:bottom w:val="single" w:sz="8" w:space="0" w:color="000000"/>
            </w:tcBorders>
            <w:tcMar>
              <w:top w:w="5" w:type="dxa"/>
              <w:left w:w="108" w:type="dxa"/>
              <w:bottom w:w="8" w:type="dxa"/>
              <w:right w:w="108" w:type="dxa"/>
            </w:tcMar>
          </w:tcPr>
          <w:p w:rsidR="00453F96" w:rsidRPr="00D73DDD" w:rsidP="00D73DDD">
            <w:pPr>
              <w:tabs>
                <w:tab w:val="left" w:pos="1148"/>
              </w:tabs>
              <w:spacing w:before="40" w:after="40" w:line="280" w:lineRule="exact"/>
              <w:rPr>
                <w:rFonts w:ascii="Tahoma" w:hAnsi="Tahoma" w:cs="Tahoma"/>
                <w:sz w:val="16"/>
                <w:szCs w:val="16"/>
                <w:rtl/>
              </w:rPr>
            </w:pPr>
            <w:r w:rsidRPr="00D73DDD">
              <w:rPr>
                <w:rFonts w:ascii="Tahoma" w:hAnsi="Tahoma" w:cs="Tahoma"/>
                <w:sz w:val="16"/>
                <w:szCs w:val="16"/>
                <w:rtl/>
              </w:rPr>
              <w:t>20,240</w:t>
            </w:r>
          </w:p>
        </w:tc>
        <w:tc>
          <w:tcPr>
            <w:tcW w:w="0" w:type="auto"/>
            <w:tcBorders>
              <w:bottom w:val="single" w:sz="8" w:space="0" w:color="000000"/>
            </w:tcBorders>
            <w:tcMar>
              <w:top w:w="5" w:type="dxa"/>
              <w:left w:w="108" w:type="dxa"/>
              <w:bottom w:w="8" w:type="dxa"/>
              <w:right w:w="108" w:type="dxa"/>
            </w:tcMar>
          </w:tcPr>
          <w:p w:rsidR="00453F96" w:rsidRPr="00D73DDD" w:rsidP="00D73DDD">
            <w:pPr>
              <w:tabs>
                <w:tab w:val="left" w:pos="1148"/>
              </w:tabs>
              <w:spacing w:before="40" w:after="40" w:line="280" w:lineRule="exact"/>
              <w:rPr>
                <w:rFonts w:ascii="Tahoma" w:hAnsi="Tahoma" w:cs="Tahoma"/>
                <w:sz w:val="16"/>
                <w:szCs w:val="16"/>
              </w:rPr>
            </w:pPr>
            <w:r w:rsidRPr="00D73DDD">
              <w:rPr>
                <w:rFonts w:ascii="Tahoma" w:hAnsi="Tahoma" w:cs="Tahoma"/>
                <w:sz w:val="16"/>
                <w:szCs w:val="16"/>
                <w:rtl/>
              </w:rPr>
              <w:t>16%</w:t>
            </w:r>
          </w:p>
        </w:tc>
        <w:tc>
          <w:tcPr>
            <w:tcW w:w="0" w:type="auto"/>
            <w:tcBorders>
              <w:bottom w:val="single" w:sz="8" w:space="0" w:color="000000"/>
            </w:tcBorders>
            <w:tcMar>
              <w:top w:w="5" w:type="dxa"/>
              <w:left w:w="108" w:type="dxa"/>
              <w:bottom w:w="8" w:type="dxa"/>
              <w:right w:w="108" w:type="dxa"/>
            </w:tcMar>
          </w:tcPr>
          <w:p w:rsidR="00453F96" w:rsidRPr="00D73DDD" w:rsidP="00D73DDD">
            <w:pPr>
              <w:tabs>
                <w:tab w:val="left" w:pos="1148"/>
              </w:tabs>
              <w:spacing w:before="40" w:after="40" w:line="280" w:lineRule="exact"/>
              <w:rPr>
                <w:rFonts w:ascii="Tahoma" w:hAnsi="Tahoma" w:cs="Tahoma"/>
                <w:sz w:val="16"/>
                <w:szCs w:val="16"/>
              </w:rPr>
            </w:pPr>
            <w:r w:rsidRPr="00D73DDD">
              <w:rPr>
                <w:rFonts w:ascii="Tahoma" w:hAnsi="Tahoma" w:cs="Tahoma"/>
                <w:sz w:val="16"/>
                <w:szCs w:val="16"/>
                <w:rtl/>
              </w:rPr>
              <w:t>25,276</w:t>
            </w:r>
          </w:p>
        </w:tc>
        <w:tc>
          <w:tcPr>
            <w:tcW w:w="0" w:type="auto"/>
            <w:tcBorders>
              <w:bottom w:val="single" w:sz="8" w:space="0" w:color="000000"/>
            </w:tcBorders>
            <w:tcMar>
              <w:top w:w="5" w:type="dxa"/>
              <w:left w:w="108" w:type="dxa"/>
              <w:bottom w:w="8" w:type="dxa"/>
              <w:right w:w="108" w:type="dxa"/>
            </w:tcMar>
          </w:tcPr>
          <w:p w:rsidR="00453F96" w:rsidRPr="00D73DDD" w:rsidP="00D73DDD">
            <w:pPr>
              <w:tabs>
                <w:tab w:val="left" w:pos="1148"/>
              </w:tabs>
              <w:spacing w:before="40" w:after="40" w:line="280" w:lineRule="exact"/>
              <w:rPr>
                <w:rFonts w:ascii="Tahoma" w:hAnsi="Tahoma" w:cs="Tahoma"/>
                <w:sz w:val="16"/>
                <w:szCs w:val="16"/>
              </w:rPr>
            </w:pPr>
            <w:r w:rsidRPr="00D73DDD">
              <w:rPr>
                <w:rFonts w:ascii="Tahoma" w:hAnsi="Tahoma" w:cs="Tahoma"/>
                <w:sz w:val="16"/>
                <w:szCs w:val="16"/>
                <w:rtl/>
              </w:rPr>
              <w:t>17%</w:t>
            </w:r>
          </w:p>
        </w:tc>
      </w:tr>
      <w:tr w:rsidTr="00D73DDD">
        <w:tblPrEx>
          <w:tblW w:w="8505" w:type="dxa"/>
          <w:tblCellMar>
            <w:left w:w="57" w:type="dxa"/>
            <w:right w:w="57" w:type="dxa"/>
          </w:tblCellMar>
          <w:tblLook w:val="04A0"/>
        </w:tblPrEx>
        <w:tc>
          <w:tcPr>
            <w:tcW w:w="0" w:type="auto"/>
            <w:tcBorders>
              <w:top w:val="single" w:sz="8" w:space="0" w:color="000000"/>
              <w:bottom w:val="single" w:sz="8" w:space="0" w:color="000000"/>
            </w:tcBorders>
            <w:shd w:val="clear" w:color="auto" w:fill="CEEAF5"/>
            <w:tcMar>
              <w:top w:w="5" w:type="dxa"/>
              <w:left w:w="108" w:type="dxa"/>
              <w:bottom w:w="8" w:type="dxa"/>
              <w:right w:w="108" w:type="dxa"/>
            </w:tcMar>
          </w:tcPr>
          <w:p w:rsidR="00453F96" w:rsidRPr="00D73DDD" w:rsidP="00D73DDD">
            <w:pPr>
              <w:tabs>
                <w:tab w:val="left" w:pos="1148"/>
              </w:tabs>
              <w:spacing w:before="40" w:after="40" w:line="280" w:lineRule="exact"/>
              <w:jc w:val="right"/>
              <w:rPr>
                <w:rFonts w:ascii="Tahoma" w:hAnsi="Tahoma" w:cs="Tahoma"/>
                <w:b/>
                <w:bCs/>
                <w:sz w:val="16"/>
                <w:szCs w:val="16"/>
                <w:rtl/>
              </w:rPr>
            </w:pPr>
            <w:r w:rsidRPr="00D73DDD">
              <w:rPr>
                <w:rFonts w:ascii="Tahoma" w:hAnsi="Tahoma" w:cs="Tahoma"/>
                <w:b/>
                <w:bCs/>
                <w:sz w:val="16"/>
                <w:szCs w:val="16"/>
                <w:rtl/>
              </w:rPr>
              <w:t>סה"כ</w:t>
            </w:r>
          </w:p>
        </w:tc>
        <w:tc>
          <w:tcPr>
            <w:tcW w:w="0" w:type="auto"/>
            <w:tcBorders>
              <w:top w:val="single" w:sz="8" w:space="0" w:color="000000"/>
              <w:bottom w:val="single" w:sz="8" w:space="0" w:color="000000"/>
            </w:tcBorders>
            <w:shd w:val="clear" w:color="auto" w:fill="CEEAF5"/>
          </w:tcPr>
          <w:p w:rsidR="00453F96" w:rsidRPr="00D73DDD" w:rsidP="00D73DDD">
            <w:pPr>
              <w:tabs>
                <w:tab w:val="left" w:pos="1148"/>
              </w:tabs>
              <w:spacing w:before="40" w:after="40" w:line="280" w:lineRule="exact"/>
              <w:rPr>
                <w:rFonts w:ascii="Tahoma" w:hAnsi="Tahoma" w:cs="Tahoma"/>
                <w:b/>
                <w:bCs/>
                <w:sz w:val="16"/>
                <w:szCs w:val="16"/>
              </w:rPr>
            </w:pPr>
          </w:p>
        </w:tc>
        <w:tc>
          <w:tcPr>
            <w:tcW w:w="0" w:type="auto"/>
            <w:tcBorders>
              <w:top w:val="single" w:sz="8" w:space="0" w:color="000000"/>
              <w:bottom w:val="single" w:sz="8" w:space="0" w:color="000000"/>
            </w:tcBorders>
            <w:shd w:val="clear" w:color="auto" w:fill="CEEAF5"/>
            <w:tcMar>
              <w:top w:w="5" w:type="dxa"/>
              <w:left w:w="108" w:type="dxa"/>
              <w:bottom w:w="8" w:type="dxa"/>
              <w:right w:w="108" w:type="dxa"/>
            </w:tcMar>
          </w:tcPr>
          <w:p w:rsidR="00453F96" w:rsidRPr="00D73DDD" w:rsidP="00D73DDD">
            <w:pPr>
              <w:tabs>
                <w:tab w:val="left" w:pos="1148"/>
              </w:tabs>
              <w:spacing w:before="40" w:after="40" w:line="280" w:lineRule="exact"/>
              <w:rPr>
                <w:rFonts w:ascii="Tahoma" w:hAnsi="Tahoma" w:cs="Tahoma"/>
                <w:b/>
                <w:bCs/>
                <w:sz w:val="16"/>
                <w:szCs w:val="16"/>
              </w:rPr>
            </w:pPr>
            <w:r w:rsidRPr="00D73DDD">
              <w:rPr>
                <w:rFonts w:ascii="Tahoma" w:hAnsi="Tahoma" w:cs="Tahoma" w:hint="cs"/>
                <w:b/>
                <w:bCs/>
                <w:sz w:val="16"/>
                <w:szCs w:val="16"/>
                <w:rtl/>
              </w:rPr>
              <w:t>127,212</w:t>
            </w:r>
          </w:p>
        </w:tc>
        <w:tc>
          <w:tcPr>
            <w:tcW w:w="0" w:type="auto"/>
            <w:tcBorders>
              <w:top w:val="single" w:sz="8" w:space="0" w:color="000000"/>
              <w:bottom w:val="single" w:sz="8" w:space="0" w:color="000000"/>
            </w:tcBorders>
            <w:shd w:val="clear" w:color="auto" w:fill="CEEAF5"/>
            <w:tcMar>
              <w:top w:w="5" w:type="dxa"/>
              <w:left w:w="108" w:type="dxa"/>
              <w:bottom w:w="8" w:type="dxa"/>
              <w:right w:w="108" w:type="dxa"/>
            </w:tcMar>
          </w:tcPr>
          <w:p w:rsidR="00453F96" w:rsidRPr="00D73DDD" w:rsidP="00D73DDD">
            <w:pPr>
              <w:tabs>
                <w:tab w:val="left" w:pos="1148"/>
              </w:tabs>
              <w:spacing w:before="40" w:after="40" w:line="280" w:lineRule="exact"/>
              <w:rPr>
                <w:rFonts w:ascii="Tahoma" w:hAnsi="Tahoma" w:cs="Tahoma"/>
                <w:b/>
                <w:bCs/>
                <w:sz w:val="16"/>
                <w:szCs w:val="16"/>
              </w:rPr>
            </w:pPr>
            <w:r w:rsidRPr="00D73DDD">
              <w:rPr>
                <w:rFonts w:ascii="Tahoma" w:hAnsi="Tahoma" w:cs="Tahoma"/>
                <w:b/>
                <w:bCs/>
                <w:sz w:val="16"/>
                <w:szCs w:val="16"/>
                <w:rtl/>
              </w:rPr>
              <w:t>100%</w:t>
            </w:r>
          </w:p>
        </w:tc>
        <w:tc>
          <w:tcPr>
            <w:tcW w:w="0" w:type="auto"/>
            <w:tcBorders>
              <w:top w:val="single" w:sz="8" w:space="0" w:color="000000"/>
              <w:bottom w:val="single" w:sz="8" w:space="0" w:color="000000"/>
            </w:tcBorders>
            <w:shd w:val="clear" w:color="auto" w:fill="CEEAF5"/>
            <w:tcMar>
              <w:top w:w="5" w:type="dxa"/>
              <w:left w:w="108" w:type="dxa"/>
              <w:bottom w:w="8" w:type="dxa"/>
              <w:right w:w="108" w:type="dxa"/>
            </w:tcMar>
          </w:tcPr>
          <w:p w:rsidR="00453F96" w:rsidRPr="00D73DDD" w:rsidP="00D73DDD">
            <w:pPr>
              <w:tabs>
                <w:tab w:val="left" w:pos="1148"/>
              </w:tabs>
              <w:spacing w:before="40" w:after="40" w:line="280" w:lineRule="exact"/>
              <w:rPr>
                <w:rFonts w:ascii="Tahoma" w:hAnsi="Tahoma" w:cs="Tahoma"/>
                <w:b/>
                <w:bCs/>
                <w:sz w:val="16"/>
                <w:szCs w:val="16"/>
              </w:rPr>
            </w:pPr>
            <w:r w:rsidRPr="00D73DDD">
              <w:rPr>
                <w:rFonts w:ascii="Tahoma" w:hAnsi="Tahoma" w:cs="Tahoma" w:hint="cs"/>
                <w:b/>
                <w:bCs/>
                <w:sz w:val="16"/>
                <w:szCs w:val="16"/>
                <w:rtl/>
              </w:rPr>
              <w:t>148,401</w:t>
            </w:r>
          </w:p>
        </w:tc>
        <w:tc>
          <w:tcPr>
            <w:tcW w:w="0" w:type="auto"/>
            <w:tcBorders>
              <w:top w:val="single" w:sz="8" w:space="0" w:color="000000"/>
              <w:bottom w:val="single" w:sz="8" w:space="0" w:color="000000"/>
            </w:tcBorders>
            <w:shd w:val="clear" w:color="auto" w:fill="CEEAF5"/>
            <w:tcMar>
              <w:top w:w="5" w:type="dxa"/>
              <w:left w:w="108" w:type="dxa"/>
              <w:bottom w:w="8" w:type="dxa"/>
              <w:right w:w="108" w:type="dxa"/>
            </w:tcMar>
          </w:tcPr>
          <w:p w:rsidR="00453F96" w:rsidRPr="00D73DDD" w:rsidP="00D73DDD">
            <w:pPr>
              <w:tabs>
                <w:tab w:val="left" w:pos="1148"/>
              </w:tabs>
              <w:spacing w:before="40" w:after="40" w:line="280" w:lineRule="exact"/>
              <w:rPr>
                <w:rFonts w:ascii="Tahoma" w:hAnsi="Tahoma" w:cs="Tahoma"/>
                <w:b/>
                <w:bCs/>
                <w:sz w:val="16"/>
                <w:szCs w:val="16"/>
              </w:rPr>
            </w:pPr>
            <w:r w:rsidRPr="00D73DDD">
              <w:rPr>
                <w:rFonts w:ascii="Tahoma" w:hAnsi="Tahoma" w:cs="Tahoma"/>
                <w:b/>
                <w:bCs/>
                <w:sz w:val="16"/>
                <w:szCs w:val="16"/>
                <w:rtl/>
              </w:rPr>
              <w:t>100%</w:t>
            </w:r>
          </w:p>
        </w:tc>
      </w:tr>
    </w:tbl>
    <w:p w:rsidR="00453F96" w:rsidRPr="00C267A3" w:rsidP="00D73DDD">
      <w:pPr>
        <w:pStyle w:val="text-source"/>
        <w:rPr>
          <w:rtl/>
        </w:rPr>
      </w:pPr>
      <w:r w:rsidRPr="00C267A3">
        <w:rPr>
          <w:rFonts w:hint="cs"/>
          <w:rtl/>
        </w:rPr>
        <w:t>המקור: חברת יפה נוף</w:t>
      </w:r>
    </w:p>
    <w:p w:rsidR="00453F96" w:rsidRPr="00C267A3" w:rsidP="00D73DDD">
      <w:pPr>
        <w:spacing w:after="240" w:line="240" w:lineRule="exact"/>
        <w:ind w:left="340" w:right="2268"/>
        <w:jc w:val="both"/>
        <w:rPr>
          <w:rFonts w:ascii="Tahoma" w:hAnsi="Tahoma" w:cs="Tahoma"/>
          <w:sz w:val="18"/>
          <w:szCs w:val="18"/>
          <w:rtl/>
        </w:rPr>
      </w:pPr>
      <w:r w:rsidRPr="00C267A3">
        <w:rPr>
          <w:rFonts w:ascii="Tahoma" w:hAnsi="Tahoma" w:cs="Tahoma" w:hint="cs"/>
          <w:sz w:val="18"/>
          <w:szCs w:val="18"/>
          <w:rtl/>
        </w:rPr>
        <w:t>מהנתונים לגבי 148,401 נסיעות שנסקרו עולה כלהלן: 17% מרוויחים מאוד (חיסכון של יותר מ-5 דקות); 47% מרוויחים (חיסכון של עד 5 דקות); 35% אינם מרוויחים ואינם מפסידים (חיסכון של עד 2 דקות); 1% מפסידים (הרעה המוערכת בלא יותר מ-10 דקות).</w:t>
      </w:r>
    </w:p>
    <w:p w:rsidR="00453F96" w:rsidRPr="00C267A3" w:rsidP="00930BFC">
      <w:pPr>
        <w:pStyle w:val="RESHET"/>
        <w:ind w:left="567"/>
        <w:rPr>
          <w:rtl/>
        </w:rPr>
      </w:pPr>
      <w:r w:rsidRPr="00C267A3">
        <w:rPr>
          <w:rFonts w:hint="cs"/>
          <w:rtl/>
        </w:rPr>
        <w:t xml:space="preserve">יוצא איפא כי הפעלת שלושת קווי המטרונית והשינויים בתח"צ באוטובוסים קיצרו את זמן הנסיעה ל-17% מהנסיעות בגלעין ביותר מחמש דקות. עם זאת, עבור חלק ניכר מהנסיעות בגלעין חיפה (47%) קיצרו השינויים את הנסיעה בפרק זמן של עד 5 דקות, ועבור 35% מהנסיעות לא השתנה המצב לעומת שנת 2012, התקופה שלפני הפעלת המטרונית. </w:t>
      </w:r>
      <w:r w:rsidRPr="0012789B" w:rsidR="00863BE0">
        <w:rPr>
          <w:noProof/>
          <w:szCs w:val="17"/>
          <w:rtl/>
          <w:lang w:eastAsia="en-US"/>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6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80C0C" w:rsidRPr="00373C5D" w:rsidP="00863BE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209939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5927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80C0C" w:rsidRPr="00881D99" w:rsidP="00863BE0">
                            <w:pPr>
                              <w:spacing w:after="0" w:line="240" w:lineRule="auto"/>
                              <w:rPr>
                                <w:color w:val="0B5294"/>
                                <w:spacing w:val="-4"/>
                                <w:sz w:val="24"/>
                                <w:szCs w:val="24"/>
                                <w:rtl/>
                                <w:cs/>
                              </w:rPr>
                            </w:pPr>
                            <w:r w:rsidRPr="00930BFC">
                              <w:rPr>
                                <w:rFonts w:cs="Tahoma" w:hint="eastAsia"/>
                                <w:color w:val="0B5294"/>
                                <w:spacing w:val="-4"/>
                                <w:sz w:val="24"/>
                                <w:szCs w:val="24"/>
                                <w:rtl/>
                              </w:rPr>
                              <w:t>הפעלת</w:t>
                            </w:r>
                            <w:r w:rsidRPr="00930BFC">
                              <w:rPr>
                                <w:rFonts w:cs="Tahoma"/>
                                <w:color w:val="0B5294"/>
                                <w:spacing w:val="-4"/>
                                <w:sz w:val="24"/>
                                <w:szCs w:val="24"/>
                                <w:rtl/>
                              </w:rPr>
                              <w:t xml:space="preserve"> </w:t>
                            </w:r>
                            <w:r w:rsidRPr="00930BFC">
                              <w:rPr>
                                <w:rFonts w:cs="Tahoma" w:hint="eastAsia"/>
                                <w:color w:val="0B5294"/>
                                <w:spacing w:val="-4"/>
                                <w:sz w:val="24"/>
                                <w:szCs w:val="24"/>
                                <w:rtl/>
                              </w:rPr>
                              <w:t>שלושת</w:t>
                            </w:r>
                            <w:r w:rsidRPr="00930BFC">
                              <w:rPr>
                                <w:rFonts w:cs="Tahoma"/>
                                <w:color w:val="0B5294"/>
                                <w:spacing w:val="-4"/>
                                <w:sz w:val="24"/>
                                <w:szCs w:val="24"/>
                                <w:rtl/>
                              </w:rPr>
                              <w:t xml:space="preserve"> </w:t>
                            </w:r>
                            <w:r w:rsidRPr="00930BFC">
                              <w:rPr>
                                <w:rFonts w:cs="Tahoma" w:hint="eastAsia"/>
                                <w:color w:val="0B5294"/>
                                <w:spacing w:val="-4"/>
                                <w:sz w:val="24"/>
                                <w:szCs w:val="24"/>
                                <w:rtl/>
                              </w:rPr>
                              <w:t>קווי</w:t>
                            </w:r>
                            <w:r w:rsidRPr="00930BFC">
                              <w:rPr>
                                <w:rFonts w:cs="Tahoma"/>
                                <w:color w:val="0B5294"/>
                                <w:spacing w:val="-4"/>
                                <w:sz w:val="24"/>
                                <w:szCs w:val="24"/>
                                <w:rtl/>
                              </w:rPr>
                              <w:t xml:space="preserve"> </w:t>
                            </w:r>
                            <w:r w:rsidRPr="00930BFC">
                              <w:rPr>
                                <w:rFonts w:cs="Tahoma" w:hint="eastAsia"/>
                                <w:color w:val="0B5294"/>
                                <w:spacing w:val="-4"/>
                                <w:sz w:val="24"/>
                                <w:szCs w:val="24"/>
                                <w:rtl/>
                              </w:rPr>
                              <w:t>המטרונית</w:t>
                            </w:r>
                            <w:r w:rsidRPr="00930BFC">
                              <w:rPr>
                                <w:rFonts w:cs="Tahoma"/>
                                <w:color w:val="0B5294"/>
                                <w:spacing w:val="-4"/>
                                <w:sz w:val="24"/>
                                <w:szCs w:val="24"/>
                                <w:rtl/>
                              </w:rPr>
                              <w:t xml:space="preserve"> </w:t>
                            </w:r>
                            <w:r w:rsidRPr="00930BFC">
                              <w:rPr>
                                <w:rFonts w:cs="Tahoma" w:hint="eastAsia"/>
                                <w:color w:val="0B5294"/>
                                <w:spacing w:val="-4"/>
                                <w:sz w:val="24"/>
                                <w:szCs w:val="24"/>
                                <w:rtl/>
                              </w:rPr>
                              <w:t>קיצרה</w:t>
                            </w:r>
                            <w:r w:rsidRPr="00930BFC">
                              <w:rPr>
                                <w:rFonts w:cs="Tahoma"/>
                                <w:color w:val="0B5294"/>
                                <w:spacing w:val="-4"/>
                                <w:sz w:val="24"/>
                                <w:szCs w:val="24"/>
                                <w:rtl/>
                              </w:rPr>
                              <w:t xml:space="preserve"> </w:t>
                            </w:r>
                            <w:r w:rsidRPr="00930BFC">
                              <w:rPr>
                                <w:rFonts w:cs="Tahoma" w:hint="eastAsia"/>
                                <w:color w:val="0B5294"/>
                                <w:spacing w:val="-4"/>
                                <w:sz w:val="24"/>
                                <w:szCs w:val="24"/>
                                <w:rtl/>
                              </w:rPr>
                              <w:t>את</w:t>
                            </w:r>
                            <w:r w:rsidRPr="00930BFC">
                              <w:rPr>
                                <w:rFonts w:cs="Tahoma"/>
                                <w:color w:val="0B5294"/>
                                <w:spacing w:val="-4"/>
                                <w:sz w:val="24"/>
                                <w:szCs w:val="24"/>
                                <w:rtl/>
                              </w:rPr>
                              <w:t xml:space="preserve"> </w:t>
                            </w:r>
                            <w:r w:rsidRPr="00930BFC">
                              <w:rPr>
                                <w:rFonts w:cs="Tahoma" w:hint="eastAsia"/>
                                <w:color w:val="0B5294"/>
                                <w:spacing w:val="-4"/>
                                <w:sz w:val="24"/>
                                <w:szCs w:val="24"/>
                                <w:rtl/>
                              </w:rPr>
                              <w:t>זמן</w:t>
                            </w:r>
                            <w:r w:rsidRPr="00930BFC">
                              <w:rPr>
                                <w:rFonts w:cs="Tahoma"/>
                                <w:color w:val="0B5294"/>
                                <w:spacing w:val="-4"/>
                                <w:sz w:val="24"/>
                                <w:szCs w:val="24"/>
                                <w:rtl/>
                              </w:rPr>
                              <w:t xml:space="preserve"> </w:t>
                            </w:r>
                            <w:r w:rsidRPr="00930BFC">
                              <w:rPr>
                                <w:rFonts w:cs="Tahoma" w:hint="eastAsia"/>
                                <w:color w:val="0B5294"/>
                                <w:spacing w:val="-4"/>
                                <w:sz w:val="24"/>
                                <w:szCs w:val="24"/>
                                <w:rtl/>
                              </w:rPr>
                              <w:t>הנסיעה</w:t>
                            </w:r>
                            <w:r w:rsidRPr="00930BFC">
                              <w:rPr>
                                <w:rFonts w:cs="Tahoma"/>
                                <w:color w:val="0B5294"/>
                                <w:spacing w:val="-4"/>
                                <w:sz w:val="24"/>
                                <w:szCs w:val="24"/>
                                <w:rtl/>
                              </w:rPr>
                              <w:t xml:space="preserve"> </w:t>
                            </w:r>
                            <w:r w:rsidRPr="00930BFC">
                              <w:rPr>
                                <w:rFonts w:cs="Tahoma" w:hint="eastAsia"/>
                                <w:color w:val="0B5294"/>
                                <w:spacing w:val="-4"/>
                                <w:sz w:val="24"/>
                                <w:szCs w:val="24"/>
                                <w:rtl/>
                              </w:rPr>
                              <w:t>עבור</w:t>
                            </w:r>
                            <w:r w:rsidRPr="00930BFC">
                              <w:rPr>
                                <w:rFonts w:cs="Tahoma"/>
                                <w:color w:val="0B5294"/>
                                <w:spacing w:val="-4"/>
                                <w:sz w:val="24"/>
                                <w:szCs w:val="24"/>
                                <w:rtl/>
                              </w:rPr>
                              <w:t xml:space="preserve"> 17% </w:t>
                            </w:r>
                            <w:r w:rsidRPr="00930BFC">
                              <w:rPr>
                                <w:rFonts w:cs="Tahoma" w:hint="eastAsia"/>
                                <w:color w:val="0B5294"/>
                                <w:spacing w:val="-4"/>
                                <w:sz w:val="24"/>
                                <w:szCs w:val="24"/>
                                <w:rtl/>
                              </w:rPr>
                              <w:t>מהנסיעות</w:t>
                            </w:r>
                            <w:r w:rsidRPr="00930BFC">
                              <w:rPr>
                                <w:rFonts w:cs="Tahoma"/>
                                <w:color w:val="0B5294"/>
                                <w:spacing w:val="-4"/>
                                <w:sz w:val="24"/>
                                <w:szCs w:val="24"/>
                                <w:rtl/>
                              </w:rPr>
                              <w:t xml:space="preserve"> </w:t>
                            </w:r>
                            <w:r w:rsidRPr="00930BFC">
                              <w:rPr>
                                <w:rFonts w:cs="Tahoma" w:hint="eastAsia"/>
                                <w:color w:val="0B5294"/>
                                <w:spacing w:val="-4"/>
                                <w:sz w:val="24"/>
                                <w:szCs w:val="24"/>
                                <w:rtl/>
                              </w:rPr>
                              <w:t>ביותר</w:t>
                            </w:r>
                            <w:r w:rsidRPr="00930BFC">
                              <w:rPr>
                                <w:rFonts w:cs="Tahoma"/>
                                <w:color w:val="0B5294"/>
                                <w:spacing w:val="-4"/>
                                <w:sz w:val="24"/>
                                <w:szCs w:val="24"/>
                                <w:rtl/>
                              </w:rPr>
                              <w:t xml:space="preserve"> </w:t>
                            </w:r>
                            <w:r w:rsidRPr="00930BFC">
                              <w:rPr>
                                <w:rFonts w:cs="Tahoma" w:hint="eastAsia"/>
                                <w:color w:val="0B5294"/>
                                <w:spacing w:val="-4"/>
                                <w:sz w:val="24"/>
                                <w:szCs w:val="24"/>
                                <w:rtl/>
                              </w:rPr>
                              <w:t>מחמש</w:t>
                            </w:r>
                            <w:r w:rsidRPr="00930BFC">
                              <w:rPr>
                                <w:rFonts w:cs="Tahoma"/>
                                <w:color w:val="0B5294"/>
                                <w:spacing w:val="-4"/>
                                <w:sz w:val="24"/>
                                <w:szCs w:val="24"/>
                                <w:rtl/>
                              </w:rPr>
                              <w:t xml:space="preserve"> </w:t>
                            </w:r>
                            <w:r w:rsidRPr="00930BFC">
                              <w:rPr>
                                <w:rFonts w:cs="Tahoma" w:hint="eastAsia"/>
                                <w:color w:val="0B5294"/>
                                <w:spacing w:val="-4"/>
                                <w:sz w:val="24"/>
                                <w:szCs w:val="24"/>
                                <w:rtl/>
                              </w:rPr>
                              <w:t>דקות</w:t>
                            </w:r>
                            <w:r w:rsidRPr="00930BFC">
                              <w:rPr>
                                <w:rFonts w:cs="Tahoma"/>
                                <w:color w:val="0B5294"/>
                                <w:spacing w:val="-4"/>
                                <w:sz w:val="24"/>
                                <w:szCs w:val="24"/>
                                <w:rtl/>
                              </w:rPr>
                              <w:t xml:space="preserve">. </w:t>
                            </w:r>
                            <w:r w:rsidRPr="00930BFC">
                              <w:rPr>
                                <w:rFonts w:cs="Tahoma" w:hint="eastAsia"/>
                                <w:color w:val="0B5294"/>
                                <w:spacing w:val="-4"/>
                                <w:sz w:val="24"/>
                                <w:szCs w:val="24"/>
                                <w:rtl/>
                              </w:rPr>
                              <w:t>עבור</w:t>
                            </w:r>
                            <w:r w:rsidRPr="00930BFC">
                              <w:rPr>
                                <w:rFonts w:cs="Tahoma"/>
                                <w:color w:val="0B5294"/>
                                <w:spacing w:val="-4"/>
                                <w:sz w:val="24"/>
                                <w:szCs w:val="24"/>
                                <w:rtl/>
                              </w:rPr>
                              <w:t xml:space="preserve"> 47% </w:t>
                            </w:r>
                            <w:r w:rsidRPr="00930BFC">
                              <w:rPr>
                                <w:rFonts w:cs="Tahoma" w:hint="eastAsia"/>
                                <w:color w:val="0B5294"/>
                                <w:spacing w:val="-4"/>
                                <w:sz w:val="24"/>
                                <w:szCs w:val="24"/>
                                <w:rtl/>
                              </w:rPr>
                              <w:t>מהנסיעות</w:t>
                            </w:r>
                            <w:r w:rsidRPr="00930BFC">
                              <w:rPr>
                                <w:rFonts w:cs="Tahoma"/>
                                <w:color w:val="0B5294"/>
                                <w:spacing w:val="-4"/>
                                <w:sz w:val="24"/>
                                <w:szCs w:val="24"/>
                                <w:rtl/>
                              </w:rPr>
                              <w:t xml:space="preserve"> </w:t>
                            </w:r>
                            <w:r w:rsidRPr="00930BFC">
                              <w:rPr>
                                <w:rFonts w:cs="Tahoma" w:hint="eastAsia"/>
                                <w:color w:val="0B5294"/>
                                <w:spacing w:val="-4"/>
                                <w:sz w:val="24"/>
                                <w:szCs w:val="24"/>
                                <w:rtl/>
                              </w:rPr>
                              <w:t>התקצר</w:t>
                            </w:r>
                            <w:r w:rsidRPr="00930BFC">
                              <w:rPr>
                                <w:rFonts w:cs="Tahoma"/>
                                <w:color w:val="0B5294"/>
                                <w:spacing w:val="-4"/>
                                <w:sz w:val="24"/>
                                <w:szCs w:val="24"/>
                                <w:rtl/>
                              </w:rPr>
                              <w:t xml:space="preserve"> </w:t>
                            </w:r>
                            <w:r w:rsidRPr="00930BFC">
                              <w:rPr>
                                <w:rFonts w:cs="Tahoma" w:hint="eastAsia"/>
                                <w:color w:val="0B5294"/>
                                <w:spacing w:val="-4"/>
                                <w:sz w:val="24"/>
                                <w:szCs w:val="24"/>
                                <w:rtl/>
                              </w:rPr>
                              <w:t>זמן</w:t>
                            </w:r>
                            <w:r w:rsidRPr="00930BFC">
                              <w:rPr>
                                <w:rFonts w:cs="Tahoma"/>
                                <w:color w:val="0B5294"/>
                                <w:spacing w:val="-4"/>
                                <w:sz w:val="24"/>
                                <w:szCs w:val="24"/>
                                <w:rtl/>
                              </w:rPr>
                              <w:t xml:space="preserve"> </w:t>
                            </w:r>
                            <w:r w:rsidRPr="00930BFC">
                              <w:rPr>
                                <w:rFonts w:cs="Tahoma" w:hint="eastAsia"/>
                                <w:color w:val="0B5294"/>
                                <w:spacing w:val="-4"/>
                                <w:sz w:val="24"/>
                                <w:szCs w:val="24"/>
                                <w:rtl/>
                              </w:rPr>
                              <w:t>הנסיעה</w:t>
                            </w:r>
                            <w:r w:rsidRPr="00930BFC">
                              <w:rPr>
                                <w:rFonts w:cs="Tahoma"/>
                                <w:color w:val="0B5294"/>
                                <w:spacing w:val="-4"/>
                                <w:sz w:val="24"/>
                                <w:szCs w:val="24"/>
                                <w:rtl/>
                              </w:rPr>
                              <w:t xml:space="preserve"> </w:t>
                            </w:r>
                            <w:r w:rsidRPr="00930BFC">
                              <w:rPr>
                                <w:rFonts w:cs="Tahoma" w:hint="eastAsia"/>
                                <w:color w:val="0B5294"/>
                                <w:spacing w:val="-4"/>
                                <w:sz w:val="24"/>
                                <w:szCs w:val="24"/>
                                <w:rtl/>
                              </w:rPr>
                              <w:t>בחמש</w:t>
                            </w:r>
                            <w:r w:rsidRPr="00930BFC">
                              <w:rPr>
                                <w:rFonts w:cs="Tahoma"/>
                                <w:color w:val="0B5294"/>
                                <w:spacing w:val="-4"/>
                                <w:sz w:val="24"/>
                                <w:szCs w:val="24"/>
                                <w:rtl/>
                              </w:rPr>
                              <w:t xml:space="preserve"> </w:t>
                            </w:r>
                            <w:r w:rsidRPr="00930BFC">
                              <w:rPr>
                                <w:rFonts w:cs="Tahoma" w:hint="eastAsia"/>
                                <w:color w:val="0B5294"/>
                                <w:spacing w:val="-4"/>
                                <w:sz w:val="24"/>
                                <w:szCs w:val="24"/>
                                <w:rtl/>
                              </w:rPr>
                              <w:t>דקות</w:t>
                            </w:r>
                            <w:r w:rsidRPr="00930BFC">
                              <w:rPr>
                                <w:rFonts w:cs="Tahoma"/>
                                <w:color w:val="0B5294"/>
                                <w:spacing w:val="-4"/>
                                <w:sz w:val="24"/>
                                <w:szCs w:val="24"/>
                                <w:rtl/>
                              </w:rPr>
                              <w:t xml:space="preserve"> </w:t>
                            </w:r>
                            <w:r w:rsidRPr="00930BFC">
                              <w:rPr>
                                <w:rFonts w:cs="Tahoma" w:hint="eastAsia"/>
                                <w:color w:val="0B5294"/>
                                <w:spacing w:val="-4"/>
                                <w:sz w:val="24"/>
                                <w:szCs w:val="24"/>
                                <w:rtl/>
                              </w:rPr>
                              <w:t>לכל</w:t>
                            </w:r>
                            <w:r w:rsidRPr="00930BFC">
                              <w:rPr>
                                <w:rFonts w:cs="Tahoma"/>
                                <w:color w:val="0B5294"/>
                                <w:spacing w:val="-4"/>
                                <w:sz w:val="24"/>
                                <w:szCs w:val="24"/>
                                <w:rtl/>
                              </w:rPr>
                              <w:t xml:space="preserve"> </w:t>
                            </w:r>
                            <w:r w:rsidRPr="00930BFC">
                              <w:rPr>
                                <w:rFonts w:cs="Tahoma" w:hint="eastAsia"/>
                                <w:color w:val="0B5294"/>
                                <w:spacing w:val="-4"/>
                                <w:sz w:val="24"/>
                                <w:szCs w:val="24"/>
                                <w:rtl/>
                              </w:rPr>
                              <w:t>היותר</w:t>
                            </w:r>
                            <w:r w:rsidRPr="00930BFC">
                              <w:rPr>
                                <w:rFonts w:cs="Tahoma"/>
                                <w:color w:val="0B5294"/>
                                <w:spacing w:val="-4"/>
                                <w:sz w:val="24"/>
                                <w:szCs w:val="24"/>
                                <w:rtl/>
                              </w:rPr>
                              <w:t xml:space="preserve">, </w:t>
                            </w:r>
                            <w:r w:rsidRPr="00930BFC">
                              <w:rPr>
                                <w:rFonts w:cs="Tahoma" w:hint="eastAsia"/>
                                <w:color w:val="0B5294"/>
                                <w:spacing w:val="-4"/>
                                <w:sz w:val="24"/>
                                <w:szCs w:val="24"/>
                                <w:rtl/>
                              </w:rPr>
                              <w:t>ועבור</w:t>
                            </w:r>
                            <w:r w:rsidRPr="00930BFC">
                              <w:rPr>
                                <w:rFonts w:cs="Tahoma"/>
                                <w:color w:val="0B5294"/>
                                <w:spacing w:val="-4"/>
                                <w:sz w:val="24"/>
                                <w:szCs w:val="24"/>
                                <w:rtl/>
                              </w:rPr>
                              <w:t xml:space="preserve"> 35% </w:t>
                            </w:r>
                            <w:r w:rsidRPr="00930BFC">
                              <w:rPr>
                                <w:rFonts w:cs="Tahoma" w:hint="eastAsia"/>
                                <w:color w:val="0B5294"/>
                                <w:spacing w:val="-4"/>
                                <w:sz w:val="24"/>
                                <w:szCs w:val="24"/>
                                <w:rtl/>
                              </w:rPr>
                              <w:t>מהנסיעות</w:t>
                            </w:r>
                            <w:r w:rsidRPr="00930BFC">
                              <w:rPr>
                                <w:rFonts w:cs="Tahoma"/>
                                <w:color w:val="0B5294"/>
                                <w:spacing w:val="-4"/>
                                <w:sz w:val="24"/>
                                <w:szCs w:val="24"/>
                                <w:rtl/>
                              </w:rPr>
                              <w:t xml:space="preserve"> </w:t>
                            </w:r>
                            <w:r w:rsidRPr="00930BFC">
                              <w:rPr>
                                <w:rFonts w:cs="Tahoma" w:hint="eastAsia"/>
                                <w:color w:val="0B5294"/>
                                <w:spacing w:val="-4"/>
                                <w:sz w:val="24"/>
                                <w:szCs w:val="24"/>
                                <w:rtl/>
                              </w:rPr>
                              <w:t>לא</w:t>
                            </w:r>
                            <w:r w:rsidRPr="00930BFC">
                              <w:rPr>
                                <w:rFonts w:cs="Tahoma"/>
                                <w:color w:val="0B5294"/>
                                <w:spacing w:val="-4"/>
                                <w:sz w:val="24"/>
                                <w:szCs w:val="24"/>
                                <w:rtl/>
                              </w:rPr>
                              <w:t xml:space="preserve"> </w:t>
                            </w:r>
                            <w:r w:rsidRPr="00930BFC">
                              <w:rPr>
                                <w:rFonts w:cs="Tahoma" w:hint="eastAsia"/>
                                <w:color w:val="0B5294"/>
                                <w:spacing w:val="-4"/>
                                <w:sz w:val="24"/>
                                <w:szCs w:val="24"/>
                                <w:rtl/>
                              </w:rPr>
                              <w:t>השתנה</w:t>
                            </w:r>
                            <w:r w:rsidRPr="00930BFC">
                              <w:rPr>
                                <w:rFonts w:cs="Tahoma"/>
                                <w:color w:val="0B5294"/>
                                <w:spacing w:val="-4"/>
                                <w:sz w:val="24"/>
                                <w:szCs w:val="24"/>
                                <w:rtl/>
                              </w:rPr>
                              <w:t xml:space="preserve"> </w:t>
                            </w:r>
                            <w:r w:rsidRPr="00930BFC">
                              <w:rPr>
                                <w:rFonts w:cs="Tahoma" w:hint="eastAsia"/>
                                <w:color w:val="0B5294"/>
                                <w:spacing w:val="-4"/>
                                <w:sz w:val="24"/>
                                <w:szCs w:val="24"/>
                                <w:rtl/>
                              </w:rPr>
                              <w:t>המצב</w:t>
                            </w:r>
                            <w:r w:rsidRPr="00930BFC">
                              <w:rPr>
                                <w:rFonts w:cs="Tahoma"/>
                                <w:color w:val="0B5294"/>
                                <w:spacing w:val="-4"/>
                                <w:sz w:val="24"/>
                                <w:szCs w:val="24"/>
                                <w:rtl/>
                              </w:rPr>
                              <w:tab/>
                            </w:r>
                            <w:r w:rsidRPr="00930BFC">
                              <w:rPr>
                                <w:rFonts w:cs="Tahoma" w:hint="eastAsia"/>
                                <w:color w:val="0B5294"/>
                                <w:spacing w:val="-4"/>
                                <w:sz w:val="24"/>
                                <w:szCs w:val="24"/>
                                <w:rtl/>
                              </w:rPr>
                              <w:t>לעומת</w:t>
                            </w:r>
                            <w:r w:rsidRPr="00930BFC">
                              <w:rPr>
                                <w:rFonts w:cs="Tahoma"/>
                                <w:color w:val="0B5294"/>
                                <w:spacing w:val="-4"/>
                                <w:sz w:val="24"/>
                                <w:szCs w:val="24"/>
                                <w:rtl/>
                              </w:rPr>
                              <w:t xml:space="preserve"> </w:t>
                            </w:r>
                            <w:r w:rsidRPr="00930BFC">
                              <w:rPr>
                                <w:rFonts w:cs="Tahoma" w:hint="eastAsia"/>
                                <w:color w:val="0B5294"/>
                                <w:spacing w:val="-4"/>
                                <w:sz w:val="24"/>
                                <w:szCs w:val="24"/>
                                <w:rtl/>
                              </w:rPr>
                              <w:t>התקופה</w:t>
                            </w:r>
                            <w:r w:rsidRPr="00930BFC">
                              <w:rPr>
                                <w:rFonts w:cs="Tahoma"/>
                                <w:color w:val="0B5294"/>
                                <w:spacing w:val="-4"/>
                                <w:sz w:val="24"/>
                                <w:szCs w:val="24"/>
                                <w:rtl/>
                              </w:rPr>
                              <w:t xml:space="preserve"> </w:t>
                            </w:r>
                            <w:r w:rsidRPr="00930BFC">
                              <w:rPr>
                                <w:rFonts w:cs="Tahoma" w:hint="eastAsia"/>
                                <w:color w:val="0B5294"/>
                                <w:spacing w:val="-4"/>
                                <w:sz w:val="24"/>
                                <w:szCs w:val="24"/>
                                <w:rtl/>
                              </w:rPr>
                              <w:t>שלפני</w:t>
                            </w:r>
                            <w:r w:rsidRPr="00930BFC">
                              <w:rPr>
                                <w:rFonts w:cs="Tahoma"/>
                                <w:color w:val="0B5294"/>
                                <w:spacing w:val="-4"/>
                                <w:sz w:val="24"/>
                                <w:szCs w:val="24"/>
                                <w:rtl/>
                              </w:rPr>
                              <w:t xml:space="preserve"> </w:t>
                            </w:r>
                            <w:r w:rsidRPr="00930BFC">
                              <w:rPr>
                                <w:rFonts w:cs="Tahoma" w:hint="eastAsia"/>
                                <w:color w:val="0B5294"/>
                                <w:spacing w:val="-4"/>
                                <w:sz w:val="24"/>
                                <w:szCs w:val="24"/>
                                <w:rtl/>
                              </w:rPr>
                              <w:t>הפעלת</w:t>
                            </w:r>
                            <w:r w:rsidRPr="00930BFC">
                              <w:rPr>
                                <w:rFonts w:cs="Tahoma"/>
                                <w:color w:val="0B5294"/>
                                <w:spacing w:val="-4"/>
                                <w:sz w:val="24"/>
                                <w:szCs w:val="24"/>
                                <w:rtl/>
                              </w:rPr>
                              <w:t xml:space="preserve"> </w:t>
                            </w:r>
                            <w:r w:rsidRPr="00930BFC">
                              <w:rPr>
                                <w:rFonts w:cs="Tahoma" w:hint="eastAsia"/>
                                <w:color w:val="0B5294"/>
                                <w:spacing w:val="-4"/>
                                <w:sz w:val="24"/>
                                <w:szCs w:val="24"/>
                                <w:rtl/>
                              </w:rPr>
                              <w:t>המטרונית</w:t>
                            </w:r>
                          </w:p>
                          <w:p w:rsidR="00A80C0C" w:rsidRPr="00373C5D" w:rsidP="00863BE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8895328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2696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A80C0C" w:rsidRPr="00373C5D" w:rsidP="00863BE0">
                      <w:pPr>
                        <w:spacing w:line="240" w:lineRule="atLeast"/>
                        <w:rPr>
                          <w:rFonts w:cs="Tahoma"/>
                          <w:b/>
                          <w:bCs/>
                          <w:color w:val="0B5294"/>
                          <w:sz w:val="48"/>
                          <w:szCs w:val="48"/>
                          <w:rtl/>
                        </w:rPr>
                      </w:pPr>
                      <w:drawing>
                        <wp:inline distT="0" distB="0" distL="0" distR="0">
                          <wp:extent cx="311150" cy="256800"/>
                          <wp:effectExtent l="0" t="0" r="0" b="0"/>
                          <wp:docPr id="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3259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80C0C" w:rsidRPr="00881D99" w:rsidP="00863BE0">
                      <w:pPr>
                        <w:spacing w:after="0" w:line="240" w:lineRule="auto"/>
                        <w:rPr>
                          <w:color w:val="0B5294"/>
                          <w:spacing w:val="-4"/>
                          <w:sz w:val="24"/>
                          <w:szCs w:val="24"/>
                          <w:rtl/>
                          <w:cs/>
                        </w:rPr>
                      </w:pPr>
                      <w:r w:rsidRPr="00930BFC">
                        <w:rPr>
                          <w:rFonts w:cs="Tahoma" w:hint="eastAsia"/>
                          <w:color w:val="0B5294"/>
                          <w:spacing w:val="-4"/>
                          <w:sz w:val="24"/>
                          <w:szCs w:val="24"/>
                          <w:rtl/>
                        </w:rPr>
                        <w:t>הפעלת</w:t>
                      </w:r>
                      <w:r w:rsidRPr="00930BFC">
                        <w:rPr>
                          <w:rFonts w:cs="Tahoma"/>
                          <w:color w:val="0B5294"/>
                          <w:spacing w:val="-4"/>
                          <w:sz w:val="24"/>
                          <w:szCs w:val="24"/>
                          <w:rtl/>
                        </w:rPr>
                        <w:t xml:space="preserve"> </w:t>
                      </w:r>
                      <w:r w:rsidRPr="00930BFC">
                        <w:rPr>
                          <w:rFonts w:cs="Tahoma" w:hint="eastAsia"/>
                          <w:color w:val="0B5294"/>
                          <w:spacing w:val="-4"/>
                          <w:sz w:val="24"/>
                          <w:szCs w:val="24"/>
                          <w:rtl/>
                        </w:rPr>
                        <w:t>שלושת</w:t>
                      </w:r>
                      <w:r w:rsidRPr="00930BFC">
                        <w:rPr>
                          <w:rFonts w:cs="Tahoma"/>
                          <w:color w:val="0B5294"/>
                          <w:spacing w:val="-4"/>
                          <w:sz w:val="24"/>
                          <w:szCs w:val="24"/>
                          <w:rtl/>
                        </w:rPr>
                        <w:t xml:space="preserve"> </w:t>
                      </w:r>
                      <w:r w:rsidRPr="00930BFC">
                        <w:rPr>
                          <w:rFonts w:cs="Tahoma" w:hint="eastAsia"/>
                          <w:color w:val="0B5294"/>
                          <w:spacing w:val="-4"/>
                          <w:sz w:val="24"/>
                          <w:szCs w:val="24"/>
                          <w:rtl/>
                        </w:rPr>
                        <w:t>קווי</w:t>
                      </w:r>
                      <w:r w:rsidRPr="00930BFC">
                        <w:rPr>
                          <w:rFonts w:cs="Tahoma"/>
                          <w:color w:val="0B5294"/>
                          <w:spacing w:val="-4"/>
                          <w:sz w:val="24"/>
                          <w:szCs w:val="24"/>
                          <w:rtl/>
                        </w:rPr>
                        <w:t xml:space="preserve"> </w:t>
                      </w:r>
                      <w:r w:rsidRPr="00930BFC">
                        <w:rPr>
                          <w:rFonts w:cs="Tahoma" w:hint="eastAsia"/>
                          <w:color w:val="0B5294"/>
                          <w:spacing w:val="-4"/>
                          <w:sz w:val="24"/>
                          <w:szCs w:val="24"/>
                          <w:rtl/>
                        </w:rPr>
                        <w:t>המטרונית</w:t>
                      </w:r>
                      <w:r w:rsidRPr="00930BFC">
                        <w:rPr>
                          <w:rFonts w:cs="Tahoma"/>
                          <w:color w:val="0B5294"/>
                          <w:spacing w:val="-4"/>
                          <w:sz w:val="24"/>
                          <w:szCs w:val="24"/>
                          <w:rtl/>
                        </w:rPr>
                        <w:t xml:space="preserve"> </w:t>
                      </w:r>
                      <w:r w:rsidRPr="00930BFC">
                        <w:rPr>
                          <w:rFonts w:cs="Tahoma" w:hint="eastAsia"/>
                          <w:color w:val="0B5294"/>
                          <w:spacing w:val="-4"/>
                          <w:sz w:val="24"/>
                          <w:szCs w:val="24"/>
                          <w:rtl/>
                        </w:rPr>
                        <w:t>קיצרה</w:t>
                      </w:r>
                      <w:r w:rsidRPr="00930BFC">
                        <w:rPr>
                          <w:rFonts w:cs="Tahoma"/>
                          <w:color w:val="0B5294"/>
                          <w:spacing w:val="-4"/>
                          <w:sz w:val="24"/>
                          <w:szCs w:val="24"/>
                          <w:rtl/>
                        </w:rPr>
                        <w:t xml:space="preserve"> </w:t>
                      </w:r>
                      <w:r w:rsidRPr="00930BFC">
                        <w:rPr>
                          <w:rFonts w:cs="Tahoma" w:hint="eastAsia"/>
                          <w:color w:val="0B5294"/>
                          <w:spacing w:val="-4"/>
                          <w:sz w:val="24"/>
                          <w:szCs w:val="24"/>
                          <w:rtl/>
                        </w:rPr>
                        <w:t>את</w:t>
                      </w:r>
                      <w:r w:rsidRPr="00930BFC">
                        <w:rPr>
                          <w:rFonts w:cs="Tahoma"/>
                          <w:color w:val="0B5294"/>
                          <w:spacing w:val="-4"/>
                          <w:sz w:val="24"/>
                          <w:szCs w:val="24"/>
                          <w:rtl/>
                        </w:rPr>
                        <w:t xml:space="preserve"> </w:t>
                      </w:r>
                      <w:r w:rsidRPr="00930BFC">
                        <w:rPr>
                          <w:rFonts w:cs="Tahoma" w:hint="eastAsia"/>
                          <w:color w:val="0B5294"/>
                          <w:spacing w:val="-4"/>
                          <w:sz w:val="24"/>
                          <w:szCs w:val="24"/>
                          <w:rtl/>
                        </w:rPr>
                        <w:t>זמן</w:t>
                      </w:r>
                      <w:r w:rsidRPr="00930BFC">
                        <w:rPr>
                          <w:rFonts w:cs="Tahoma"/>
                          <w:color w:val="0B5294"/>
                          <w:spacing w:val="-4"/>
                          <w:sz w:val="24"/>
                          <w:szCs w:val="24"/>
                          <w:rtl/>
                        </w:rPr>
                        <w:t xml:space="preserve"> </w:t>
                      </w:r>
                      <w:r w:rsidRPr="00930BFC">
                        <w:rPr>
                          <w:rFonts w:cs="Tahoma" w:hint="eastAsia"/>
                          <w:color w:val="0B5294"/>
                          <w:spacing w:val="-4"/>
                          <w:sz w:val="24"/>
                          <w:szCs w:val="24"/>
                          <w:rtl/>
                        </w:rPr>
                        <w:t>הנסיעה</w:t>
                      </w:r>
                      <w:r w:rsidRPr="00930BFC">
                        <w:rPr>
                          <w:rFonts w:cs="Tahoma"/>
                          <w:color w:val="0B5294"/>
                          <w:spacing w:val="-4"/>
                          <w:sz w:val="24"/>
                          <w:szCs w:val="24"/>
                          <w:rtl/>
                        </w:rPr>
                        <w:t xml:space="preserve"> </w:t>
                      </w:r>
                      <w:r w:rsidRPr="00930BFC">
                        <w:rPr>
                          <w:rFonts w:cs="Tahoma" w:hint="eastAsia"/>
                          <w:color w:val="0B5294"/>
                          <w:spacing w:val="-4"/>
                          <w:sz w:val="24"/>
                          <w:szCs w:val="24"/>
                          <w:rtl/>
                        </w:rPr>
                        <w:t>עבור</w:t>
                      </w:r>
                      <w:r w:rsidRPr="00930BFC">
                        <w:rPr>
                          <w:rFonts w:cs="Tahoma"/>
                          <w:color w:val="0B5294"/>
                          <w:spacing w:val="-4"/>
                          <w:sz w:val="24"/>
                          <w:szCs w:val="24"/>
                          <w:rtl/>
                        </w:rPr>
                        <w:t xml:space="preserve"> 17% </w:t>
                      </w:r>
                      <w:r w:rsidRPr="00930BFC">
                        <w:rPr>
                          <w:rFonts w:cs="Tahoma" w:hint="eastAsia"/>
                          <w:color w:val="0B5294"/>
                          <w:spacing w:val="-4"/>
                          <w:sz w:val="24"/>
                          <w:szCs w:val="24"/>
                          <w:rtl/>
                        </w:rPr>
                        <w:t>מהנסיעות</w:t>
                      </w:r>
                      <w:r w:rsidRPr="00930BFC">
                        <w:rPr>
                          <w:rFonts w:cs="Tahoma"/>
                          <w:color w:val="0B5294"/>
                          <w:spacing w:val="-4"/>
                          <w:sz w:val="24"/>
                          <w:szCs w:val="24"/>
                          <w:rtl/>
                        </w:rPr>
                        <w:t xml:space="preserve"> </w:t>
                      </w:r>
                      <w:r w:rsidRPr="00930BFC">
                        <w:rPr>
                          <w:rFonts w:cs="Tahoma" w:hint="eastAsia"/>
                          <w:color w:val="0B5294"/>
                          <w:spacing w:val="-4"/>
                          <w:sz w:val="24"/>
                          <w:szCs w:val="24"/>
                          <w:rtl/>
                        </w:rPr>
                        <w:t>ביותר</w:t>
                      </w:r>
                      <w:r w:rsidRPr="00930BFC">
                        <w:rPr>
                          <w:rFonts w:cs="Tahoma"/>
                          <w:color w:val="0B5294"/>
                          <w:spacing w:val="-4"/>
                          <w:sz w:val="24"/>
                          <w:szCs w:val="24"/>
                          <w:rtl/>
                        </w:rPr>
                        <w:t xml:space="preserve"> </w:t>
                      </w:r>
                      <w:r w:rsidRPr="00930BFC">
                        <w:rPr>
                          <w:rFonts w:cs="Tahoma" w:hint="eastAsia"/>
                          <w:color w:val="0B5294"/>
                          <w:spacing w:val="-4"/>
                          <w:sz w:val="24"/>
                          <w:szCs w:val="24"/>
                          <w:rtl/>
                        </w:rPr>
                        <w:t>מחמש</w:t>
                      </w:r>
                      <w:r w:rsidRPr="00930BFC">
                        <w:rPr>
                          <w:rFonts w:cs="Tahoma"/>
                          <w:color w:val="0B5294"/>
                          <w:spacing w:val="-4"/>
                          <w:sz w:val="24"/>
                          <w:szCs w:val="24"/>
                          <w:rtl/>
                        </w:rPr>
                        <w:t xml:space="preserve"> </w:t>
                      </w:r>
                      <w:r w:rsidRPr="00930BFC">
                        <w:rPr>
                          <w:rFonts w:cs="Tahoma" w:hint="eastAsia"/>
                          <w:color w:val="0B5294"/>
                          <w:spacing w:val="-4"/>
                          <w:sz w:val="24"/>
                          <w:szCs w:val="24"/>
                          <w:rtl/>
                        </w:rPr>
                        <w:t>דקות</w:t>
                      </w:r>
                      <w:r w:rsidRPr="00930BFC">
                        <w:rPr>
                          <w:rFonts w:cs="Tahoma"/>
                          <w:color w:val="0B5294"/>
                          <w:spacing w:val="-4"/>
                          <w:sz w:val="24"/>
                          <w:szCs w:val="24"/>
                          <w:rtl/>
                        </w:rPr>
                        <w:t xml:space="preserve">. </w:t>
                      </w:r>
                      <w:r w:rsidRPr="00930BFC">
                        <w:rPr>
                          <w:rFonts w:cs="Tahoma" w:hint="eastAsia"/>
                          <w:color w:val="0B5294"/>
                          <w:spacing w:val="-4"/>
                          <w:sz w:val="24"/>
                          <w:szCs w:val="24"/>
                          <w:rtl/>
                        </w:rPr>
                        <w:t>עבור</w:t>
                      </w:r>
                      <w:r w:rsidRPr="00930BFC">
                        <w:rPr>
                          <w:rFonts w:cs="Tahoma"/>
                          <w:color w:val="0B5294"/>
                          <w:spacing w:val="-4"/>
                          <w:sz w:val="24"/>
                          <w:szCs w:val="24"/>
                          <w:rtl/>
                        </w:rPr>
                        <w:t xml:space="preserve"> 47% </w:t>
                      </w:r>
                      <w:r w:rsidRPr="00930BFC">
                        <w:rPr>
                          <w:rFonts w:cs="Tahoma" w:hint="eastAsia"/>
                          <w:color w:val="0B5294"/>
                          <w:spacing w:val="-4"/>
                          <w:sz w:val="24"/>
                          <w:szCs w:val="24"/>
                          <w:rtl/>
                        </w:rPr>
                        <w:t>מהנסיעות</w:t>
                      </w:r>
                      <w:r w:rsidRPr="00930BFC">
                        <w:rPr>
                          <w:rFonts w:cs="Tahoma"/>
                          <w:color w:val="0B5294"/>
                          <w:spacing w:val="-4"/>
                          <w:sz w:val="24"/>
                          <w:szCs w:val="24"/>
                          <w:rtl/>
                        </w:rPr>
                        <w:t xml:space="preserve"> </w:t>
                      </w:r>
                      <w:r w:rsidRPr="00930BFC">
                        <w:rPr>
                          <w:rFonts w:cs="Tahoma" w:hint="eastAsia"/>
                          <w:color w:val="0B5294"/>
                          <w:spacing w:val="-4"/>
                          <w:sz w:val="24"/>
                          <w:szCs w:val="24"/>
                          <w:rtl/>
                        </w:rPr>
                        <w:t>התקצר</w:t>
                      </w:r>
                      <w:r w:rsidRPr="00930BFC">
                        <w:rPr>
                          <w:rFonts w:cs="Tahoma"/>
                          <w:color w:val="0B5294"/>
                          <w:spacing w:val="-4"/>
                          <w:sz w:val="24"/>
                          <w:szCs w:val="24"/>
                          <w:rtl/>
                        </w:rPr>
                        <w:t xml:space="preserve"> </w:t>
                      </w:r>
                      <w:r w:rsidRPr="00930BFC">
                        <w:rPr>
                          <w:rFonts w:cs="Tahoma" w:hint="eastAsia"/>
                          <w:color w:val="0B5294"/>
                          <w:spacing w:val="-4"/>
                          <w:sz w:val="24"/>
                          <w:szCs w:val="24"/>
                          <w:rtl/>
                        </w:rPr>
                        <w:t>זמן</w:t>
                      </w:r>
                      <w:r w:rsidRPr="00930BFC">
                        <w:rPr>
                          <w:rFonts w:cs="Tahoma"/>
                          <w:color w:val="0B5294"/>
                          <w:spacing w:val="-4"/>
                          <w:sz w:val="24"/>
                          <w:szCs w:val="24"/>
                          <w:rtl/>
                        </w:rPr>
                        <w:t xml:space="preserve"> </w:t>
                      </w:r>
                      <w:r w:rsidRPr="00930BFC">
                        <w:rPr>
                          <w:rFonts w:cs="Tahoma" w:hint="eastAsia"/>
                          <w:color w:val="0B5294"/>
                          <w:spacing w:val="-4"/>
                          <w:sz w:val="24"/>
                          <w:szCs w:val="24"/>
                          <w:rtl/>
                        </w:rPr>
                        <w:t>הנסיעה</w:t>
                      </w:r>
                      <w:r w:rsidRPr="00930BFC">
                        <w:rPr>
                          <w:rFonts w:cs="Tahoma"/>
                          <w:color w:val="0B5294"/>
                          <w:spacing w:val="-4"/>
                          <w:sz w:val="24"/>
                          <w:szCs w:val="24"/>
                          <w:rtl/>
                        </w:rPr>
                        <w:t xml:space="preserve"> </w:t>
                      </w:r>
                      <w:r w:rsidRPr="00930BFC">
                        <w:rPr>
                          <w:rFonts w:cs="Tahoma" w:hint="eastAsia"/>
                          <w:color w:val="0B5294"/>
                          <w:spacing w:val="-4"/>
                          <w:sz w:val="24"/>
                          <w:szCs w:val="24"/>
                          <w:rtl/>
                        </w:rPr>
                        <w:t>בחמש</w:t>
                      </w:r>
                      <w:r w:rsidRPr="00930BFC">
                        <w:rPr>
                          <w:rFonts w:cs="Tahoma"/>
                          <w:color w:val="0B5294"/>
                          <w:spacing w:val="-4"/>
                          <w:sz w:val="24"/>
                          <w:szCs w:val="24"/>
                          <w:rtl/>
                        </w:rPr>
                        <w:t xml:space="preserve"> </w:t>
                      </w:r>
                      <w:r w:rsidRPr="00930BFC">
                        <w:rPr>
                          <w:rFonts w:cs="Tahoma" w:hint="eastAsia"/>
                          <w:color w:val="0B5294"/>
                          <w:spacing w:val="-4"/>
                          <w:sz w:val="24"/>
                          <w:szCs w:val="24"/>
                          <w:rtl/>
                        </w:rPr>
                        <w:t>דקות</w:t>
                      </w:r>
                      <w:r w:rsidRPr="00930BFC">
                        <w:rPr>
                          <w:rFonts w:cs="Tahoma"/>
                          <w:color w:val="0B5294"/>
                          <w:spacing w:val="-4"/>
                          <w:sz w:val="24"/>
                          <w:szCs w:val="24"/>
                          <w:rtl/>
                        </w:rPr>
                        <w:t xml:space="preserve"> </w:t>
                      </w:r>
                      <w:r w:rsidRPr="00930BFC">
                        <w:rPr>
                          <w:rFonts w:cs="Tahoma" w:hint="eastAsia"/>
                          <w:color w:val="0B5294"/>
                          <w:spacing w:val="-4"/>
                          <w:sz w:val="24"/>
                          <w:szCs w:val="24"/>
                          <w:rtl/>
                        </w:rPr>
                        <w:t>לכל</w:t>
                      </w:r>
                      <w:r w:rsidRPr="00930BFC">
                        <w:rPr>
                          <w:rFonts w:cs="Tahoma"/>
                          <w:color w:val="0B5294"/>
                          <w:spacing w:val="-4"/>
                          <w:sz w:val="24"/>
                          <w:szCs w:val="24"/>
                          <w:rtl/>
                        </w:rPr>
                        <w:t xml:space="preserve"> </w:t>
                      </w:r>
                      <w:r w:rsidRPr="00930BFC">
                        <w:rPr>
                          <w:rFonts w:cs="Tahoma" w:hint="eastAsia"/>
                          <w:color w:val="0B5294"/>
                          <w:spacing w:val="-4"/>
                          <w:sz w:val="24"/>
                          <w:szCs w:val="24"/>
                          <w:rtl/>
                        </w:rPr>
                        <w:t>היותר</w:t>
                      </w:r>
                      <w:r w:rsidRPr="00930BFC">
                        <w:rPr>
                          <w:rFonts w:cs="Tahoma"/>
                          <w:color w:val="0B5294"/>
                          <w:spacing w:val="-4"/>
                          <w:sz w:val="24"/>
                          <w:szCs w:val="24"/>
                          <w:rtl/>
                        </w:rPr>
                        <w:t xml:space="preserve">, </w:t>
                      </w:r>
                      <w:r w:rsidRPr="00930BFC">
                        <w:rPr>
                          <w:rFonts w:cs="Tahoma" w:hint="eastAsia"/>
                          <w:color w:val="0B5294"/>
                          <w:spacing w:val="-4"/>
                          <w:sz w:val="24"/>
                          <w:szCs w:val="24"/>
                          <w:rtl/>
                        </w:rPr>
                        <w:t>ועבור</w:t>
                      </w:r>
                      <w:r w:rsidRPr="00930BFC">
                        <w:rPr>
                          <w:rFonts w:cs="Tahoma"/>
                          <w:color w:val="0B5294"/>
                          <w:spacing w:val="-4"/>
                          <w:sz w:val="24"/>
                          <w:szCs w:val="24"/>
                          <w:rtl/>
                        </w:rPr>
                        <w:t xml:space="preserve"> 35% </w:t>
                      </w:r>
                      <w:r w:rsidRPr="00930BFC">
                        <w:rPr>
                          <w:rFonts w:cs="Tahoma" w:hint="eastAsia"/>
                          <w:color w:val="0B5294"/>
                          <w:spacing w:val="-4"/>
                          <w:sz w:val="24"/>
                          <w:szCs w:val="24"/>
                          <w:rtl/>
                        </w:rPr>
                        <w:t>מהנסיעות</w:t>
                      </w:r>
                      <w:r w:rsidRPr="00930BFC">
                        <w:rPr>
                          <w:rFonts w:cs="Tahoma"/>
                          <w:color w:val="0B5294"/>
                          <w:spacing w:val="-4"/>
                          <w:sz w:val="24"/>
                          <w:szCs w:val="24"/>
                          <w:rtl/>
                        </w:rPr>
                        <w:t xml:space="preserve"> </w:t>
                      </w:r>
                      <w:r w:rsidRPr="00930BFC">
                        <w:rPr>
                          <w:rFonts w:cs="Tahoma" w:hint="eastAsia"/>
                          <w:color w:val="0B5294"/>
                          <w:spacing w:val="-4"/>
                          <w:sz w:val="24"/>
                          <w:szCs w:val="24"/>
                          <w:rtl/>
                        </w:rPr>
                        <w:t>לא</w:t>
                      </w:r>
                      <w:r w:rsidRPr="00930BFC">
                        <w:rPr>
                          <w:rFonts w:cs="Tahoma"/>
                          <w:color w:val="0B5294"/>
                          <w:spacing w:val="-4"/>
                          <w:sz w:val="24"/>
                          <w:szCs w:val="24"/>
                          <w:rtl/>
                        </w:rPr>
                        <w:t xml:space="preserve"> </w:t>
                      </w:r>
                      <w:r w:rsidRPr="00930BFC">
                        <w:rPr>
                          <w:rFonts w:cs="Tahoma" w:hint="eastAsia"/>
                          <w:color w:val="0B5294"/>
                          <w:spacing w:val="-4"/>
                          <w:sz w:val="24"/>
                          <w:szCs w:val="24"/>
                          <w:rtl/>
                        </w:rPr>
                        <w:t>השתנה</w:t>
                      </w:r>
                      <w:r w:rsidRPr="00930BFC">
                        <w:rPr>
                          <w:rFonts w:cs="Tahoma"/>
                          <w:color w:val="0B5294"/>
                          <w:spacing w:val="-4"/>
                          <w:sz w:val="24"/>
                          <w:szCs w:val="24"/>
                          <w:rtl/>
                        </w:rPr>
                        <w:t xml:space="preserve"> </w:t>
                      </w:r>
                      <w:r w:rsidRPr="00930BFC">
                        <w:rPr>
                          <w:rFonts w:cs="Tahoma" w:hint="eastAsia"/>
                          <w:color w:val="0B5294"/>
                          <w:spacing w:val="-4"/>
                          <w:sz w:val="24"/>
                          <w:szCs w:val="24"/>
                          <w:rtl/>
                        </w:rPr>
                        <w:t>המצב</w:t>
                      </w:r>
                      <w:r w:rsidRPr="00930BFC">
                        <w:rPr>
                          <w:rFonts w:cs="Tahoma"/>
                          <w:color w:val="0B5294"/>
                          <w:spacing w:val="-4"/>
                          <w:sz w:val="24"/>
                          <w:szCs w:val="24"/>
                          <w:rtl/>
                        </w:rPr>
                        <w:tab/>
                      </w:r>
                      <w:r w:rsidRPr="00930BFC">
                        <w:rPr>
                          <w:rFonts w:cs="Tahoma" w:hint="eastAsia"/>
                          <w:color w:val="0B5294"/>
                          <w:spacing w:val="-4"/>
                          <w:sz w:val="24"/>
                          <w:szCs w:val="24"/>
                          <w:rtl/>
                        </w:rPr>
                        <w:t>לעומת</w:t>
                      </w:r>
                      <w:r w:rsidRPr="00930BFC">
                        <w:rPr>
                          <w:rFonts w:cs="Tahoma"/>
                          <w:color w:val="0B5294"/>
                          <w:spacing w:val="-4"/>
                          <w:sz w:val="24"/>
                          <w:szCs w:val="24"/>
                          <w:rtl/>
                        </w:rPr>
                        <w:t xml:space="preserve"> </w:t>
                      </w:r>
                      <w:r w:rsidRPr="00930BFC">
                        <w:rPr>
                          <w:rFonts w:cs="Tahoma" w:hint="eastAsia"/>
                          <w:color w:val="0B5294"/>
                          <w:spacing w:val="-4"/>
                          <w:sz w:val="24"/>
                          <w:szCs w:val="24"/>
                          <w:rtl/>
                        </w:rPr>
                        <w:t>התקופה</w:t>
                      </w:r>
                      <w:r w:rsidRPr="00930BFC">
                        <w:rPr>
                          <w:rFonts w:cs="Tahoma"/>
                          <w:color w:val="0B5294"/>
                          <w:spacing w:val="-4"/>
                          <w:sz w:val="24"/>
                          <w:szCs w:val="24"/>
                          <w:rtl/>
                        </w:rPr>
                        <w:t xml:space="preserve"> </w:t>
                      </w:r>
                      <w:r w:rsidRPr="00930BFC">
                        <w:rPr>
                          <w:rFonts w:cs="Tahoma" w:hint="eastAsia"/>
                          <w:color w:val="0B5294"/>
                          <w:spacing w:val="-4"/>
                          <w:sz w:val="24"/>
                          <w:szCs w:val="24"/>
                          <w:rtl/>
                        </w:rPr>
                        <w:t>שלפני</w:t>
                      </w:r>
                      <w:r w:rsidRPr="00930BFC">
                        <w:rPr>
                          <w:rFonts w:cs="Tahoma"/>
                          <w:color w:val="0B5294"/>
                          <w:spacing w:val="-4"/>
                          <w:sz w:val="24"/>
                          <w:szCs w:val="24"/>
                          <w:rtl/>
                        </w:rPr>
                        <w:t xml:space="preserve"> </w:t>
                      </w:r>
                      <w:r w:rsidRPr="00930BFC">
                        <w:rPr>
                          <w:rFonts w:cs="Tahoma" w:hint="eastAsia"/>
                          <w:color w:val="0B5294"/>
                          <w:spacing w:val="-4"/>
                          <w:sz w:val="24"/>
                          <w:szCs w:val="24"/>
                          <w:rtl/>
                        </w:rPr>
                        <w:t>הפעלת</w:t>
                      </w:r>
                      <w:r w:rsidRPr="00930BFC">
                        <w:rPr>
                          <w:rFonts w:cs="Tahoma"/>
                          <w:color w:val="0B5294"/>
                          <w:spacing w:val="-4"/>
                          <w:sz w:val="24"/>
                          <w:szCs w:val="24"/>
                          <w:rtl/>
                        </w:rPr>
                        <w:t xml:space="preserve"> </w:t>
                      </w:r>
                      <w:r w:rsidRPr="00930BFC">
                        <w:rPr>
                          <w:rFonts w:cs="Tahoma" w:hint="eastAsia"/>
                          <w:color w:val="0B5294"/>
                          <w:spacing w:val="-4"/>
                          <w:sz w:val="24"/>
                          <w:szCs w:val="24"/>
                          <w:rtl/>
                        </w:rPr>
                        <w:t>המטרונית</w:t>
                      </w:r>
                    </w:p>
                    <w:p w:rsidR="00A80C0C" w:rsidRPr="00373C5D" w:rsidP="00863BE0">
                      <w:pPr>
                        <w:spacing w:before="120" w:after="0" w:line="240" w:lineRule="atLeast"/>
                        <w:rPr>
                          <w:rFonts w:cs="Tahoma"/>
                          <w:b/>
                          <w:bCs/>
                          <w:color w:val="0B5294"/>
                          <w:sz w:val="48"/>
                          <w:szCs w:val="48"/>
                          <w:rtl/>
                        </w:rPr>
                      </w:pPr>
                      <w:drawing>
                        <wp:inline distT="0" distB="0" distL="0" distR="0">
                          <wp:extent cx="288000" cy="31337"/>
                          <wp:effectExtent l="0" t="0" r="0" b="6985"/>
                          <wp:docPr id="6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5065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53F96" w:rsidRPr="00C267A3" w:rsidP="00D73DDD">
      <w:pPr>
        <w:spacing w:before="180" w:line="240" w:lineRule="exact"/>
        <w:ind w:left="340" w:right="2268"/>
        <w:jc w:val="both"/>
        <w:rPr>
          <w:rFonts w:ascii="Tahoma" w:hAnsi="Tahoma" w:cs="Tahoma"/>
          <w:sz w:val="18"/>
          <w:szCs w:val="18"/>
          <w:rtl/>
        </w:rPr>
      </w:pPr>
      <w:r w:rsidRPr="00C267A3">
        <w:rPr>
          <w:rFonts w:ascii="Tahoma" w:hAnsi="Tahoma" w:cs="Tahoma" w:hint="cs"/>
          <w:sz w:val="18"/>
          <w:szCs w:val="18"/>
          <w:rtl/>
        </w:rPr>
        <w:t>חברת יפה נוף ציינה בתשובתה השנייה כי זמני הנסיעה הממוצעים במטרונית הינם של 30 דקות בממוצע. עוד ציינה החברה כי שלושת קווי המטרונית מכסים רק חלק קטן מגלעין חיפה; הפעלת קווי מטרונית מתוכננים מטירת הכרמל, נשר נווה שאנן, עכו ורכס הכרמל יביאו לגידול ניכר נוסף במספר הנוסעים המקצרים את זמני הנסיעה שלהם.</w:t>
      </w:r>
    </w:p>
    <w:p w:rsidR="00453F96" w:rsidRPr="00C267A3" w:rsidP="00D73DDD">
      <w:pPr>
        <w:pStyle w:val="ListParagraph"/>
        <w:numPr>
          <w:ilvl w:val="0"/>
          <w:numId w:val="9"/>
        </w:numPr>
        <w:autoSpaceDE/>
        <w:autoSpaceDN/>
        <w:adjustRightInd/>
        <w:spacing w:line="240" w:lineRule="exact"/>
        <w:ind w:right="2268"/>
        <w:rPr>
          <w:sz w:val="18"/>
          <w:szCs w:val="18"/>
          <w:rtl/>
        </w:rPr>
      </w:pPr>
      <w:r w:rsidRPr="00C267A3">
        <w:rPr>
          <w:rFonts w:hint="cs"/>
          <w:sz w:val="18"/>
          <w:szCs w:val="18"/>
          <w:rtl/>
        </w:rPr>
        <w:t>על פי נתוני חברת יפה נוף, בשנים 2008 - 2012 חל גידול של 26% במספר הנוסעים; לעומת זאת, בשנים 2012 - 2015 חל גידול של 17% בלבד. מכאן שהגידול שחל במספר הנוסעים בתקופה שלפני הפעלת המטרונית היה רב במידה ניכרת מהגידול שחל מאז הפעלתה (17%).</w:t>
      </w:r>
    </w:p>
    <w:p w:rsidR="00453F96" w:rsidRPr="00C267A3" w:rsidP="00D73DDD">
      <w:pPr>
        <w:pStyle w:val="ListParagraph"/>
        <w:numPr>
          <w:ilvl w:val="0"/>
          <w:numId w:val="9"/>
        </w:numPr>
        <w:autoSpaceDE/>
        <w:autoSpaceDN/>
        <w:adjustRightInd/>
        <w:spacing w:after="240" w:line="240" w:lineRule="exact"/>
        <w:ind w:right="2268"/>
        <w:rPr>
          <w:sz w:val="18"/>
          <w:szCs w:val="18"/>
          <w:rtl/>
        </w:rPr>
      </w:pPr>
      <w:r w:rsidRPr="00C267A3">
        <w:rPr>
          <w:rFonts w:hint="cs"/>
          <w:sz w:val="18"/>
          <w:szCs w:val="18"/>
          <w:rtl/>
        </w:rPr>
        <w:t xml:space="preserve">אחד היעדים המרכזיים של משרד התחבורה בפיתוח התח"צ במטרופולין הוא העברת הנוסעים משימוש בכלי רכב פרטי לשימוש בתח"צ; יעד המשרד הוא להגיע ל-40% משתמשים בתח"צ. אחד הנושאים המשפיעים על יעד זה הוא קיצור זמן ההגעה </w:t>
      </w:r>
      <w:r w:rsidRPr="00C267A3">
        <w:rPr>
          <w:sz w:val="18"/>
          <w:szCs w:val="18"/>
          <w:rtl/>
        </w:rPr>
        <w:t>"</w:t>
      </w:r>
      <w:r w:rsidRPr="00C267A3">
        <w:rPr>
          <w:rFonts w:hint="cs"/>
          <w:sz w:val="18"/>
          <w:szCs w:val="18"/>
          <w:rtl/>
        </w:rPr>
        <w:t>מדלת לדלת</w:t>
      </w:r>
      <w:r w:rsidRPr="00C267A3">
        <w:rPr>
          <w:sz w:val="18"/>
          <w:szCs w:val="18"/>
          <w:rtl/>
        </w:rPr>
        <w:t>"</w:t>
      </w:r>
      <w:r w:rsidRPr="00C267A3">
        <w:rPr>
          <w:rFonts w:hint="cs"/>
          <w:sz w:val="18"/>
          <w:szCs w:val="18"/>
          <w:rtl/>
        </w:rPr>
        <w:t xml:space="preserve">. יצוין כי בהנחיות לתכנון התח"צ נקבע כי אחד המדדים להערכת תכנון וביצוע של תוכנית תח"צ באוטובוסים הוא השוואה בין זמני ההגעה </w:t>
      </w:r>
      <w:r w:rsidRPr="00C267A3">
        <w:rPr>
          <w:sz w:val="18"/>
          <w:szCs w:val="18"/>
          <w:rtl/>
        </w:rPr>
        <w:t>"</w:t>
      </w:r>
      <w:r w:rsidRPr="00C267A3">
        <w:rPr>
          <w:rFonts w:hint="cs"/>
          <w:sz w:val="18"/>
          <w:szCs w:val="18"/>
          <w:rtl/>
        </w:rPr>
        <w:t>מדלת לדלת</w:t>
      </w:r>
      <w:r w:rsidRPr="00C267A3">
        <w:rPr>
          <w:sz w:val="18"/>
          <w:szCs w:val="18"/>
          <w:rtl/>
        </w:rPr>
        <w:t>"</w:t>
      </w:r>
      <w:r w:rsidRPr="00C267A3">
        <w:rPr>
          <w:rFonts w:hint="cs"/>
          <w:sz w:val="18"/>
          <w:szCs w:val="18"/>
          <w:rtl/>
        </w:rPr>
        <w:t xml:space="preserve"> לפני ביצוע התוכנית, במהלכה ואחרי ביצועה. ממסמכי חברת יפה נוף עולה כי לא נבדקו זמני ההגעה </w:t>
      </w:r>
      <w:r w:rsidRPr="00C267A3">
        <w:rPr>
          <w:sz w:val="18"/>
          <w:szCs w:val="18"/>
          <w:rtl/>
        </w:rPr>
        <w:t>"</w:t>
      </w:r>
      <w:r w:rsidRPr="00C267A3">
        <w:rPr>
          <w:rFonts w:hint="cs"/>
          <w:sz w:val="18"/>
          <w:szCs w:val="18"/>
          <w:rtl/>
        </w:rPr>
        <w:t>מדלת לדלת</w:t>
      </w:r>
      <w:r w:rsidRPr="00C267A3">
        <w:rPr>
          <w:sz w:val="18"/>
          <w:szCs w:val="18"/>
          <w:rtl/>
        </w:rPr>
        <w:t>"</w:t>
      </w:r>
      <w:r w:rsidRPr="00C267A3">
        <w:rPr>
          <w:rFonts w:hint="cs"/>
          <w:sz w:val="18"/>
          <w:szCs w:val="18"/>
          <w:rtl/>
        </w:rPr>
        <w:t>, וזאת שלא בהתאם להנחיות לתכנון התח"צ.</w:t>
      </w:r>
    </w:p>
    <w:p w:rsidR="00453F96" w:rsidRPr="00CE2239" w:rsidP="00D73DDD">
      <w:pPr>
        <w:pStyle w:val="RESHET"/>
        <w:rPr>
          <w:rtl/>
        </w:rPr>
      </w:pPr>
      <w:r>
        <w:rPr>
          <w:rFonts w:hint="cs"/>
          <w:rtl/>
        </w:rPr>
        <w:t xml:space="preserve">משרד מבקר המדינה מעיר למשרד התחבורה ולחברת יפה נוף, על שמנובמבר 2015 עד מועד סיום הביקורת הם לא בדקו את התפתחות השימוש בתח"צ במטרופולין ולא הרחיבו את הבדיקה לאזורים שלא נבדקו בעבר. כדי לייעל את יישום </w:t>
      </w:r>
      <w:r w:rsidRPr="00CE2239">
        <w:rPr>
          <w:rFonts w:hint="cs"/>
          <w:rtl/>
        </w:rPr>
        <w:t>הת</w:t>
      </w:r>
      <w:r>
        <w:rPr>
          <w:rFonts w:hint="cs"/>
          <w:rtl/>
        </w:rPr>
        <w:t>ו</w:t>
      </w:r>
      <w:r w:rsidRPr="00CE2239">
        <w:rPr>
          <w:rFonts w:hint="cs"/>
          <w:rtl/>
        </w:rPr>
        <w:t>כנית האסטרטגית</w:t>
      </w:r>
      <w:r>
        <w:rPr>
          <w:rFonts w:hint="cs"/>
          <w:rtl/>
        </w:rPr>
        <w:t xml:space="preserve"> למטרופולין חיפה בעתיד,</w:t>
      </w:r>
      <w:r w:rsidRPr="00CE2239">
        <w:rPr>
          <w:rFonts w:hint="cs"/>
          <w:rtl/>
        </w:rPr>
        <w:t xml:space="preserve"> </w:t>
      </w:r>
      <w:r>
        <w:rPr>
          <w:rFonts w:hint="cs"/>
          <w:rtl/>
        </w:rPr>
        <w:t>עליהם לבצע בדיקות נוספות, לקבוע מחדש מדדים ולהעריך מחדש עמידה ביעדים, וכן עליהם לבחון</w:t>
      </w:r>
      <w:r w:rsidRPr="00CE2239">
        <w:rPr>
          <w:rFonts w:hint="cs"/>
          <w:rtl/>
        </w:rPr>
        <w:t xml:space="preserve"> חלופות נוספות</w:t>
      </w:r>
      <w:r>
        <w:rPr>
          <w:rFonts w:hint="cs"/>
          <w:rtl/>
        </w:rPr>
        <w:t xml:space="preserve"> לקווי המטרונית המתוכננים</w:t>
      </w:r>
      <w:r w:rsidRPr="00CE2239">
        <w:rPr>
          <w:rFonts w:hint="cs"/>
          <w:rtl/>
        </w:rPr>
        <w:t xml:space="preserve">. </w:t>
      </w:r>
    </w:p>
    <w:p w:rsidR="00453F96" w:rsidRPr="00C267A3" w:rsidP="00D73DDD">
      <w:pPr>
        <w:spacing w:line="240" w:lineRule="exact"/>
        <w:ind w:right="2268"/>
        <w:jc w:val="both"/>
        <w:rPr>
          <w:rFonts w:ascii="Tahoma" w:hAnsi="Tahoma" w:cs="Tahoma"/>
          <w:sz w:val="18"/>
          <w:szCs w:val="18"/>
          <w:rtl/>
        </w:rPr>
      </w:pPr>
    </w:p>
    <w:p w:rsidR="00453F96" w:rsidRPr="00C267A3" w:rsidP="00D73DDD">
      <w:pPr>
        <w:spacing w:line="240" w:lineRule="exact"/>
        <w:ind w:right="2268"/>
        <w:jc w:val="both"/>
        <w:rPr>
          <w:rFonts w:ascii="Tahoma" w:hAnsi="Tahoma" w:cs="Tahoma"/>
          <w:sz w:val="18"/>
          <w:szCs w:val="18"/>
          <w:rtl/>
        </w:rPr>
      </w:pPr>
    </w:p>
    <w:p w:rsidR="00453F96" w:rsidP="00D73DDD">
      <w:pPr>
        <w:pStyle w:val="KOT4"/>
        <w:rPr>
          <w:rtl/>
        </w:rPr>
      </w:pPr>
      <w:r w:rsidRPr="000A10E0">
        <w:rPr>
          <w:rFonts w:hint="cs"/>
          <w:rtl/>
        </w:rPr>
        <w:t xml:space="preserve">תכנון קווי </w:t>
      </w:r>
      <w:r>
        <w:rPr>
          <w:rFonts w:hint="cs"/>
          <w:rtl/>
        </w:rPr>
        <w:t>ה</w:t>
      </w:r>
      <w:r w:rsidRPr="000A10E0">
        <w:rPr>
          <w:rFonts w:hint="cs"/>
          <w:rtl/>
        </w:rPr>
        <w:t>מטרונית</w:t>
      </w:r>
      <w:r>
        <w:rPr>
          <w:rFonts w:hint="cs"/>
          <w:rtl/>
        </w:rPr>
        <w:t xml:space="preserve"> והפעלתם </w:t>
      </w:r>
    </w:p>
    <w:p w:rsidR="00453F96" w:rsidRPr="00C267A3" w:rsidP="00D73DDD">
      <w:pPr>
        <w:pStyle w:val="ListParagraph"/>
        <w:numPr>
          <w:ilvl w:val="6"/>
          <w:numId w:val="9"/>
        </w:numPr>
        <w:autoSpaceDE/>
        <w:autoSpaceDN/>
        <w:adjustRightInd/>
        <w:spacing w:line="240" w:lineRule="exact"/>
        <w:ind w:left="340" w:right="2268" w:hanging="340"/>
        <w:rPr>
          <w:sz w:val="18"/>
          <w:szCs w:val="18"/>
          <w:rtl/>
        </w:rPr>
      </w:pPr>
      <w:r w:rsidRPr="00C267A3">
        <w:rPr>
          <w:rFonts w:hint="cs"/>
          <w:sz w:val="18"/>
          <w:szCs w:val="18"/>
          <w:rtl/>
        </w:rPr>
        <w:t>חברת יפה נוף תכננה</w:t>
      </w:r>
      <w:r w:rsidRPr="00C267A3">
        <w:rPr>
          <w:sz w:val="18"/>
          <w:szCs w:val="18"/>
          <w:rtl/>
        </w:rPr>
        <w:t xml:space="preserve"> </w:t>
      </w:r>
      <w:r w:rsidRPr="00C267A3">
        <w:rPr>
          <w:rFonts w:hint="cs"/>
          <w:sz w:val="18"/>
          <w:szCs w:val="18"/>
          <w:rtl/>
        </w:rPr>
        <w:t xml:space="preserve">את קווי המטרונית על בסיס ההיבטים האלה: נתונים דמוגרפיים; תוכניות פיתוח אורבניות עתידיות; מוקדי משיכה כגון מרכזי </w:t>
      </w:r>
      <w:r w:rsidRPr="00C267A3">
        <w:rPr>
          <w:rFonts w:hint="cs"/>
          <w:sz w:val="18"/>
          <w:szCs w:val="18"/>
          <w:rtl/>
        </w:rPr>
        <w:t xml:space="preserve">תעסוקה, בתי חולים, מרכזים מסחריים; ונתונים טופוגרפיים של האזורים השונים במטרופולין. התוכנית, שהביצוע שלה אמור להסתיים בשנת 2040, כוללת שלושה קווי מטרונית בחיפה פעילים </w:t>
      </w:r>
      <w:r w:rsidRPr="00C267A3">
        <w:rPr>
          <w:rFonts w:hint="cs"/>
          <w:b/>
          <w:sz w:val="18"/>
          <w:szCs w:val="18"/>
          <w:rtl/>
        </w:rPr>
        <w:t>(קו 1 - מקריית מוצקין עד חוף הכרמל, קו 2 - מקריית אתא עד בת גלים, וקו 3 - מקריית מוצקין עד הדר בחיפה), ו</w:t>
      </w:r>
      <w:r w:rsidRPr="00C267A3">
        <w:rPr>
          <w:rFonts w:hint="cs"/>
          <w:sz w:val="18"/>
          <w:szCs w:val="18"/>
          <w:rtl/>
        </w:rPr>
        <w:t>תשעה קווים מתוכננים נוספים, ובהם הקווים המתוכננים לטווח הקצר בגלעין (לנווה שאנן ולרכס הכרמל, ומחיפה לקריות, לנשר ולטירת הכרמל) והארכת קו 2 לקריית אתא.</w:t>
      </w:r>
    </w:p>
    <w:p w:rsidR="00453F96" w:rsidRPr="00C267A3" w:rsidP="00D73DDD">
      <w:pPr>
        <w:spacing w:after="240" w:line="240" w:lineRule="exact"/>
        <w:ind w:left="340" w:right="2268"/>
        <w:jc w:val="both"/>
        <w:rPr>
          <w:rFonts w:ascii="Tahoma" w:hAnsi="Tahoma" w:cs="Tahoma"/>
          <w:sz w:val="18"/>
          <w:szCs w:val="18"/>
          <w:rtl/>
        </w:rPr>
      </w:pPr>
      <w:r w:rsidRPr="00C267A3">
        <w:rPr>
          <w:rFonts w:ascii="Tahoma" w:hAnsi="Tahoma" w:cs="Tahoma" w:hint="cs"/>
          <w:sz w:val="18"/>
          <w:szCs w:val="18"/>
          <w:rtl/>
        </w:rPr>
        <w:t>בדוח מבקר המדינה שפורסם בשנת 2013</w:t>
      </w:r>
      <w:r>
        <w:rPr>
          <w:rStyle w:val="FootnoteReference0"/>
          <w:rFonts w:ascii="Tahoma" w:hAnsi="Tahoma" w:cs="Tahoma"/>
          <w:sz w:val="18"/>
          <w:szCs w:val="18"/>
          <w:rtl/>
        </w:rPr>
        <w:footnoteReference w:id="28"/>
      </w:r>
      <w:r w:rsidRPr="00C267A3">
        <w:rPr>
          <w:rFonts w:ascii="Tahoma" w:hAnsi="Tahoma" w:cs="Tahoma" w:hint="cs"/>
          <w:sz w:val="18"/>
          <w:szCs w:val="18"/>
          <w:rtl/>
        </w:rPr>
        <w:t xml:space="preserve"> (להלן - הדוח משנת 2013), שעסק בהקמת המטרונית, נמצא כי בשנת 2003 "הציגה יפה נוף לוועדת ההיגוי המחוזית דוח השוואת חלופות בין אוטובוסים רגילים, רכבת קלה ומערכת ה-</w:t>
      </w:r>
      <w:r w:rsidRPr="00C267A3">
        <w:rPr>
          <w:rFonts w:ascii="Tahoma" w:hAnsi="Tahoma" w:cs="Tahoma"/>
          <w:sz w:val="18"/>
          <w:szCs w:val="18"/>
        </w:rPr>
        <w:t>BRT</w:t>
      </w:r>
      <w:r w:rsidRPr="00C267A3">
        <w:rPr>
          <w:rFonts w:ascii="Tahoma" w:hAnsi="Tahoma" w:cs="Tahoma" w:hint="cs"/>
          <w:sz w:val="18"/>
          <w:szCs w:val="18"/>
          <w:rtl/>
        </w:rPr>
        <w:t>. מההשוואה עלה כי לחלופת הרכבת הקלה יש יתרונות של ממש על פני שתי החלופות האחרות".</w:t>
      </w:r>
    </w:p>
    <w:p w:rsidR="00453F96" w:rsidRPr="00C267A3" w:rsidP="00930BFC">
      <w:pPr>
        <w:pStyle w:val="RESHET"/>
        <w:ind w:left="567"/>
        <w:rPr>
          <w:rtl/>
        </w:rPr>
      </w:pPr>
      <w:r w:rsidRPr="00C267A3">
        <w:rPr>
          <w:rFonts w:hint="cs"/>
          <w:rtl/>
        </w:rPr>
        <w:t>הבדיקה העלתה כי במסגרת התוכנית האסטרטגית למטרופולין חיפה לא בוצעה השוואה סדורה מנומקת ומתועדת בין לבין חלופות טכנולוגיות שונות. כמו כן, לא בוצעה בדיקת עלות מול תועלת בין אופציית הקמת קווים נוספים למטרונית לבין אמצעי תחבורה חלופיים, כגון הגברת השירות הקיים באוטובוסים במידה ניכרת, הקמת רכבת קלה או רכבת תחתית, וכן הקמה של דרגנועים כאמצעי משלים במקרים מסוימים.</w:t>
      </w:r>
      <w:r w:rsidRPr="00863BE0" w:rsidR="00863BE0">
        <w:rPr>
          <w:noProof/>
          <w:szCs w:val="17"/>
          <w:rtl/>
        </w:rPr>
        <w:t xml:space="preserve"> </w:t>
      </w:r>
      <w:r w:rsidRPr="0012789B" w:rsidR="00863BE0">
        <w:rPr>
          <w:noProof/>
          <w:szCs w:val="17"/>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6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80C0C" w:rsidRPr="00373C5D" w:rsidP="00863BE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378903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2772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80C0C" w:rsidRPr="00881D99" w:rsidP="00863BE0">
                            <w:pPr>
                              <w:spacing w:after="0" w:line="240" w:lineRule="auto"/>
                              <w:rPr>
                                <w:color w:val="0B5294"/>
                                <w:spacing w:val="-4"/>
                                <w:sz w:val="24"/>
                                <w:szCs w:val="24"/>
                                <w:rtl/>
                                <w:cs/>
                              </w:rPr>
                            </w:pPr>
                            <w:r w:rsidRPr="00930BFC">
                              <w:rPr>
                                <w:rFonts w:cs="Tahoma" w:hint="eastAsia"/>
                                <w:color w:val="0B5294"/>
                                <w:spacing w:val="-4"/>
                                <w:sz w:val="24"/>
                                <w:szCs w:val="24"/>
                                <w:rtl/>
                              </w:rPr>
                              <w:t>בתוכנית</w:t>
                            </w:r>
                            <w:r w:rsidRPr="00930BFC">
                              <w:rPr>
                                <w:rFonts w:cs="Tahoma"/>
                                <w:color w:val="0B5294"/>
                                <w:spacing w:val="-4"/>
                                <w:sz w:val="24"/>
                                <w:szCs w:val="24"/>
                                <w:rtl/>
                              </w:rPr>
                              <w:t xml:space="preserve"> </w:t>
                            </w:r>
                            <w:r w:rsidRPr="00930BFC">
                              <w:rPr>
                                <w:rFonts w:cs="Tahoma" w:hint="eastAsia"/>
                                <w:color w:val="0B5294"/>
                                <w:spacing w:val="-4"/>
                                <w:sz w:val="24"/>
                                <w:szCs w:val="24"/>
                                <w:rtl/>
                              </w:rPr>
                              <w:t>האסטרטגית</w:t>
                            </w:r>
                            <w:r w:rsidRPr="00930BFC">
                              <w:rPr>
                                <w:rFonts w:cs="Tahoma"/>
                                <w:color w:val="0B5294"/>
                                <w:spacing w:val="-4"/>
                                <w:sz w:val="24"/>
                                <w:szCs w:val="24"/>
                                <w:rtl/>
                              </w:rPr>
                              <w:t xml:space="preserve"> </w:t>
                            </w:r>
                            <w:r w:rsidRPr="00930BFC">
                              <w:rPr>
                                <w:rFonts w:cs="Tahoma" w:hint="eastAsia"/>
                                <w:color w:val="0B5294"/>
                                <w:spacing w:val="-4"/>
                                <w:sz w:val="24"/>
                                <w:szCs w:val="24"/>
                                <w:rtl/>
                              </w:rPr>
                              <w:t>למטרופולין</w:t>
                            </w:r>
                            <w:r w:rsidRPr="00930BFC">
                              <w:rPr>
                                <w:rFonts w:cs="Tahoma"/>
                                <w:color w:val="0B5294"/>
                                <w:spacing w:val="-4"/>
                                <w:sz w:val="24"/>
                                <w:szCs w:val="24"/>
                                <w:rtl/>
                              </w:rPr>
                              <w:t xml:space="preserve"> </w:t>
                            </w:r>
                            <w:r w:rsidRPr="00930BFC">
                              <w:rPr>
                                <w:rFonts w:cs="Tahoma" w:hint="eastAsia"/>
                                <w:color w:val="0B5294"/>
                                <w:spacing w:val="-4"/>
                                <w:sz w:val="24"/>
                                <w:szCs w:val="24"/>
                                <w:rtl/>
                              </w:rPr>
                              <w:t>חיפה</w:t>
                            </w:r>
                            <w:r w:rsidRPr="00930BFC">
                              <w:rPr>
                                <w:rFonts w:cs="Tahoma"/>
                                <w:color w:val="0B5294"/>
                                <w:spacing w:val="-4"/>
                                <w:sz w:val="24"/>
                                <w:szCs w:val="24"/>
                                <w:rtl/>
                              </w:rPr>
                              <w:t xml:space="preserve"> </w:t>
                            </w:r>
                            <w:r w:rsidRPr="00930BFC">
                              <w:rPr>
                                <w:rFonts w:cs="Tahoma" w:hint="eastAsia"/>
                                <w:color w:val="0B5294"/>
                                <w:spacing w:val="-4"/>
                                <w:sz w:val="24"/>
                                <w:szCs w:val="24"/>
                                <w:rtl/>
                              </w:rPr>
                              <w:t>לא</w:t>
                            </w:r>
                            <w:r w:rsidRPr="00930BFC">
                              <w:rPr>
                                <w:rFonts w:cs="Tahoma"/>
                                <w:color w:val="0B5294"/>
                                <w:spacing w:val="-4"/>
                                <w:sz w:val="24"/>
                                <w:szCs w:val="24"/>
                                <w:rtl/>
                              </w:rPr>
                              <w:t xml:space="preserve"> </w:t>
                            </w:r>
                            <w:r w:rsidRPr="00930BFC">
                              <w:rPr>
                                <w:rFonts w:cs="Tahoma" w:hint="eastAsia"/>
                                <w:color w:val="0B5294"/>
                                <w:spacing w:val="-4"/>
                                <w:sz w:val="24"/>
                                <w:szCs w:val="24"/>
                                <w:rtl/>
                              </w:rPr>
                              <w:t>בוצעה</w:t>
                            </w:r>
                            <w:r w:rsidRPr="00930BFC">
                              <w:rPr>
                                <w:rFonts w:cs="Tahoma"/>
                                <w:color w:val="0B5294"/>
                                <w:spacing w:val="-4"/>
                                <w:sz w:val="24"/>
                                <w:szCs w:val="24"/>
                                <w:rtl/>
                              </w:rPr>
                              <w:t xml:space="preserve"> </w:t>
                            </w:r>
                            <w:r w:rsidRPr="00930BFC">
                              <w:rPr>
                                <w:rFonts w:cs="Tahoma" w:hint="eastAsia"/>
                                <w:color w:val="0B5294"/>
                                <w:spacing w:val="-4"/>
                                <w:sz w:val="24"/>
                                <w:szCs w:val="24"/>
                                <w:rtl/>
                              </w:rPr>
                              <w:t>השוואה</w:t>
                            </w:r>
                            <w:r w:rsidRPr="00930BFC">
                              <w:rPr>
                                <w:rFonts w:cs="Tahoma"/>
                                <w:color w:val="0B5294"/>
                                <w:spacing w:val="-4"/>
                                <w:sz w:val="24"/>
                                <w:szCs w:val="24"/>
                                <w:rtl/>
                              </w:rPr>
                              <w:t xml:space="preserve"> </w:t>
                            </w:r>
                            <w:r w:rsidRPr="00930BFC">
                              <w:rPr>
                                <w:rFonts w:cs="Tahoma" w:hint="eastAsia"/>
                                <w:color w:val="0B5294"/>
                                <w:spacing w:val="-4"/>
                                <w:sz w:val="24"/>
                                <w:szCs w:val="24"/>
                                <w:rtl/>
                              </w:rPr>
                              <w:t>סדורה</w:t>
                            </w:r>
                            <w:r w:rsidRPr="00930BFC">
                              <w:rPr>
                                <w:rFonts w:cs="Tahoma"/>
                                <w:color w:val="0B5294"/>
                                <w:spacing w:val="-4"/>
                                <w:sz w:val="24"/>
                                <w:szCs w:val="24"/>
                                <w:rtl/>
                              </w:rPr>
                              <w:t xml:space="preserve">, </w:t>
                            </w:r>
                            <w:r w:rsidRPr="00930BFC">
                              <w:rPr>
                                <w:rFonts w:cs="Tahoma" w:hint="eastAsia"/>
                                <w:color w:val="0B5294"/>
                                <w:spacing w:val="-4"/>
                                <w:sz w:val="24"/>
                                <w:szCs w:val="24"/>
                                <w:rtl/>
                              </w:rPr>
                              <w:t>מנומקת</w:t>
                            </w:r>
                            <w:r w:rsidRPr="00930BFC">
                              <w:rPr>
                                <w:rFonts w:cs="Tahoma"/>
                                <w:color w:val="0B5294"/>
                                <w:spacing w:val="-4"/>
                                <w:sz w:val="24"/>
                                <w:szCs w:val="24"/>
                                <w:rtl/>
                              </w:rPr>
                              <w:t xml:space="preserve"> </w:t>
                            </w:r>
                            <w:r w:rsidRPr="00930BFC">
                              <w:rPr>
                                <w:rFonts w:cs="Tahoma" w:hint="eastAsia"/>
                                <w:color w:val="0B5294"/>
                                <w:spacing w:val="-4"/>
                                <w:sz w:val="24"/>
                                <w:szCs w:val="24"/>
                                <w:rtl/>
                              </w:rPr>
                              <w:t>ומתועדת</w:t>
                            </w:r>
                            <w:r w:rsidRPr="00930BFC">
                              <w:rPr>
                                <w:rFonts w:cs="Tahoma"/>
                                <w:color w:val="0B5294"/>
                                <w:spacing w:val="-4"/>
                                <w:sz w:val="24"/>
                                <w:szCs w:val="24"/>
                                <w:rtl/>
                              </w:rPr>
                              <w:t xml:space="preserve"> </w:t>
                            </w:r>
                            <w:r w:rsidRPr="00930BFC">
                              <w:rPr>
                                <w:rFonts w:cs="Tahoma" w:hint="eastAsia"/>
                                <w:color w:val="0B5294"/>
                                <w:spacing w:val="-4"/>
                                <w:sz w:val="24"/>
                                <w:szCs w:val="24"/>
                                <w:rtl/>
                              </w:rPr>
                              <w:t>בין</w:t>
                            </w:r>
                            <w:r w:rsidRPr="00930BFC">
                              <w:rPr>
                                <w:rFonts w:cs="Tahoma"/>
                                <w:color w:val="0B5294"/>
                                <w:spacing w:val="-4"/>
                                <w:sz w:val="24"/>
                                <w:szCs w:val="24"/>
                                <w:rtl/>
                              </w:rPr>
                              <w:t xml:space="preserve"> </w:t>
                            </w:r>
                            <w:r w:rsidRPr="00930BFC">
                              <w:rPr>
                                <w:rFonts w:cs="Tahoma" w:hint="eastAsia"/>
                                <w:color w:val="0B5294"/>
                                <w:spacing w:val="-4"/>
                                <w:sz w:val="24"/>
                                <w:szCs w:val="24"/>
                                <w:rtl/>
                              </w:rPr>
                              <w:t>חלופות</w:t>
                            </w:r>
                            <w:r w:rsidRPr="00930BFC">
                              <w:rPr>
                                <w:rFonts w:cs="Tahoma"/>
                                <w:color w:val="0B5294"/>
                                <w:spacing w:val="-4"/>
                                <w:sz w:val="24"/>
                                <w:szCs w:val="24"/>
                                <w:rtl/>
                              </w:rPr>
                              <w:t xml:space="preserve"> </w:t>
                            </w:r>
                            <w:r w:rsidRPr="00930BFC">
                              <w:rPr>
                                <w:rFonts w:cs="Tahoma" w:hint="eastAsia"/>
                                <w:color w:val="0B5294"/>
                                <w:spacing w:val="-4"/>
                                <w:sz w:val="24"/>
                                <w:szCs w:val="24"/>
                                <w:rtl/>
                              </w:rPr>
                              <w:t>טכנולוגיות</w:t>
                            </w:r>
                            <w:r w:rsidRPr="00930BFC">
                              <w:rPr>
                                <w:rFonts w:cs="Tahoma"/>
                                <w:color w:val="0B5294"/>
                                <w:spacing w:val="-4"/>
                                <w:sz w:val="24"/>
                                <w:szCs w:val="24"/>
                                <w:rtl/>
                              </w:rPr>
                              <w:t xml:space="preserve"> </w:t>
                            </w:r>
                            <w:r w:rsidRPr="00930BFC">
                              <w:rPr>
                                <w:rFonts w:cs="Tahoma" w:hint="eastAsia"/>
                                <w:color w:val="0B5294"/>
                                <w:spacing w:val="-4"/>
                                <w:sz w:val="24"/>
                                <w:szCs w:val="24"/>
                                <w:rtl/>
                              </w:rPr>
                              <w:t>שונות</w:t>
                            </w:r>
                            <w:r w:rsidRPr="00930BFC">
                              <w:rPr>
                                <w:rFonts w:cs="Tahoma"/>
                                <w:color w:val="0B5294"/>
                                <w:spacing w:val="-4"/>
                                <w:sz w:val="24"/>
                                <w:szCs w:val="24"/>
                                <w:rtl/>
                              </w:rPr>
                              <w:t xml:space="preserve"> </w:t>
                            </w:r>
                            <w:r w:rsidRPr="00930BFC">
                              <w:rPr>
                                <w:rFonts w:cs="Tahoma" w:hint="eastAsia"/>
                                <w:color w:val="0B5294"/>
                                <w:spacing w:val="-4"/>
                                <w:sz w:val="24"/>
                                <w:szCs w:val="24"/>
                                <w:rtl/>
                              </w:rPr>
                              <w:t>ולא</w:t>
                            </w:r>
                            <w:r w:rsidRPr="00930BFC">
                              <w:rPr>
                                <w:rFonts w:cs="Tahoma"/>
                                <w:color w:val="0B5294"/>
                                <w:spacing w:val="-4"/>
                                <w:sz w:val="24"/>
                                <w:szCs w:val="24"/>
                                <w:rtl/>
                              </w:rPr>
                              <w:t xml:space="preserve"> </w:t>
                            </w:r>
                            <w:r w:rsidRPr="00930BFC">
                              <w:rPr>
                                <w:rFonts w:cs="Tahoma" w:hint="eastAsia"/>
                                <w:color w:val="0B5294"/>
                                <w:spacing w:val="-4"/>
                                <w:sz w:val="24"/>
                                <w:szCs w:val="24"/>
                                <w:rtl/>
                              </w:rPr>
                              <w:t>בוצעה</w:t>
                            </w:r>
                            <w:r w:rsidRPr="00930BFC">
                              <w:rPr>
                                <w:rFonts w:cs="Tahoma"/>
                                <w:color w:val="0B5294"/>
                                <w:spacing w:val="-4"/>
                                <w:sz w:val="24"/>
                                <w:szCs w:val="24"/>
                                <w:rtl/>
                              </w:rPr>
                              <w:t xml:space="preserve"> </w:t>
                            </w:r>
                            <w:r w:rsidRPr="00930BFC">
                              <w:rPr>
                                <w:rFonts w:cs="Tahoma" w:hint="eastAsia"/>
                                <w:color w:val="0B5294"/>
                                <w:spacing w:val="-4"/>
                                <w:sz w:val="24"/>
                                <w:szCs w:val="24"/>
                                <w:rtl/>
                              </w:rPr>
                              <w:t>בדיקת</w:t>
                            </w:r>
                            <w:r w:rsidRPr="00930BFC">
                              <w:rPr>
                                <w:rFonts w:cs="Tahoma"/>
                                <w:color w:val="0B5294"/>
                                <w:spacing w:val="-4"/>
                                <w:sz w:val="24"/>
                                <w:szCs w:val="24"/>
                                <w:rtl/>
                              </w:rPr>
                              <w:t xml:space="preserve"> </w:t>
                            </w:r>
                            <w:r w:rsidRPr="00930BFC">
                              <w:rPr>
                                <w:rFonts w:cs="Tahoma" w:hint="eastAsia"/>
                                <w:color w:val="0B5294"/>
                                <w:spacing w:val="-4"/>
                                <w:sz w:val="24"/>
                                <w:szCs w:val="24"/>
                                <w:rtl/>
                              </w:rPr>
                              <w:t>עלות</w:t>
                            </w:r>
                            <w:r w:rsidRPr="00930BFC">
                              <w:rPr>
                                <w:rFonts w:cs="Tahoma"/>
                                <w:color w:val="0B5294"/>
                                <w:spacing w:val="-4"/>
                                <w:sz w:val="24"/>
                                <w:szCs w:val="24"/>
                                <w:rtl/>
                              </w:rPr>
                              <w:t xml:space="preserve"> </w:t>
                            </w:r>
                            <w:r w:rsidRPr="00930BFC">
                              <w:rPr>
                                <w:rFonts w:cs="Tahoma" w:hint="eastAsia"/>
                                <w:color w:val="0B5294"/>
                                <w:spacing w:val="-4"/>
                                <w:sz w:val="24"/>
                                <w:szCs w:val="24"/>
                                <w:rtl/>
                              </w:rPr>
                              <w:t>מול</w:t>
                            </w:r>
                            <w:r w:rsidRPr="00930BFC">
                              <w:rPr>
                                <w:rFonts w:cs="Tahoma"/>
                                <w:color w:val="0B5294"/>
                                <w:spacing w:val="-4"/>
                                <w:sz w:val="24"/>
                                <w:szCs w:val="24"/>
                                <w:rtl/>
                              </w:rPr>
                              <w:t xml:space="preserve"> </w:t>
                            </w:r>
                            <w:r w:rsidRPr="00930BFC">
                              <w:rPr>
                                <w:rFonts w:cs="Tahoma" w:hint="eastAsia"/>
                                <w:color w:val="0B5294"/>
                                <w:spacing w:val="-4"/>
                                <w:sz w:val="24"/>
                                <w:szCs w:val="24"/>
                                <w:rtl/>
                              </w:rPr>
                              <w:t>תועלת</w:t>
                            </w:r>
                            <w:r w:rsidRPr="00930BFC">
                              <w:rPr>
                                <w:rFonts w:cs="Tahoma"/>
                                <w:color w:val="0B5294"/>
                                <w:spacing w:val="-4"/>
                                <w:sz w:val="24"/>
                                <w:szCs w:val="24"/>
                                <w:rtl/>
                              </w:rPr>
                              <w:t xml:space="preserve"> </w:t>
                            </w:r>
                            <w:r w:rsidRPr="00930BFC">
                              <w:rPr>
                                <w:rFonts w:cs="Tahoma" w:hint="eastAsia"/>
                                <w:color w:val="0B5294"/>
                                <w:spacing w:val="-4"/>
                                <w:sz w:val="24"/>
                                <w:szCs w:val="24"/>
                                <w:rtl/>
                              </w:rPr>
                              <w:t>בין</w:t>
                            </w:r>
                            <w:r w:rsidRPr="00930BFC">
                              <w:rPr>
                                <w:rFonts w:cs="Tahoma"/>
                                <w:color w:val="0B5294"/>
                                <w:spacing w:val="-4"/>
                                <w:sz w:val="24"/>
                                <w:szCs w:val="24"/>
                                <w:rtl/>
                              </w:rPr>
                              <w:t xml:space="preserve"> </w:t>
                            </w:r>
                            <w:r w:rsidRPr="00930BFC">
                              <w:rPr>
                                <w:rFonts w:cs="Tahoma" w:hint="eastAsia"/>
                                <w:color w:val="0B5294"/>
                                <w:spacing w:val="-4"/>
                                <w:sz w:val="24"/>
                                <w:szCs w:val="24"/>
                                <w:rtl/>
                              </w:rPr>
                              <w:t>אפשרות</w:t>
                            </w:r>
                            <w:r w:rsidRPr="00930BFC">
                              <w:rPr>
                                <w:rFonts w:cs="Tahoma"/>
                                <w:color w:val="0B5294"/>
                                <w:spacing w:val="-4"/>
                                <w:sz w:val="24"/>
                                <w:szCs w:val="24"/>
                                <w:rtl/>
                              </w:rPr>
                              <w:t xml:space="preserve"> </w:t>
                            </w:r>
                            <w:r w:rsidRPr="00930BFC">
                              <w:rPr>
                                <w:rFonts w:cs="Tahoma" w:hint="eastAsia"/>
                                <w:color w:val="0B5294"/>
                                <w:spacing w:val="-4"/>
                                <w:sz w:val="24"/>
                                <w:szCs w:val="24"/>
                                <w:rtl/>
                              </w:rPr>
                              <w:t>להקמת</w:t>
                            </w:r>
                            <w:r w:rsidRPr="00930BFC">
                              <w:rPr>
                                <w:rFonts w:cs="Tahoma"/>
                                <w:color w:val="0B5294"/>
                                <w:spacing w:val="-4"/>
                                <w:sz w:val="24"/>
                                <w:szCs w:val="24"/>
                                <w:rtl/>
                              </w:rPr>
                              <w:t xml:space="preserve"> </w:t>
                            </w:r>
                            <w:r w:rsidRPr="00930BFC">
                              <w:rPr>
                                <w:rFonts w:cs="Tahoma" w:hint="eastAsia"/>
                                <w:color w:val="0B5294"/>
                                <w:spacing w:val="-4"/>
                                <w:sz w:val="24"/>
                                <w:szCs w:val="24"/>
                                <w:rtl/>
                              </w:rPr>
                              <w:t>קווים</w:t>
                            </w:r>
                            <w:r w:rsidRPr="00930BFC">
                              <w:rPr>
                                <w:rFonts w:cs="Tahoma"/>
                                <w:color w:val="0B5294"/>
                                <w:spacing w:val="-4"/>
                                <w:sz w:val="24"/>
                                <w:szCs w:val="24"/>
                                <w:rtl/>
                              </w:rPr>
                              <w:t xml:space="preserve"> </w:t>
                            </w:r>
                            <w:r w:rsidRPr="00930BFC">
                              <w:rPr>
                                <w:rFonts w:cs="Tahoma" w:hint="eastAsia"/>
                                <w:color w:val="0B5294"/>
                                <w:spacing w:val="-4"/>
                                <w:sz w:val="24"/>
                                <w:szCs w:val="24"/>
                                <w:rtl/>
                              </w:rPr>
                              <w:t>נוספים</w:t>
                            </w:r>
                            <w:r w:rsidRPr="00930BFC">
                              <w:rPr>
                                <w:rFonts w:cs="Tahoma"/>
                                <w:color w:val="0B5294"/>
                                <w:spacing w:val="-4"/>
                                <w:sz w:val="24"/>
                                <w:szCs w:val="24"/>
                                <w:rtl/>
                              </w:rPr>
                              <w:t xml:space="preserve"> </w:t>
                            </w:r>
                            <w:r w:rsidRPr="00930BFC">
                              <w:rPr>
                                <w:rFonts w:cs="Tahoma" w:hint="eastAsia"/>
                                <w:color w:val="0B5294"/>
                                <w:spacing w:val="-4"/>
                                <w:sz w:val="24"/>
                                <w:szCs w:val="24"/>
                                <w:rtl/>
                              </w:rPr>
                              <w:t>למטרונית</w:t>
                            </w:r>
                            <w:r w:rsidRPr="00930BFC">
                              <w:rPr>
                                <w:rFonts w:cs="Tahoma"/>
                                <w:color w:val="0B5294"/>
                                <w:spacing w:val="-4"/>
                                <w:sz w:val="24"/>
                                <w:szCs w:val="24"/>
                                <w:rtl/>
                              </w:rPr>
                              <w:t xml:space="preserve"> </w:t>
                            </w:r>
                            <w:r w:rsidRPr="00930BFC">
                              <w:rPr>
                                <w:rFonts w:cs="Tahoma" w:hint="eastAsia"/>
                                <w:color w:val="0B5294"/>
                                <w:spacing w:val="-4"/>
                                <w:sz w:val="24"/>
                                <w:szCs w:val="24"/>
                                <w:rtl/>
                              </w:rPr>
                              <w:t>לבין</w:t>
                            </w:r>
                            <w:r w:rsidRPr="00930BFC">
                              <w:rPr>
                                <w:rFonts w:cs="Tahoma"/>
                                <w:color w:val="0B5294"/>
                                <w:spacing w:val="-4"/>
                                <w:sz w:val="24"/>
                                <w:szCs w:val="24"/>
                                <w:rtl/>
                              </w:rPr>
                              <w:t xml:space="preserve"> </w:t>
                            </w:r>
                            <w:r w:rsidRPr="00930BFC">
                              <w:rPr>
                                <w:rFonts w:cs="Tahoma" w:hint="eastAsia"/>
                                <w:color w:val="0B5294"/>
                                <w:spacing w:val="-4"/>
                                <w:sz w:val="24"/>
                                <w:szCs w:val="24"/>
                                <w:rtl/>
                              </w:rPr>
                              <w:t>הוספה</w:t>
                            </w:r>
                            <w:r w:rsidRPr="00930BFC">
                              <w:rPr>
                                <w:rFonts w:cs="Tahoma"/>
                                <w:color w:val="0B5294"/>
                                <w:spacing w:val="-4"/>
                                <w:sz w:val="24"/>
                                <w:szCs w:val="24"/>
                                <w:rtl/>
                              </w:rPr>
                              <w:t xml:space="preserve"> </w:t>
                            </w:r>
                            <w:r w:rsidRPr="00930BFC">
                              <w:rPr>
                                <w:rFonts w:cs="Tahoma" w:hint="eastAsia"/>
                                <w:color w:val="0B5294"/>
                                <w:spacing w:val="-4"/>
                                <w:sz w:val="24"/>
                                <w:szCs w:val="24"/>
                                <w:rtl/>
                              </w:rPr>
                              <w:t>או</w:t>
                            </w:r>
                            <w:r w:rsidRPr="00930BFC">
                              <w:rPr>
                                <w:rFonts w:cs="Tahoma"/>
                                <w:color w:val="0B5294"/>
                                <w:spacing w:val="-4"/>
                                <w:sz w:val="24"/>
                                <w:szCs w:val="24"/>
                                <w:rtl/>
                              </w:rPr>
                              <w:t xml:space="preserve"> </w:t>
                            </w:r>
                            <w:r w:rsidRPr="00930BFC">
                              <w:rPr>
                                <w:rFonts w:cs="Tahoma" w:hint="eastAsia"/>
                                <w:color w:val="0B5294"/>
                                <w:spacing w:val="-4"/>
                                <w:sz w:val="24"/>
                                <w:szCs w:val="24"/>
                                <w:rtl/>
                              </w:rPr>
                              <w:t>תגבור</w:t>
                            </w:r>
                            <w:r w:rsidRPr="00930BFC">
                              <w:rPr>
                                <w:rFonts w:cs="Tahoma"/>
                                <w:color w:val="0B5294"/>
                                <w:spacing w:val="-4"/>
                                <w:sz w:val="24"/>
                                <w:szCs w:val="24"/>
                                <w:rtl/>
                              </w:rPr>
                              <w:t xml:space="preserve"> </w:t>
                            </w:r>
                            <w:r w:rsidRPr="00930BFC">
                              <w:rPr>
                                <w:rFonts w:cs="Tahoma" w:hint="eastAsia"/>
                                <w:color w:val="0B5294"/>
                                <w:spacing w:val="-4"/>
                                <w:sz w:val="24"/>
                                <w:szCs w:val="24"/>
                                <w:rtl/>
                              </w:rPr>
                              <w:t>של</w:t>
                            </w:r>
                            <w:r w:rsidRPr="00930BFC">
                              <w:rPr>
                                <w:rFonts w:cs="Tahoma"/>
                                <w:color w:val="0B5294"/>
                                <w:spacing w:val="-4"/>
                                <w:sz w:val="24"/>
                                <w:szCs w:val="24"/>
                                <w:rtl/>
                              </w:rPr>
                              <w:t xml:space="preserve"> </w:t>
                            </w:r>
                            <w:r w:rsidRPr="00930BFC">
                              <w:rPr>
                                <w:rFonts w:cs="Tahoma" w:hint="eastAsia"/>
                                <w:color w:val="0B5294"/>
                                <w:spacing w:val="-4"/>
                                <w:sz w:val="24"/>
                                <w:szCs w:val="24"/>
                                <w:rtl/>
                              </w:rPr>
                              <w:t>אמצעי</w:t>
                            </w:r>
                            <w:r w:rsidRPr="00930BFC">
                              <w:rPr>
                                <w:rFonts w:cs="Tahoma"/>
                                <w:color w:val="0B5294"/>
                                <w:spacing w:val="-4"/>
                                <w:sz w:val="24"/>
                                <w:szCs w:val="24"/>
                                <w:rtl/>
                              </w:rPr>
                              <w:t xml:space="preserve"> </w:t>
                            </w:r>
                            <w:r w:rsidRPr="00930BFC">
                              <w:rPr>
                                <w:rFonts w:cs="Tahoma" w:hint="eastAsia"/>
                                <w:color w:val="0B5294"/>
                                <w:spacing w:val="-4"/>
                                <w:sz w:val="24"/>
                                <w:szCs w:val="24"/>
                                <w:rtl/>
                              </w:rPr>
                              <w:t>תחבורה</w:t>
                            </w:r>
                            <w:r w:rsidRPr="00930BFC">
                              <w:rPr>
                                <w:rFonts w:cs="Tahoma"/>
                                <w:color w:val="0B5294"/>
                                <w:spacing w:val="-4"/>
                                <w:sz w:val="24"/>
                                <w:szCs w:val="24"/>
                                <w:rtl/>
                              </w:rPr>
                              <w:t xml:space="preserve"> </w:t>
                            </w:r>
                            <w:r w:rsidRPr="00930BFC">
                              <w:rPr>
                                <w:rFonts w:cs="Tahoma" w:hint="eastAsia"/>
                                <w:color w:val="0B5294"/>
                                <w:spacing w:val="-4"/>
                                <w:sz w:val="24"/>
                                <w:szCs w:val="24"/>
                                <w:rtl/>
                              </w:rPr>
                              <w:t>חלופיים</w:t>
                            </w:r>
                          </w:p>
                          <w:p w:rsidR="00A80C0C" w:rsidRPr="00373C5D" w:rsidP="00863BE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305200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735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A80C0C" w:rsidRPr="00373C5D" w:rsidP="00863BE0">
                      <w:pPr>
                        <w:spacing w:line="240" w:lineRule="atLeast"/>
                        <w:rPr>
                          <w:rFonts w:cs="Tahoma"/>
                          <w:b/>
                          <w:bCs/>
                          <w:color w:val="0B5294"/>
                          <w:sz w:val="48"/>
                          <w:szCs w:val="48"/>
                          <w:rtl/>
                        </w:rPr>
                      </w:pPr>
                      <w:drawing>
                        <wp:inline distT="0" distB="0" distL="0" distR="0">
                          <wp:extent cx="311150" cy="256800"/>
                          <wp:effectExtent l="0" t="0" r="0" b="0"/>
                          <wp:docPr id="6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8242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80C0C" w:rsidRPr="00881D99" w:rsidP="00863BE0">
                      <w:pPr>
                        <w:spacing w:after="0" w:line="240" w:lineRule="auto"/>
                        <w:rPr>
                          <w:color w:val="0B5294"/>
                          <w:spacing w:val="-4"/>
                          <w:sz w:val="24"/>
                          <w:szCs w:val="24"/>
                          <w:rtl/>
                          <w:cs/>
                        </w:rPr>
                      </w:pPr>
                      <w:r w:rsidRPr="00930BFC">
                        <w:rPr>
                          <w:rFonts w:cs="Tahoma" w:hint="eastAsia"/>
                          <w:color w:val="0B5294"/>
                          <w:spacing w:val="-4"/>
                          <w:sz w:val="24"/>
                          <w:szCs w:val="24"/>
                          <w:rtl/>
                        </w:rPr>
                        <w:t>בתוכנית</w:t>
                      </w:r>
                      <w:r w:rsidRPr="00930BFC">
                        <w:rPr>
                          <w:rFonts w:cs="Tahoma"/>
                          <w:color w:val="0B5294"/>
                          <w:spacing w:val="-4"/>
                          <w:sz w:val="24"/>
                          <w:szCs w:val="24"/>
                          <w:rtl/>
                        </w:rPr>
                        <w:t xml:space="preserve"> </w:t>
                      </w:r>
                      <w:r w:rsidRPr="00930BFC">
                        <w:rPr>
                          <w:rFonts w:cs="Tahoma" w:hint="eastAsia"/>
                          <w:color w:val="0B5294"/>
                          <w:spacing w:val="-4"/>
                          <w:sz w:val="24"/>
                          <w:szCs w:val="24"/>
                          <w:rtl/>
                        </w:rPr>
                        <w:t>האסטרטגית</w:t>
                      </w:r>
                      <w:r w:rsidRPr="00930BFC">
                        <w:rPr>
                          <w:rFonts w:cs="Tahoma"/>
                          <w:color w:val="0B5294"/>
                          <w:spacing w:val="-4"/>
                          <w:sz w:val="24"/>
                          <w:szCs w:val="24"/>
                          <w:rtl/>
                        </w:rPr>
                        <w:t xml:space="preserve"> </w:t>
                      </w:r>
                      <w:r w:rsidRPr="00930BFC">
                        <w:rPr>
                          <w:rFonts w:cs="Tahoma" w:hint="eastAsia"/>
                          <w:color w:val="0B5294"/>
                          <w:spacing w:val="-4"/>
                          <w:sz w:val="24"/>
                          <w:szCs w:val="24"/>
                          <w:rtl/>
                        </w:rPr>
                        <w:t>למטרופולין</w:t>
                      </w:r>
                      <w:r w:rsidRPr="00930BFC">
                        <w:rPr>
                          <w:rFonts w:cs="Tahoma"/>
                          <w:color w:val="0B5294"/>
                          <w:spacing w:val="-4"/>
                          <w:sz w:val="24"/>
                          <w:szCs w:val="24"/>
                          <w:rtl/>
                        </w:rPr>
                        <w:t xml:space="preserve"> </w:t>
                      </w:r>
                      <w:r w:rsidRPr="00930BFC">
                        <w:rPr>
                          <w:rFonts w:cs="Tahoma" w:hint="eastAsia"/>
                          <w:color w:val="0B5294"/>
                          <w:spacing w:val="-4"/>
                          <w:sz w:val="24"/>
                          <w:szCs w:val="24"/>
                          <w:rtl/>
                        </w:rPr>
                        <w:t>חיפה</w:t>
                      </w:r>
                      <w:r w:rsidRPr="00930BFC">
                        <w:rPr>
                          <w:rFonts w:cs="Tahoma"/>
                          <w:color w:val="0B5294"/>
                          <w:spacing w:val="-4"/>
                          <w:sz w:val="24"/>
                          <w:szCs w:val="24"/>
                          <w:rtl/>
                        </w:rPr>
                        <w:t xml:space="preserve"> </w:t>
                      </w:r>
                      <w:r w:rsidRPr="00930BFC">
                        <w:rPr>
                          <w:rFonts w:cs="Tahoma" w:hint="eastAsia"/>
                          <w:color w:val="0B5294"/>
                          <w:spacing w:val="-4"/>
                          <w:sz w:val="24"/>
                          <w:szCs w:val="24"/>
                          <w:rtl/>
                        </w:rPr>
                        <w:t>לא</w:t>
                      </w:r>
                      <w:r w:rsidRPr="00930BFC">
                        <w:rPr>
                          <w:rFonts w:cs="Tahoma"/>
                          <w:color w:val="0B5294"/>
                          <w:spacing w:val="-4"/>
                          <w:sz w:val="24"/>
                          <w:szCs w:val="24"/>
                          <w:rtl/>
                        </w:rPr>
                        <w:t xml:space="preserve"> </w:t>
                      </w:r>
                      <w:r w:rsidRPr="00930BFC">
                        <w:rPr>
                          <w:rFonts w:cs="Tahoma" w:hint="eastAsia"/>
                          <w:color w:val="0B5294"/>
                          <w:spacing w:val="-4"/>
                          <w:sz w:val="24"/>
                          <w:szCs w:val="24"/>
                          <w:rtl/>
                        </w:rPr>
                        <w:t>בוצעה</w:t>
                      </w:r>
                      <w:r w:rsidRPr="00930BFC">
                        <w:rPr>
                          <w:rFonts w:cs="Tahoma"/>
                          <w:color w:val="0B5294"/>
                          <w:spacing w:val="-4"/>
                          <w:sz w:val="24"/>
                          <w:szCs w:val="24"/>
                          <w:rtl/>
                        </w:rPr>
                        <w:t xml:space="preserve"> </w:t>
                      </w:r>
                      <w:r w:rsidRPr="00930BFC">
                        <w:rPr>
                          <w:rFonts w:cs="Tahoma" w:hint="eastAsia"/>
                          <w:color w:val="0B5294"/>
                          <w:spacing w:val="-4"/>
                          <w:sz w:val="24"/>
                          <w:szCs w:val="24"/>
                          <w:rtl/>
                        </w:rPr>
                        <w:t>השוואה</w:t>
                      </w:r>
                      <w:r w:rsidRPr="00930BFC">
                        <w:rPr>
                          <w:rFonts w:cs="Tahoma"/>
                          <w:color w:val="0B5294"/>
                          <w:spacing w:val="-4"/>
                          <w:sz w:val="24"/>
                          <w:szCs w:val="24"/>
                          <w:rtl/>
                        </w:rPr>
                        <w:t xml:space="preserve"> </w:t>
                      </w:r>
                      <w:r w:rsidRPr="00930BFC">
                        <w:rPr>
                          <w:rFonts w:cs="Tahoma" w:hint="eastAsia"/>
                          <w:color w:val="0B5294"/>
                          <w:spacing w:val="-4"/>
                          <w:sz w:val="24"/>
                          <w:szCs w:val="24"/>
                          <w:rtl/>
                        </w:rPr>
                        <w:t>סדורה</w:t>
                      </w:r>
                      <w:r w:rsidRPr="00930BFC">
                        <w:rPr>
                          <w:rFonts w:cs="Tahoma"/>
                          <w:color w:val="0B5294"/>
                          <w:spacing w:val="-4"/>
                          <w:sz w:val="24"/>
                          <w:szCs w:val="24"/>
                          <w:rtl/>
                        </w:rPr>
                        <w:t xml:space="preserve">, </w:t>
                      </w:r>
                      <w:r w:rsidRPr="00930BFC">
                        <w:rPr>
                          <w:rFonts w:cs="Tahoma" w:hint="eastAsia"/>
                          <w:color w:val="0B5294"/>
                          <w:spacing w:val="-4"/>
                          <w:sz w:val="24"/>
                          <w:szCs w:val="24"/>
                          <w:rtl/>
                        </w:rPr>
                        <w:t>מנומקת</w:t>
                      </w:r>
                      <w:r w:rsidRPr="00930BFC">
                        <w:rPr>
                          <w:rFonts w:cs="Tahoma"/>
                          <w:color w:val="0B5294"/>
                          <w:spacing w:val="-4"/>
                          <w:sz w:val="24"/>
                          <w:szCs w:val="24"/>
                          <w:rtl/>
                        </w:rPr>
                        <w:t xml:space="preserve"> </w:t>
                      </w:r>
                      <w:r w:rsidRPr="00930BFC">
                        <w:rPr>
                          <w:rFonts w:cs="Tahoma" w:hint="eastAsia"/>
                          <w:color w:val="0B5294"/>
                          <w:spacing w:val="-4"/>
                          <w:sz w:val="24"/>
                          <w:szCs w:val="24"/>
                          <w:rtl/>
                        </w:rPr>
                        <w:t>ומתועדת</w:t>
                      </w:r>
                      <w:r w:rsidRPr="00930BFC">
                        <w:rPr>
                          <w:rFonts w:cs="Tahoma"/>
                          <w:color w:val="0B5294"/>
                          <w:spacing w:val="-4"/>
                          <w:sz w:val="24"/>
                          <w:szCs w:val="24"/>
                          <w:rtl/>
                        </w:rPr>
                        <w:t xml:space="preserve"> </w:t>
                      </w:r>
                      <w:r w:rsidRPr="00930BFC">
                        <w:rPr>
                          <w:rFonts w:cs="Tahoma" w:hint="eastAsia"/>
                          <w:color w:val="0B5294"/>
                          <w:spacing w:val="-4"/>
                          <w:sz w:val="24"/>
                          <w:szCs w:val="24"/>
                          <w:rtl/>
                        </w:rPr>
                        <w:t>בין</w:t>
                      </w:r>
                      <w:r w:rsidRPr="00930BFC">
                        <w:rPr>
                          <w:rFonts w:cs="Tahoma"/>
                          <w:color w:val="0B5294"/>
                          <w:spacing w:val="-4"/>
                          <w:sz w:val="24"/>
                          <w:szCs w:val="24"/>
                          <w:rtl/>
                        </w:rPr>
                        <w:t xml:space="preserve"> </w:t>
                      </w:r>
                      <w:r w:rsidRPr="00930BFC">
                        <w:rPr>
                          <w:rFonts w:cs="Tahoma" w:hint="eastAsia"/>
                          <w:color w:val="0B5294"/>
                          <w:spacing w:val="-4"/>
                          <w:sz w:val="24"/>
                          <w:szCs w:val="24"/>
                          <w:rtl/>
                        </w:rPr>
                        <w:t>חלופות</w:t>
                      </w:r>
                      <w:r w:rsidRPr="00930BFC">
                        <w:rPr>
                          <w:rFonts w:cs="Tahoma"/>
                          <w:color w:val="0B5294"/>
                          <w:spacing w:val="-4"/>
                          <w:sz w:val="24"/>
                          <w:szCs w:val="24"/>
                          <w:rtl/>
                        </w:rPr>
                        <w:t xml:space="preserve"> </w:t>
                      </w:r>
                      <w:r w:rsidRPr="00930BFC">
                        <w:rPr>
                          <w:rFonts w:cs="Tahoma" w:hint="eastAsia"/>
                          <w:color w:val="0B5294"/>
                          <w:spacing w:val="-4"/>
                          <w:sz w:val="24"/>
                          <w:szCs w:val="24"/>
                          <w:rtl/>
                        </w:rPr>
                        <w:t>טכנולוגיות</w:t>
                      </w:r>
                      <w:r w:rsidRPr="00930BFC">
                        <w:rPr>
                          <w:rFonts w:cs="Tahoma"/>
                          <w:color w:val="0B5294"/>
                          <w:spacing w:val="-4"/>
                          <w:sz w:val="24"/>
                          <w:szCs w:val="24"/>
                          <w:rtl/>
                        </w:rPr>
                        <w:t xml:space="preserve"> </w:t>
                      </w:r>
                      <w:r w:rsidRPr="00930BFC">
                        <w:rPr>
                          <w:rFonts w:cs="Tahoma" w:hint="eastAsia"/>
                          <w:color w:val="0B5294"/>
                          <w:spacing w:val="-4"/>
                          <w:sz w:val="24"/>
                          <w:szCs w:val="24"/>
                          <w:rtl/>
                        </w:rPr>
                        <w:t>שונות</w:t>
                      </w:r>
                      <w:r w:rsidRPr="00930BFC">
                        <w:rPr>
                          <w:rFonts w:cs="Tahoma"/>
                          <w:color w:val="0B5294"/>
                          <w:spacing w:val="-4"/>
                          <w:sz w:val="24"/>
                          <w:szCs w:val="24"/>
                          <w:rtl/>
                        </w:rPr>
                        <w:t xml:space="preserve"> </w:t>
                      </w:r>
                      <w:r w:rsidRPr="00930BFC">
                        <w:rPr>
                          <w:rFonts w:cs="Tahoma" w:hint="eastAsia"/>
                          <w:color w:val="0B5294"/>
                          <w:spacing w:val="-4"/>
                          <w:sz w:val="24"/>
                          <w:szCs w:val="24"/>
                          <w:rtl/>
                        </w:rPr>
                        <w:t>ולא</w:t>
                      </w:r>
                      <w:r w:rsidRPr="00930BFC">
                        <w:rPr>
                          <w:rFonts w:cs="Tahoma"/>
                          <w:color w:val="0B5294"/>
                          <w:spacing w:val="-4"/>
                          <w:sz w:val="24"/>
                          <w:szCs w:val="24"/>
                          <w:rtl/>
                        </w:rPr>
                        <w:t xml:space="preserve"> </w:t>
                      </w:r>
                      <w:r w:rsidRPr="00930BFC">
                        <w:rPr>
                          <w:rFonts w:cs="Tahoma" w:hint="eastAsia"/>
                          <w:color w:val="0B5294"/>
                          <w:spacing w:val="-4"/>
                          <w:sz w:val="24"/>
                          <w:szCs w:val="24"/>
                          <w:rtl/>
                        </w:rPr>
                        <w:t>בוצעה</w:t>
                      </w:r>
                      <w:r w:rsidRPr="00930BFC">
                        <w:rPr>
                          <w:rFonts w:cs="Tahoma"/>
                          <w:color w:val="0B5294"/>
                          <w:spacing w:val="-4"/>
                          <w:sz w:val="24"/>
                          <w:szCs w:val="24"/>
                          <w:rtl/>
                        </w:rPr>
                        <w:t xml:space="preserve"> </w:t>
                      </w:r>
                      <w:r w:rsidRPr="00930BFC">
                        <w:rPr>
                          <w:rFonts w:cs="Tahoma" w:hint="eastAsia"/>
                          <w:color w:val="0B5294"/>
                          <w:spacing w:val="-4"/>
                          <w:sz w:val="24"/>
                          <w:szCs w:val="24"/>
                          <w:rtl/>
                        </w:rPr>
                        <w:t>בדיקת</w:t>
                      </w:r>
                      <w:r w:rsidRPr="00930BFC">
                        <w:rPr>
                          <w:rFonts w:cs="Tahoma"/>
                          <w:color w:val="0B5294"/>
                          <w:spacing w:val="-4"/>
                          <w:sz w:val="24"/>
                          <w:szCs w:val="24"/>
                          <w:rtl/>
                        </w:rPr>
                        <w:t xml:space="preserve"> </w:t>
                      </w:r>
                      <w:r w:rsidRPr="00930BFC">
                        <w:rPr>
                          <w:rFonts w:cs="Tahoma" w:hint="eastAsia"/>
                          <w:color w:val="0B5294"/>
                          <w:spacing w:val="-4"/>
                          <w:sz w:val="24"/>
                          <w:szCs w:val="24"/>
                          <w:rtl/>
                        </w:rPr>
                        <w:t>עלות</w:t>
                      </w:r>
                      <w:r w:rsidRPr="00930BFC">
                        <w:rPr>
                          <w:rFonts w:cs="Tahoma"/>
                          <w:color w:val="0B5294"/>
                          <w:spacing w:val="-4"/>
                          <w:sz w:val="24"/>
                          <w:szCs w:val="24"/>
                          <w:rtl/>
                        </w:rPr>
                        <w:t xml:space="preserve"> </w:t>
                      </w:r>
                      <w:r w:rsidRPr="00930BFC">
                        <w:rPr>
                          <w:rFonts w:cs="Tahoma" w:hint="eastAsia"/>
                          <w:color w:val="0B5294"/>
                          <w:spacing w:val="-4"/>
                          <w:sz w:val="24"/>
                          <w:szCs w:val="24"/>
                          <w:rtl/>
                        </w:rPr>
                        <w:t>מול</w:t>
                      </w:r>
                      <w:r w:rsidRPr="00930BFC">
                        <w:rPr>
                          <w:rFonts w:cs="Tahoma"/>
                          <w:color w:val="0B5294"/>
                          <w:spacing w:val="-4"/>
                          <w:sz w:val="24"/>
                          <w:szCs w:val="24"/>
                          <w:rtl/>
                        </w:rPr>
                        <w:t xml:space="preserve"> </w:t>
                      </w:r>
                      <w:r w:rsidRPr="00930BFC">
                        <w:rPr>
                          <w:rFonts w:cs="Tahoma" w:hint="eastAsia"/>
                          <w:color w:val="0B5294"/>
                          <w:spacing w:val="-4"/>
                          <w:sz w:val="24"/>
                          <w:szCs w:val="24"/>
                          <w:rtl/>
                        </w:rPr>
                        <w:t>תועלת</w:t>
                      </w:r>
                      <w:r w:rsidRPr="00930BFC">
                        <w:rPr>
                          <w:rFonts w:cs="Tahoma"/>
                          <w:color w:val="0B5294"/>
                          <w:spacing w:val="-4"/>
                          <w:sz w:val="24"/>
                          <w:szCs w:val="24"/>
                          <w:rtl/>
                        </w:rPr>
                        <w:t xml:space="preserve"> </w:t>
                      </w:r>
                      <w:r w:rsidRPr="00930BFC">
                        <w:rPr>
                          <w:rFonts w:cs="Tahoma" w:hint="eastAsia"/>
                          <w:color w:val="0B5294"/>
                          <w:spacing w:val="-4"/>
                          <w:sz w:val="24"/>
                          <w:szCs w:val="24"/>
                          <w:rtl/>
                        </w:rPr>
                        <w:t>בין</w:t>
                      </w:r>
                      <w:r w:rsidRPr="00930BFC">
                        <w:rPr>
                          <w:rFonts w:cs="Tahoma"/>
                          <w:color w:val="0B5294"/>
                          <w:spacing w:val="-4"/>
                          <w:sz w:val="24"/>
                          <w:szCs w:val="24"/>
                          <w:rtl/>
                        </w:rPr>
                        <w:t xml:space="preserve"> </w:t>
                      </w:r>
                      <w:r w:rsidRPr="00930BFC">
                        <w:rPr>
                          <w:rFonts w:cs="Tahoma" w:hint="eastAsia"/>
                          <w:color w:val="0B5294"/>
                          <w:spacing w:val="-4"/>
                          <w:sz w:val="24"/>
                          <w:szCs w:val="24"/>
                          <w:rtl/>
                        </w:rPr>
                        <w:t>אפשרות</w:t>
                      </w:r>
                      <w:r w:rsidRPr="00930BFC">
                        <w:rPr>
                          <w:rFonts w:cs="Tahoma"/>
                          <w:color w:val="0B5294"/>
                          <w:spacing w:val="-4"/>
                          <w:sz w:val="24"/>
                          <w:szCs w:val="24"/>
                          <w:rtl/>
                        </w:rPr>
                        <w:t xml:space="preserve"> </w:t>
                      </w:r>
                      <w:r w:rsidRPr="00930BFC">
                        <w:rPr>
                          <w:rFonts w:cs="Tahoma" w:hint="eastAsia"/>
                          <w:color w:val="0B5294"/>
                          <w:spacing w:val="-4"/>
                          <w:sz w:val="24"/>
                          <w:szCs w:val="24"/>
                          <w:rtl/>
                        </w:rPr>
                        <w:t>להקמת</w:t>
                      </w:r>
                      <w:r w:rsidRPr="00930BFC">
                        <w:rPr>
                          <w:rFonts w:cs="Tahoma"/>
                          <w:color w:val="0B5294"/>
                          <w:spacing w:val="-4"/>
                          <w:sz w:val="24"/>
                          <w:szCs w:val="24"/>
                          <w:rtl/>
                        </w:rPr>
                        <w:t xml:space="preserve"> </w:t>
                      </w:r>
                      <w:r w:rsidRPr="00930BFC">
                        <w:rPr>
                          <w:rFonts w:cs="Tahoma" w:hint="eastAsia"/>
                          <w:color w:val="0B5294"/>
                          <w:spacing w:val="-4"/>
                          <w:sz w:val="24"/>
                          <w:szCs w:val="24"/>
                          <w:rtl/>
                        </w:rPr>
                        <w:t>קווים</w:t>
                      </w:r>
                      <w:r w:rsidRPr="00930BFC">
                        <w:rPr>
                          <w:rFonts w:cs="Tahoma"/>
                          <w:color w:val="0B5294"/>
                          <w:spacing w:val="-4"/>
                          <w:sz w:val="24"/>
                          <w:szCs w:val="24"/>
                          <w:rtl/>
                        </w:rPr>
                        <w:t xml:space="preserve"> </w:t>
                      </w:r>
                      <w:r w:rsidRPr="00930BFC">
                        <w:rPr>
                          <w:rFonts w:cs="Tahoma" w:hint="eastAsia"/>
                          <w:color w:val="0B5294"/>
                          <w:spacing w:val="-4"/>
                          <w:sz w:val="24"/>
                          <w:szCs w:val="24"/>
                          <w:rtl/>
                        </w:rPr>
                        <w:t>נוספים</w:t>
                      </w:r>
                      <w:r w:rsidRPr="00930BFC">
                        <w:rPr>
                          <w:rFonts w:cs="Tahoma"/>
                          <w:color w:val="0B5294"/>
                          <w:spacing w:val="-4"/>
                          <w:sz w:val="24"/>
                          <w:szCs w:val="24"/>
                          <w:rtl/>
                        </w:rPr>
                        <w:t xml:space="preserve"> </w:t>
                      </w:r>
                      <w:r w:rsidRPr="00930BFC">
                        <w:rPr>
                          <w:rFonts w:cs="Tahoma" w:hint="eastAsia"/>
                          <w:color w:val="0B5294"/>
                          <w:spacing w:val="-4"/>
                          <w:sz w:val="24"/>
                          <w:szCs w:val="24"/>
                          <w:rtl/>
                        </w:rPr>
                        <w:t>למטרונית</w:t>
                      </w:r>
                      <w:r w:rsidRPr="00930BFC">
                        <w:rPr>
                          <w:rFonts w:cs="Tahoma"/>
                          <w:color w:val="0B5294"/>
                          <w:spacing w:val="-4"/>
                          <w:sz w:val="24"/>
                          <w:szCs w:val="24"/>
                          <w:rtl/>
                        </w:rPr>
                        <w:t xml:space="preserve"> </w:t>
                      </w:r>
                      <w:r w:rsidRPr="00930BFC">
                        <w:rPr>
                          <w:rFonts w:cs="Tahoma" w:hint="eastAsia"/>
                          <w:color w:val="0B5294"/>
                          <w:spacing w:val="-4"/>
                          <w:sz w:val="24"/>
                          <w:szCs w:val="24"/>
                          <w:rtl/>
                        </w:rPr>
                        <w:t>לבין</w:t>
                      </w:r>
                      <w:r w:rsidRPr="00930BFC">
                        <w:rPr>
                          <w:rFonts w:cs="Tahoma"/>
                          <w:color w:val="0B5294"/>
                          <w:spacing w:val="-4"/>
                          <w:sz w:val="24"/>
                          <w:szCs w:val="24"/>
                          <w:rtl/>
                        </w:rPr>
                        <w:t xml:space="preserve"> </w:t>
                      </w:r>
                      <w:r w:rsidRPr="00930BFC">
                        <w:rPr>
                          <w:rFonts w:cs="Tahoma" w:hint="eastAsia"/>
                          <w:color w:val="0B5294"/>
                          <w:spacing w:val="-4"/>
                          <w:sz w:val="24"/>
                          <w:szCs w:val="24"/>
                          <w:rtl/>
                        </w:rPr>
                        <w:t>הוספה</w:t>
                      </w:r>
                      <w:r w:rsidRPr="00930BFC">
                        <w:rPr>
                          <w:rFonts w:cs="Tahoma"/>
                          <w:color w:val="0B5294"/>
                          <w:spacing w:val="-4"/>
                          <w:sz w:val="24"/>
                          <w:szCs w:val="24"/>
                          <w:rtl/>
                        </w:rPr>
                        <w:t xml:space="preserve"> </w:t>
                      </w:r>
                      <w:r w:rsidRPr="00930BFC">
                        <w:rPr>
                          <w:rFonts w:cs="Tahoma" w:hint="eastAsia"/>
                          <w:color w:val="0B5294"/>
                          <w:spacing w:val="-4"/>
                          <w:sz w:val="24"/>
                          <w:szCs w:val="24"/>
                          <w:rtl/>
                        </w:rPr>
                        <w:t>או</w:t>
                      </w:r>
                      <w:r w:rsidRPr="00930BFC">
                        <w:rPr>
                          <w:rFonts w:cs="Tahoma"/>
                          <w:color w:val="0B5294"/>
                          <w:spacing w:val="-4"/>
                          <w:sz w:val="24"/>
                          <w:szCs w:val="24"/>
                          <w:rtl/>
                        </w:rPr>
                        <w:t xml:space="preserve"> </w:t>
                      </w:r>
                      <w:r w:rsidRPr="00930BFC">
                        <w:rPr>
                          <w:rFonts w:cs="Tahoma" w:hint="eastAsia"/>
                          <w:color w:val="0B5294"/>
                          <w:spacing w:val="-4"/>
                          <w:sz w:val="24"/>
                          <w:szCs w:val="24"/>
                          <w:rtl/>
                        </w:rPr>
                        <w:t>תגבור</w:t>
                      </w:r>
                      <w:r w:rsidRPr="00930BFC">
                        <w:rPr>
                          <w:rFonts w:cs="Tahoma"/>
                          <w:color w:val="0B5294"/>
                          <w:spacing w:val="-4"/>
                          <w:sz w:val="24"/>
                          <w:szCs w:val="24"/>
                          <w:rtl/>
                        </w:rPr>
                        <w:t xml:space="preserve"> </w:t>
                      </w:r>
                      <w:r w:rsidRPr="00930BFC">
                        <w:rPr>
                          <w:rFonts w:cs="Tahoma" w:hint="eastAsia"/>
                          <w:color w:val="0B5294"/>
                          <w:spacing w:val="-4"/>
                          <w:sz w:val="24"/>
                          <w:szCs w:val="24"/>
                          <w:rtl/>
                        </w:rPr>
                        <w:t>של</w:t>
                      </w:r>
                      <w:r w:rsidRPr="00930BFC">
                        <w:rPr>
                          <w:rFonts w:cs="Tahoma"/>
                          <w:color w:val="0B5294"/>
                          <w:spacing w:val="-4"/>
                          <w:sz w:val="24"/>
                          <w:szCs w:val="24"/>
                          <w:rtl/>
                        </w:rPr>
                        <w:t xml:space="preserve"> </w:t>
                      </w:r>
                      <w:r w:rsidRPr="00930BFC">
                        <w:rPr>
                          <w:rFonts w:cs="Tahoma" w:hint="eastAsia"/>
                          <w:color w:val="0B5294"/>
                          <w:spacing w:val="-4"/>
                          <w:sz w:val="24"/>
                          <w:szCs w:val="24"/>
                          <w:rtl/>
                        </w:rPr>
                        <w:t>אמצעי</w:t>
                      </w:r>
                      <w:r w:rsidRPr="00930BFC">
                        <w:rPr>
                          <w:rFonts w:cs="Tahoma"/>
                          <w:color w:val="0B5294"/>
                          <w:spacing w:val="-4"/>
                          <w:sz w:val="24"/>
                          <w:szCs w:val="24"/>
                          <w:rtl/>
                        </w:rPr>
                        <w:t xml:space="preserve"> </w:t>
                      </w:r>
                      <w:r w:rsidRPr="00930BFC">
                        <w:rPr>
                          <w:rFonts w:cs="Tahoma" w:hint="eastAsia"/>
                          <w:color w:val="0B5294"/>
                          <w:spacing w:val="-4"/>
                          <w:sz w:val="24"/>
                          <w:szCs w:val="24"/>
                          <w:rtl/>
                        </w:rPr>
                        <w:t>תחבורה</w:t>
                      </w:r>
                      <w:r w:rsidRPr="00930BFC">
                        <w:rPr>
                          <w:rFonts w:cs="Tahoma"/>
                          <w:color w:val="0B5294"/>
                          <w:spacing w:val="-4"/>
                          <w:sz w:val="24"/>
                          <w:szCs w:val="24"/>
                          <w:rtl/>
                        </w:rPr>
                        <w:t xml:space="preserve"> </w:t>
                      </w:r>
                      <w:r w:rsidRPr="00930BFC">
                        <w:rPr>
                          <w:rFonts w:cs="Tahoma" w:hint="eastAsia"/>
                          <w:color w:val="0B5294"/>
                          <w:spacing w:val="-4"/>
                          <w:sz w:val="24"/>
                          <w:szCs w:val="24"/>
                          <w:rtl/>
                        </w:rPr>
                        <w:t>חלופיים</w:t>
                      </w:r>
                    </w:p>
                    <w:p w:rsidR="00A80C0C" w:rsidRPr="00373C5D" w:rsidP="00863BE0">
                      <w:pPr>
                        <w:spacing w:before="120" w:after="0" w:line="240" w:lineRule="atLeast"/>
                        <w:rPr>
                          <w:rFonts w:cs="Tahoma"/>
                          <w:b/>
                          <w:bCs/>
                          <w:color w:val="0B5294"/>
                          <w:sz w:val="48"/>
                          <w:szCs w:val="48"/>
                          <w:rtl/>
                        </w:rPr>
                      </w:pPr>
                      <w:drawing>
                        <wp:inline distT="0" distB="0" distL="0" distR="0">
                          <wp:extent cx="288000" cy="31337"/>
                          <wp:effectExtent l="0" t="0" r="0" b="6985"/>
                          <wp:docPr id="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3861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53F96" w:rsidRPr="00C267A3" w:rsidP="00D73DDD">
      <w:pPr>
        <w:spacing w:before="180" w:line="240" w:lineRule="exact"/>
        <w:ind w:left="284" w:right="2268"/>
        <w:jc w:val="both"/>
        <w:rPr>
          <w:rFonts w:ascii="Tahoma" w:hAnsi="Tahoma" w:cs="Tahoma"/>
          <w:sz w:val="18"/>
          <w:szCs w:val="18"/>
          <w:rtl/>
        </w:rPr>
      </w:pPr>
      <w:r w:rsidRPr="00C267A3">
        <w:rPr>
          <w:rFonts w:ascii="Tahoma" w:hAnsi="Tahoma" w:cs="Tahoma" w:hint="cs"/>
          <w:sz w:val="18"/>
          <w:szCs w:val="18"/>
          <w:rtl/>
        </w:rPr>
        <w:t>בתשובתה השנייה של חברת יפה נוף למשרד מבקר המדינה צוין כי משרד התחבורה ומשרד האוצר מבצעים הרחבה של התוכנית האסטרטגית לכל מרחב הצפון לשנת היעד 2050, ובמסגרתה ייבחנו גם חלופות טכנולוגיות נוספות של רק"ל, מטרו, רכבלים ודרגנועים.</w:t>
      </w:r>
    </w:p>
    <w:p w:rsidR="00453F96" w:rsidRPr="00C267A3" w:rsidP="00D73DDD">
      <w:pPr>
        <w:pStyle w:val="ListParagraph"/>
        <w:numPr>
          <w:ilvl w:val="6"/>
          <w:numId w:val="9"/>
        </w:numPr>
        <w:autoSpaceDE/>
        <w:autoSpaceDN/>
        <w:adjustRightInd/>
        <w:spacing w:line="240" w:lineRule="exact"/>
        <w:ind w:left="340" w:right="2268" w:hanging="340"/>
        <w:rPr>
          <w:sz w:val="18"/>
          <w:szCs w:val="18"/>
          <w:rtl/>
        </w:rPr>
      </w:pPr>
      <w:r w:rsidRPr="00C267A3">
        <w:rPr>
          <w:rFonts w:hint="cs"/>
          <w:sz w:val="18"/>
          <w:szCs w:val="18"/>
          <w:rtl/>
        </w:rPr>
        <w:t xml:space="preserve">לפי ההנחיות לתכנון התח"צ, במרחבים עירוניים גדולים המתאפיינים בצירי ביקוש מוגברים אפשר לתכנן הפעלת קווי </w:t>
      </w:r>
      <w:r w:rsidRPr="00C267A3">
        <w:rPr>
          <w:sz w:val="18"/>
          <w:szCs w:val="18"/>
        </w:rPr>
        <w:t>BRT</w:t>
      </w:r>
      <w:r w:rsidRPr="00C267A3">
        <w:rPr>
          <w:rFonts w:hint="cs"/>
          <w:sz w:val="18"/>
          <w:szCs w:val="18"/>
          <w:rtl/>
        </w:rPr>
        <w:t xml:space="preserve">. קווים אלה מופעלים בטכנולוגיה מתקדמת וזוכים להעדפה בתשתית, ברמזורים ובתחנות. תכנון מערכת </w:t>
      </w:r>
      <w:r w:rsidRPr="00C267A3">
        <w:rPr>
          <w:rFonts w:hint="cs"/>
          <w:sz w:val="18"/>
          <w:szCs w:val="18"/>
        </w:rPr>
        <w:t>BRT</w:t>
      </w:r>
      <w:r w:rsidRPr="00C267A3">
        <w:rPr>
          <w:rFonts w:hint="cs"/>
          <w:sz w:val="18"/>
          <w:szCs w:val="18"/>
          <w:rtl/>
        </w:rPr>
        <w:t xml:space="preserve"> הוא משימה מורכבת שנועדה ליצור רשת קווים מועדפת הנותנת מענה לצורכי הנגישות והניידות של כלל התושבים והמבקרים במטרופולין, וככזאת היא דורשת שימוש מושכל בסוגי השירות ובסוגי הקו. יש לתכנן מערכת </w:t>
      </w:r>
      <w:r w:rsidRPr="00C267A3">
        <w:rPr>
          <w:sz w:val="18"/>
          <w:szCs w:val="18"/>
        </w:rPr>
        <w:t>BRT</w:t>
      </w:r>
      <w:r w:rsidRPr="00C267A3">
        <w:rPr>
          <w:rFonts w:hint="cs"/>
          <w:sz w:val="18"/>
          <w:szCs w:val="18"/>
          <w:rtl/>
        </w:rPr>
        <w:t xml:space="preserve"> שלדית אינטגרטיבית, בשילוב מערכת הסעה ציבורית משלימה ותומכת. המאפיינים לסיווג קו </w:t>
      </w:r>
      <w:r w:rsidRPr="00C267A3">
        <w:rPr>
          <w:sz w:val="18"/>
          <w:szCs w:val="18"/>
        </w:rPr>
        <w:t>BRT</w:t>
      </w:r>
      <w:r w:rsidRPr="00C267A3">
        <w:rPr>
          <w:rFonts w:hint="cs"/>
          <w:sz w:val="18"/>
          <w:szCs w:val="18"/>
          <w:rtl/>
        </w:rPr>
        <w:t xml:space="preserve"> כוללים דרישות סף: רוב המסלול העורקי יהיה בתוואי עם העדפה בתשתית וברמזורים; מערכת לבקרה תפעולית וניהול בזמן אמת של השירות; מערכת מידע לנוסעים; תחנות משודרגות; רכב רב-קיבולת; כרטוס חכם ויצירת מיתוג למערכת. הקו צריך להצדיק פעילות בתדירות גבוהה במיוחד ברוב שעות היממה. </w:t>
      </w:r>
    </w:p>
    <w:p w:rsidR="00453F96" w:rsidRPr="00C267A3" w:rsidP="00D73DDD">
      <w:pPr>
        <w:spacing w:line="240" w:lineRule="exact"/>
        <w:ind w:left="340" w:right="2268"/>
        <w:jc w:val="both"/>
        <w:rPr>
          <w:rFonts w:ascii="Tahoma" w:hAnsi="Tahoma" w:cs="Tahoma"/>
          <w:sz w:val="18"/>
          <w:szCs w:val="18"/>
          <w:rtl/>
        </w:rPr>
      </w:pPr>
      <w:r w:rsidRPr="00C267A3">
        <w:rPr>
          <w:rFonts w:ascii="Tahoma" w:hAnsi="Tahoma" w:cs="Tahoma" w:hint="cs"/>
          <w:sz w:val="18"/>
          <w:szCs w:val="18"/>
          <w:rtl/>
        </w:rPr>
        <w:t>עוד קובעות ההנחיות לתכנון התח"צ כי הערכת התוכניות תתבצע לאורך חיי הפרויקט, לרבות בשלבי התכנון, היישום וההפעלה. כבר מתחילת הפרויקט יש להגדיר יעדים ברורים, כדי להעריך את התועלות של החלופות התכנוניות שהוצעו לפרויקט, ובמידת האפשר יש להביא בחשבון גם יעדים כלליים של משרד התחבורה לעניין אספקת שירותי תח"צ, כפי שמשתקף ממסמכי מדיניות או יוזמות שונות לשיפור השירות.</w:t>
      </w:r>
    </w:p>
    <w:p w:rsidR="00453F96" w:rsidRPr="00C267A3" w:rsidP="00D73DDD">
      <w:pPr>
        <w:pStyle w:val="ListParagraph"/>
        <w:numPr>
          <w:ilvl w:val="6"/>
          <w:numId w:val="9"/>
        </w:numPr>
        <w:autoSpaceDE/>
        <w:autoSpaceDN/>
        <w:adjustRightInd/>
        <w:spacing w:line="240" w:lineRule="exact"/>
        <w:ind w:left="340" w:right="2268" w:hanging="340"/>
        <w:rPr>
          <w:sz w:val="18"/>
          <w:szCs w:val="18"/>
          <w:rtl/>
        </w:rPr>
      </w:pPr>
      <w:r w:rsidRPr="00C267A3">
        <w:rPr>
          <w:rFonts w:hint="cs"/>
          <w:sz w:val="18"/>
          <w:szCs w:val="18"/>
          <w:rtl/>
        </w:rPr>
        <w:t>בתוכנית העבודה</w:t>
      </w:r>
      <w:r>
        <w:rPr>
          <w:rStyle w:val="FootnoteReference0"/>
          <w:sz w:val="18"/>
          <w:szCs w:val="18"/>
          <w:rtl/>
        </w:rPr>
        <w:footnoteReference w:id="29"/>
      </w:r>
      <w:r w:rsidRPr="00C267A3">
        <w:rPr>
          <w:rFonts w:hint="cs"/>
          <w:sz w:val="18"/>
          <w:szCs w:val="18"/>
          <w:rtl/>
        </w:rPr>
        <w:t xml:space="preserve"> של משרד התחבורה לשנת 2016, שאותה אישר שר התחבורה ומנכ"ל משרד התחבורה דאז, נקבעו לוחות זמנים לפרויקטים </w:t>
      </w:r>
      <w:r w:rsidRPr="00D73DDD">
        <w:rPr>
          <w:rFonts w:hint="cs"/>
          <w:spacing w:val="-4"/>
          <w:sz w:val="18"/>
          <w:szCs w:val="18"/>
          <w:rtl/>
        </w:rPr>
        <w:t>עתידיים, ובהם:</w:t>
      </w:r>
      <w:r w:rsidRPr="00D73DDD" w:rsidR="00D73DDD">
        <w:rPr>
          <w:rFonts w:hint="cs"/>
          <w:spacing w:val="-4"/>
          <w:sz w:val="18"/>
          <w:szCs w:val="18"/>
          <w:rtl/>
        </w:rPr>
        <w:t xml:space="preserve"> </w:t>
      </w:r>
      <w:r w:rsidRPr="00D73DDD">
        <w:rPr>
          <w:rFonts w:hint="cs"/>
          <w:spacing w:val="-4"/>
          <w:sz w:val="18"/>
          <w:szCs w:val="18"/>
          <w:rtl/>
        </w:rPr>
        <w:t xml:space="preserve"> (א) הקמת מינהלת למטרונית</w:t>
      </w:r>
      <w:r>
        <w:rPr>
          <w:rStyle w:val="FootnoteReference0"/>
          <w:spacing w:val="-4"/>
          <w:sz w:val="18"/>
          <w:szCs w:val="18"/>
          <w:rtl/>
        </w:rPr>
        <w:footnoteReference w:id="30"/>
      </w:r>
      <w:r w:rsidRPr="00D73DDD">
        <w:rPr>
          <w:rFonts w:hint="cs"/>
          <w:spacing w:val="-4"/>
          <w:sz w:val="18"/>
          <w:szCs w:val="18"/>
          <w:rtl/>
        </w:rPr>
        <w:t xml:space="preserve"> - מועד סיום באפריל 2016;</w:t>
      </w:r>
      <w:r w:rsidRPr="00C267A3">
        <w:rPr>
          <w:rFonts w:hint="cs"/>
          <w:sz w:val="18"/>
          <w:szCs w:val="18"/>
          <w:rtl/>
        </w:rPr>
        <w:t xml:space="preserve"> </w:t>
      </w:r>
      <w:r w:rsidR="00D73DDD">
        <w:rPr>
          <w:rFonts w:hint="cs"/>
          <w:sz w:val="18"/>
          <w:szCs w:val="18"/>
          <w:rtl/>
        </w:rPr>
        <w:t xml:space="preserve"> </w:t>
      </w:r>
      <w:r w:rsidRPr="00C267A3">
        <w:rPr>
          <w:rFonts w:hint="cs"/>
          <w:sz w:val="18"/>
          <w:szCs w:val="18"/>
          <w:rtl/>
        </w:rPr>
        <w:t xml:space="preserve">(ב) הארכת המטרונית לנשר - מועד סיום תכנון מפורט והכנת מכרזי ביצוע בדצמבר 2016; </w:t>
      </w:r>
      <w:r w:rsidR="00D73DDD">
        <w:rPr>
          <w:rFonts w:hint="cs"/>
          <w:sz w:val="18"/>
          <w:szCs w:val="18"/>
          <w:rtl/>
        </w:rPr>
        <w:t xml:space="preserve"> </w:t>
      </w:r>
      <w:r w:rsidRPr="00C267A3">
        <w:rPr>
          <w:rFonts w:hint="cs"/>
          <w:sz w:val="18"/>
          <w:szCs w:val="18"/>
          <w:rtl/>
        </w:rPr>
        <w:t xml:space="preserve">(ג) הארכת המטרונית לטירת הכרמל - מועד סיום תכנון מפורט והכנת מכרזי ביצוע ביוני 2017; </w:t>
      </w:r>
      <w:r w:rsidR="00D73DDD">
        <w:rPr>
          <w:rFonts w:hint="cs"/>
          <w:sz w:val="18"/>
          <w:szCs w:val="18"/>
          <w:rtl/>
        </w:rPr>
        <w:t xml:space="preserve"> </w:t>
      </w:r>
      <w:r w:rsidRPr="00C267A3">
        <w:rPr>
          <w:rFonts w:hint="cs"/>
          <w:sz w:val="18"/>
          <w:szCs w:val="18"/>
          <w:rtl/>
        </w:rPr>
        <w:t>(ד) הארכת המטרונית לנווה שאנן, חיפה - מועד סיום תכנון מפורט ותחילת הליך מכרזי במרץ 2017.</w:t>
      </w:r>
    </w:p>
    <w:p w:rsidR="00453F96" w:rsidRPr="00C267A3" w:rsidP="00D73DDD">
      <w:pPr>
        <w:spacing w:line="240" w:lineRule="exact"/>
        <w:ind w:left="282" w:right="2268"/>
        <w:jc w:val="both"/>
        <w:rPr>
          <w:rFonts w:ascii="Tahoma" w:hAnsi="Tahoma" w:cs="Tahoma"/>
          <w:sz w:val="18"/>
          <w:szCs w:val="18"/>
          <w:rtl/>
        </w:rPr>
      </w:pPr>
      <w:r w:rsidRPr="00C267A3">
        <w:rPr>
          <w:rFonts w:ascii="Tahoma" w:hAnsi="Tahoma" w:cs="Tahoma" w:hint="cs"/>
          <w:sz w:val="18"/>
          <w:szCs w:val="18"/>
          <w:rtl/>
        </w:rPr>
        <w:t xml:space="preserve">ממכתב של מנהל אגף בכיר תח"צ במשרד התחבורה (להלן-מנהל אגף תח"צ) למפקח על התעבורה במחוז חיפה והצפון ממרץ 2017 עולה כי הוא מאשר את תום שלב התכנון המוקדם בפרויקטים המתוכננים לעתיד הקרוב: המטרונית לנשר, הארכת קו המטרונית לטירת הכרמל, הקמת הקו עכו-חיפה, והארכת קו המטרונית לנווה שאנן בחיפה. הפרויקטים של מטרונית רכס הכרמל וקו מס' 4 דרך מנהרות הכרמל נמצאים בשלב התכנון המוקדם. </w:t>
      </w:r>
    </w:p>
    <w:p w:rsidR="00453F96" w:rsidRPr="00C267A3" w:rsidP="00D73DDD">
      <w:pPr>
        <w:spacing w:after="240" w:line="240" w:lineRule="exact"/>
        <w:ind w:left="282" w:right="2268"/>
        <w:jc w:val="both"/>
        <w:rPr>
          <w:rFonts w:ascii="Tahoma" w:hAnsi="Tahoma" w:cs="Tahoma"/>
          <w:sz w:val="18"/>
          <w:szCs w:val="18"/>
          <w:rtl/>
        </w:rPr>
      </w:pPr>
      <w:r w:rsidRPr="00C267A3">
        <w:rPr>
          <w:rFonts w:ascii="Tahoma" w:hAnsi="Tahoma" w:cs="Tahoma" w:hint="cs"/>
          <w:sz w:val="18"/>
          <w:szCs w:val="18"/>
          <w:rtl/>
        </w:rPr>
        <w:t>על פי דוח של חברת יפה נוף לשנת 2017, הקמת קווי המטרונית נמצאת בשלבים האלה: קו מס' 4 - שלבי תכנון מפורט; קו מס' 2 - שלבי הקמת הקטע החדש; הקו לנשר - סיום התכנון המפורט באוקטובר 2017. בתחילת שנת 2018 - תחילת העבודות לקו מס' 4, ביצוע התכנון המפורט למטרוניות טירת הכרמל, עכו, נווה שאנן, וביצוע התכנון המוקדם של מטרונית רכס הכרמל.</w:t>
      </w:r>
    </w:p>
    <w:p w:rsidR="00453F96" w:rsidRPr="00C267A3" w:rsidP="00930BFC">
      <w:pPr>
        <w:pStyle w:val="RESHET"/>
        <w:ind w:left="567"/>
        <w:rPr>
          <w:rtl/>
        </w:rPr>
      </w:pPr>
      <w:r w:rsidRPr="00C267A3">
        <w:rPr>
          <w:rFonts w:hint="cs"/>
          <w:rtl/>
        </w:rPr>
        <w:t>משרד מבקר המדינה מעיר לחברת יפה נוף ולמשרד התחבורה כי הם לא עמדו בלוחות הזמנים המתוכננים לקווי המטרונית החדשים, כפי שהוגדרו בתוכנית העבודה, וכי ביצוע התכנון המפורט של</w:t>
      </w:r>
      <w:r w:rsidR="00A80C0C">
        <w:rPr>
          <w:rFonts w:hint="cs"/>
          <w:rtl/>
        </w:rPr>
        <w:t xml:space="preserve"> </w:t>
      </w:r>
      <w:r w:rsidRPr="00C267A3">
        <w:rPr>
          <w:rFonts w:hint="cs"/>
          <w:rtl/>
        </w:rPr>
        <w:t xml:space="preserve">רוב הקווים החל באיחור. על חברת יפה נוף ומשרד התחבורה לבדוק מהן הסיבות שגרמו לעיכובים ולהפיק את הלקחים הנדרשים, כדי שלהבא אפשר יהיה לקדם פרויקטים ביעילות ולעמוד בלוחות הזמנים שנקבעו. למותר לציין כי מצב הגודש בכבישים מחייב יישום מהיר ויעיל של התוכניות, כדי שיהיה אפשר לשפר את מצב התח"צ במטרופולין חיפה. </w:t>
      </w:r>
      <w:r w:rsidRPr="0012789B" w:rsidR="00863BE0">
        <w:rPr>
          <w:noProof/>
          <w:szCs w:val="17"/>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6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80C0C" w:rsidRPr="00373C5D" w:rsidP="00863BE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088283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3763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80C0C" w:rsidRPr="00881D99" w:rsidP="00863BE0">
                            <w:pPr>
                              <w:spacing w:after="0" w:line="240" w:lineRule="auto"/>
                              <w:rPr>
                                <w:color w:val="0B5294"/>
                                <w:spacing w:val="-4"/>
                                <w:sz w:val="24"/>
                                <w:szCs w:val="24"/>
                                <w:rtl/>
                                <w:cs/>
                              </w:rPr>
                            </w:pPr>
                            <w:r w:rsidRPr="00930BFC">
                              <w:rPr>
                                <w:rFonts w:cs="Tahoma" w:hint="eastAsia"/>
                                <w:color w:val="0B5294"/>
                                <w:spacing w:val="-4"/>
                                <w:sz w:val="24"/>
                                <w:szCs w:val="24"/>
                                <w:rtl/>
                              </w:rPr>
                              <w:t>יפה</w:t>
                            </w:r>
                            <w:r w:rsidRPr="00930BFC">
                              <w:rPr>
                                <w:rFonts w:cs="Tahoma"/>
                                <w:color w:val="0B5294"/>
                                <w:spacing w:val="-4"/>
                                <w:sz w:val="24"/>
                                <w:szCs w:val="24"/>
                                <w:rtl/>
                              </w:rPr>
                              <w:t xml:space="preserve"> </w:t>
                            </w:r>
                            <w:r w:rsidRPr="00930BFC">
                              <w:rPr>
                                <w:rFonts w:cs="Tahoma" w:hint="eastAsia"/>
                                <w:color w:val="0B5294"/>
                                <w:spacing w:val="-4"/>
                                <w:sz w:val="24"/>
                                <w:szCs w:val="24"/>
                                <w:rtl/>
                              </w:rPr>
                              <w:t>נוף</w:t>
                            </w:r>
                            <w:r w:rsidRPr="00930BFC">
                              <w:rPr>
                                <w:rFonts w:cs="Tahoma"/>
                                <w:color w:val="0B5294"/>
                                <w:spacing w:val="-4"/>
                                <w:sz w:val="24"/>
                                <w:szCs w:val="24"/>
                                <w:rtl/>
                              </w:rPr>
                              <w:t xml:space="preserve"> </w:t>
                            </w:r>
                            <w:r w:rsidRPr="00930BFC">
                              <w:rPr>
                                <w:rFonts w:cs="Tahoma" w:hint="eastAsia"/>
                                <w:color w:val="0B5294"/>
                                <w:spacing w:val="-4"/>
                                <w:sz w:val="24"/>
                                <w:szCs w:val="24"/>
                                <w:rtl/>
                              </w:rPr>
                              <w:t>ומשרד</w:t>
                            </w:r>
                            <w:r w:rsidRPr="00930BFC">
                              <w:rPr>
                                <w:rFonts w:cs="Tahoma"/>
                                <w:color w:val="0B5294"/>
                                <w:spacing w:val="-4"/>
                                <w:sz w:val="24"/>
                                <w:szCs w:val="24"/>
                                <w:rtl/>
                              </w:rPr>
                              <w:t xml:space="preserve"> </w:t>
                            </w:r>
                            <w:r w:rsidRPr="00930BFC">
                              <w:rPr>
                                <w:rFonts w:cs="Tahoma" w:hint="eastAsia"/>
                                <w:color w:val="0B5294"/>
                                <w:spacing w:val="-4"/>
                                <w:sz w:val="24"/>
                                <w:szCs w:val="24"/>
                                <w:rtl/>
                              </w:rPr>
                              <w:t>התחבורה</w:t>
                            </w:r>
                            <w:r w:rsidRPr="00930BFC">
                              <w:rPr>
                                <w:rFonts w:cs="Tahoma"/>
                                <w:color w:val="0B5294"/>
                                <w:spacing w:val="-4"/>
                                <w:sz w:val="24"/>
                                <w:szCs w:val="24"/>
                                <w:rtl/>
                              </w:rPr>
                              <w:t xml:space="preserve"> </w:t>
                            </w:r>
                            <w:r w:rsidRPr="00930BFC">
                              <w:rPr>
                                <w:rFonts w:cs="Tahoma" w:hint="eastAsia"/>
                                <w:color w:val="0B5294"/>
                                <w:spacing w:val="-4"/>
                                <w:sz w:val="24"/>
                                <w:szCs w:val="24"/>
                                <w:rtl/>
                              </w:rPr>
                              <w:t>לא</w:t>
                            </w:r>
                            <w:r w:rsidRPr="00930BFC">
                              <w:rPr>
                                <w:rFonts w:cs="Tahoma"/>
                                <w:color w:val="0B5294"/>
                                <w:spacing w:val="-4"/>
                                <w:sz w:val="24"/>
                                <w:szCs w:val="24"/>
                                <w:rtl/>
                              </w:rPr>
                              <w:t xml:space="preserve"> </w:t>
                            </w:r>
                            <w:r w:rsidRPr="00930BFC">
                              <w:rPr>
                                <w:rFonts w:cs="Tahoma" w:hint="eastAsia"/>
                                <w:color w:val="0B5294"/>
                                <w:spacing w:val="-4"/>
                                <w:sz w:val="24"/>
                                <w:szCs w:val="24"/>
                                <w:rtl/>
                              </w:rPr>
                              <w:t>עמדו</w:t>
                            </w:r>
                            <w:r w:rsidRPr="00930BFC">
                              <w:rPr>
                                <w:rFonts w:cs="Tahoma"/>
                                <w:color w:val="0B5294"/>
                                <w:spacing w:val="-4"/>
                                <w:sz w:val="24"/>
                                <w:szCs w:val="24"/>
                                <w:rtl/>
                              </w:rPr>
                              <w:t xml:space="preserve"> </w:t>
                            </w:r>
                            <w:r w:rsidRPr="00930BFC">
                              <w:rPr>
                                <w:rFonts w:cs="Tahoma" w:hint="eastAsia"/>
                                <w:color w:val="0B5294"/>
                                <w:spacing w:val="-4"/>
                                <w:sz w:val="24"/>
                                <w:szCs w:val="24"/>
                                <w:rtl/>
                              </w:rPr>
                              <w:t>בלוחות</w:t>
                            </w:r>
                            <w:r w:rsidRPr="00930BFC">
                              <w:rPr>
                                <w:rFonts w:cs="Tahoma"/>
                                <w:color w:val="0B5294"/>
                                <w:spacing w:val="-4"/>
                                <w:sz w:val="24"/>
                                <w:szCs w:val="24"/>
                                <w:rtl/>
                              </w:rPr>
                              <w:t xml:space="preserve"> </w:t>
                            </w:r>
                            <w:r w:rsidRPr="00930BFC">
                              <w:rPr>
                                <w:rFonts w:cs="Tahoma" w:hint="eastAsia"/>
                                <w:color w:val="0B5294"/>
                                <w:spacing w:val="-4"/>
                                <w:sz w:val="24"/>
                                <w:szCs w:val="24"/>
                                <w:rtl/>
                              </w:rPr>
                              <w:t>הזמנים</w:t>
                            </w:r>
                            <w:r w:rsidRPr="00930BFC">
                              <w:rPr>
                                <w:rFonts w:cs="Tahoma"/>
                                <w:color w:val="0B5294"/>
                                <w:spacing w:val="-4"/>
                                <w:sz w:val="24"/>
                                <w:szCs w:val="24"/>
                                <w:rtl/>
                              </w:rPr>
                              <w:t xml:space="preserve"> </w:t>
                            </w:r>
                            <w:r w:rsidRPr="00930BFC">
                              <w:rPr>
                                <w:rFonts w:cs="Tahoma" w:hint="eastAsia"/>
                                <w:color w:val="0B5294"/>
                                <w:spacing w:val="-4"/>
                                <w:sz w:val="24"/>
                                <w:szCs w:val="24"/>
                                <w:rtl/>
                              </w:rPr>
                              <w:t>המתוכננים</w:t>
                            </w:r>
                            <w:r w:rsidRPr="00930BFC">
                              <w:rPr>
                                <w:rFonts w:cs="Tahoma"/>
                                <w:color w:val="0B5294"/>
                                <w:spacing w:val="-4"/>
                                <w:sz w:val="24"/>
                                <w:szCs w:val="24"/>
                                <w:rtl/>
                              </w:rPr>
                              <w:t xml:space="preserve"> </w:t>
                            </w:r>
                            <w:r w:rsidRPr="00930BFC">
                              <w:rPr>
                                <w:rFonts w:cs="Tahoma" w:hint="eastAsia"/>
                                <w:color w:val="0B5294"/>
                                <w:spacing w:val="-4"/>
                                <w:sz w:val="24"/>
                                <w:szCs w:val="24"/>
                                <w:rtl/>
                              </w:rPr>
                              <w:t>לקווי</w:t>
                            </w:r>
                            <w:r w:rsidRPr="00930BFC">
                              <w:rPr>
                                <w:rFonts w:cs="Tahoma"/>
                                <w:color w:val="0B5294"/>
                                <w:spacing w:val="-4"/>
                                <w:sz w:val="24"/>
                                <w:szCs w:val="24"/>
                                <w:rtl/>
                              </w:rPr>
                              <w:t xml:space="preserve"> </w:t>
                            </w:r>
                            <w:r w:rsidRPr="00930BFC">
                              <w:rPr>
                                <w:rFonts w:cs="Tahoma" w:hint="eastAsia"/>
                                <w:color w:val="0B5294"/>
                                <w:spacing w:val="-4"/>
                                <w:sz w:val="24"/>
                                <w:szCs w:val="24"/>
                                <w:rtl/>
                              </w:rPr>
                              <w:t>המטרונית</w:t>
                            </w:r>
                            <w:r w:rsidRPr="00930BFC">
                              <w:rPr>
                                <w:rFonts w:cs="Tahoma"/>
                                <w:color w:val="0B5294"/>
                                <w:spacing w:val="-4"/>
                                <w:sz w:val="24"/>
                                <w:szCs w:val="24"/>
                                <w:rtl/>
                              </w:rPr>
                              <w:t xml:space="preserve"> </w:t>
                            </w:r>
                            <w:r w:rsidRPr="00930BFC">
                              <w:rPr>
                                <w:rFonts w:cs="Tahoma" w:hint="eastAsia"/>
                                <w:color w:val="0B5294"/>
                                <w:spacing w:val="-4"/>
                                <w:sz w:val="24"/>
                                <w:szCs w:val="24"/>
                                <w:rtl/>
                              </w:rPr>
                              <w:t>החדשים</w:t>
                            </w:r>
                            <w:r w:rsidRPr="00930BFC">
                              <w:rPr>
                                <w:rFonts w:cs="Tahoma"/>
                                <w:color w:val="0B5294"/>
                                <w:spacing w:val="-4"/>
                                <w:sz w:val="24"/>
                                <w:szCs w:val="24"/>
                                <w:rtl/>
                              </w:rPr>
                              <w:t xml:space="preserve">, </w:t>
                            </w:r>
                            <w:r w:rsidRPr="00930BFC">
                              <w:rPr>
                                <w:rFonts w:cs="Tahoma" w:hint="eastAsia"/>
                                <w:color w:val="0B5294"/>
                                <w:spacing w:val="-4"/>
                                <w:sz w:val="24"/>
                                <w:szCs w:val="24"/>
                                <w:rtl/>
                              </w:rPr>
                              <w:t>כפי</w:t>
                            </w:r>
                            <w:r w:rsidRPr="00930BFC">
                              <w:rPr>
                                <w:rFonts w:cs="Tahoma"/>
                                <w:color w:val="0B5294"/>
                                <w:spacing w:val="-4"/>
                                <w:sz w:val="24"/>
                                <w:szCs w:val="24"/>
                                <w:rtl/>
                              </w:rPr>
                              <w:t xml:space="preserve"> </w:t>
                            </w:r>
                            <w:r w:rsidRPr="00930BFC">
                              <w:rPr>
                                <w:rFonts w:cs="Tahoma" w:hint="eastAsia"/>
                                <w:color w:val="0B5294"/>
                                <w:spacing w:val="-4"/>
                                <w:sz w:val="24"/>
                                <w:szCs w:val="24"/>
                                <w:rtl/>
                              </w:rPr>
                              <w:t>שהוגדרו</w:t>
                            </w:r>
                            <w:r w:rsidRPr="00930BFC">
                              <w:rPr>
                                <w:rFonts w:cs="Tahoma"/>
                                <w:color w:val="0B5294"/>
                                <w:spacing w:val="-4"/>
                                <w:sz w:val="24"/>
                                <w:szCs w:val="24"/>
                                <w:rtl/>
                              </w:rPr>
                              <w:t xml:space="preserve"> </w:t>
                            </w:r>
                            <w:r w:rsidRPr="00930BFC">
                              <w:rPr>
                                <w:rFonts w:cs="Tahoma" w:hint="eastAsia"/>
                                <w:color w:val="0B5294"/>
                                <w:spacing w:val="-4"/>
                                <w:sz w:val="24"/>
                                <w:szCs w:val="24"/>
                                <w:rtl/>
                              </w:rPr>
                              <w:t>בתוכנית</w:t>
                            </w:r>
                            <w:r w:rsidRPr="00930BFC">
                              <w:rPr>
                                <w:rFonts w:cs="Tahoma"/>
                                <w:color w:val="0B5294"/>
                                <w:spacing w:val="-4"/>
                                <w:sz w:val="24"/>
                                <w:szCs w:val="24"/>
                                <w:rtl/>
                              </w:rPr>
                              <w:t xml:space="preserve"> </w:t>
                            </w:r>
                            <w:r w:rsidRPr="00930BFC">
                              <w:rPr>
                                <w:rFonts w:cs="Tahoma" w:hint="eastAsia"/>
                                <w:color w:val="0B5294"/>
                                <w:spacing w:val="-4"/>
                                <w:sz w:val="24"/>
                                <w:szCs w:val="24"/>
                                <w:rtl/>
                              </w:rPr>
                              <w:t>העבודה</w:t>
                            </w:r>
                            <w:r w:rsidRPr="00930BFC">
                              <w:rPr>
                                <w:rFonts w:cs="Tahoma"/>
                                <w:color w:val="0B5294"/>
                                <w:spacing w:val="-4"/>
                                <w:sz w:val="24"/>
                                <w:szCs w:val="24"/>
                                <w:rtl/>
                              </w:rPr>
                              <w:t xml:space="preserve">, </w:t>
                            </w:r>
                            <w:r w:rsidRPr="00930BFC">
                              <w:rPr>
                                <w:rFonts w:cs="Tahoma" w:hint="eastAsia"/>
                                <w:color w:val="0B5294"/>
                                <w:spacing w:val="-4"/>
                                <w:sz w:val="24"/>
                                <w:szCs w:val="24"/>
                                <w:rtl/>
                              </w:rPr>
                              <w:t>וביצוע</w:t>
                            </w:r>
                            <w:r w:rsidRPr="00930BFC">
                              <w:rPr>
                                <w:rFonts w:cs="Tahoma"/>
                                <w:color w:val="0B5294"/>
                                <w:spacing w:val="-4"/>
                                <w:sz w:val="24"/>
                                <w:szCs w:val="24"/>
                                <w:rtl/>
                              </w:rPr>
                              <w:t xml:space="preserve"> </w:t>
                            </w:r>
                            <w:r w:rsidRPr="00930BFC">
                              <w:rPr>
                                <w:rFonts w:cs="Tahoma" w:hint="eastAsia"/>
                                <w:color w:val="0B5294"/>
                                <w:spacing w:val="-4"/>
                                <w:sz w:val="24"/>
                                <w:szCs w:val="24"/>
                                <w:rtl/>
                              </w:rPr>
                              <w:t>התכנון</w:t>
                            </w:r>
                            <w:r w:rsidRPr="00930BFC">
                              <w:rPr>
                                <w:rFonts w:cs="Tahoma"/>
                                <w:color w:val="0B5294"/>
                                <w:spacing w:val="-4"/>
                                <w:sz w:val="24"/>
                                <w:szCs w:val="24"/>
                                <w:rtl/>
                              </w:rPr>
                              <w:t xml:space="preserve"> </w:t>
                            </w:r>
                            <w:r w:rsidRPr="00930BFC">
                              <w:rPr>
                                <w:rFonts w:cs="Tahoma" w:hint="eastAsia"/>
                                <w:color w:val="0B5294"/>
                                <w:spacing w:val="-4"/>
                                <w:sz w:val="24"/>
                                <w:szCs w:val="24"/>
                                <w:rtl/>
                              </w:rPr>
                              <w:t>המפורט</w:t>
                            </w:r>
                            <w:r w:rsidRPr="00930BFC">
                              <w:rPr>
                                <w:rFonts w:cs="Tahoma"/>
                                <w:color w:val="0B5294"/>
                                <w:spacing w:val="-4"/>
                                <w:sz w:val="24"/>
                                <w:szCs w:val="24"/>
                                <w:rtl/>
                              </w:rPr>
                              <w:t xml:space="preserve"> </w:t>
                            </w:r>
                            <w:r w:rsidRPr="00930BFC">
                              <w:rPr>
                                <w:rFonts w:cs="Tahoma" w:hint="eastAsia"/>
                                <w:color w:val="0B5294"/>
                                <w:spacing w:val="-4"/>
                                <w:sz w:val="24"/>
                                <w:szCs w:val="24"/>
                                <w:rtl/>
                              </w:rPr>
                              <w:t>של</w:t>
                            </w:r>
                            <w:r w:rsidRPr="00930BFC">
                              <w:rPr>
                                <w:rFonts w:cs="Tahoma"/>
                                <w:color w:val="0B5294"/>
                                <w:spacing w:val="-4"/>
                                <w:sz w:val="24"/>
                                <w:szCs w:val="24"/>
                                <w:rtl/>
                              </w:rPr>
                              <w:t xml:space="preserve"> </w:t>
                            </w:r>
                            <w:r w:rsidRPr="00930BFC">
                              <w:rPr>
                                <w:rFonts w:cs="Tahoma" w:hint="eastAsia"/>
                                <w:color w:val="0B5294"/>
                                <w:spacing w:val="-4"/>
                                <w:sz w:val="24"/>
                                <w:szCs w:val="24"/>
                                <w:rtl/>
                              </w:rPr>
                              <w:t>רוב</w:t>
                            </w:r>
                            <w:r w:rsidRPr="00930BFC">
                              <w:rPr>
                                <w:rFonts w:cs="Tahoma"/>
                                <w:color w:val="0B5294"/>
                                <w:spacing w:val="-4"/>
                                <w:sz w:val="24"/>
                                <w:szCs w:val="24"/>
                                <w:rtl/>
                              </w:rPr>
                              <w:t xml:space="preserve"> </w:t>
                            </w:r>
                            <w:r w:rsidRPr="00930BFC">
                              <w:rPr>
                                <w:rFonts w:cs="Tahoma" w:hint="eastAsia"/>
                                <w:color w:val="0B5294"/>
                                <w:spacing w:val="-4"/>
                                <w:sz w:val="24"/>
                                <w:szCs w:val="24"/>
                                <w:rtl/>
                              </w:rPr>
                              <w:t>הקווים</w:t>
                            </w:r>
                            <w:r w:rsidRPr="00930BFC">
                              <w:rPr>
                                <w:rFonts w:cs="Tahoma"/>
                                <w:color w:val="0B5294"/>
                                <w:spacing w:val="-4"/>
                                <w:sz w:val="24"/>
                                <w:szCs w:val="24"/>
                                <w:rtl/>
                              </w:rPr>
                              <w:t xml:space="preserve"> </w:t>
                            </w:r>
                            <w:r w:rsidRPr="00930BFC">
                              <w:rPr>
                                <w:rFonts w:cs="Tahoma" w:hint="eastAsia"/>
                                <w:color w:val="0B5294"/>
                                <w:spacing w:val="-4"/>
                                <w:sz w:val="24"/>
                                <w:szCs w:val="24"/>
                                <w:rtl/>
                              </w:rPr>
                              <w:t>החל</w:t>
                            </w:r>
                            <w:r w:rsidRPr="00930BFC">
                              <w:rPr>
                                <w:rFonts w:cs="Tahoma"/>
                                <w:color w:val="0B5294"/>
                                <w:spacing w:val="-4"/>
                                <w:sz w:val="24"/>
                                <w:szCs w:val="24"/>
                                <w:rtl/>
                              </w:rPr>
                              <w:t xml:space="preserve"> </w:t>
                            </w:r>
                            <w:r w:rsidRPr="00930BFC">
                              <w:rPr>
                                <w:rFonts w:cs="Tahoma" w:hint="eastAsia"/>
                                <w:color w:val="0B5294"/>
                                <w:spacing w:val="-4"/>
                                <w:sz w:val="24"/>
                                <w:szCs w:val="24"/>
                                <w:rtl/>
                              </w:rPr>
                              <w:t>באיחור</w:t>
                            </w:r>
                          </w:p>
                          <w:p w:rsidR="00A80C0C" w:rsidRPr="00373C5D" w:rsidP="00863BE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351826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0462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A80C0C" w:rsidRPr="00373C5D" w:rsidP="00863BE0">
                      <w:pPr>
                        <w:spacing w:line="240" w:lineRule="atLeast"/>
                        <w:rPr>
                          <w:rFonts w:cs="Tahoma"/>
                          <w:b/>
                          <w:bCs/>
                          <w:color w:val="0B5294"/>
                          <w:sz w:val="48"/>
                          <w:szCs w:val="48"/>
                          <w:rtl/>
                        </w:rPr>
                      </w:pPr>
                      <w:drawing>
                        <wp:inline distT="0" distB="0" distL="0" distR="0">
                          <wp:extent cx="311150" cy="256800"/>
                          <wp:effectExtent l="0" t="0" r="0" b="0"/>
                          <wp:docPr id="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7379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80C0C" w:rsidRPr="00881D99" w:rsidP="00863BE0">
                      <w:pPr>
                        <w:spacing w:after="0" w:line="240" w:lineRule="auto"/>
                        <w:rPr>
                          <w:color w:val="0B5294"/>
                          <w:spacing w:val="-4"/>
                          <w:sz w:val="24"/>
                          <w:szCs w:val="24"/>
                          <w:rtl/>
                          <w:cs/>
                        </w:rPr>
                      </w:pPr>
                      <w:r w:rsidRPr="00930BFC">
                        <w:rPr>
                          <w:rFonts w:cs="Tahoma" w:hint="eastAsia"/>
                          <w:color w:val="0B5294"/>
                          <w:spacing w:val="-4"/>
                          <w:sz w:val="24"/>
                          <w:szCs w:val="24"/>
                          <w:rtl/>
                        </w:rPr>
                        <w:t>יפה</w:t>
                      </w:r>
                      <w:r w:rsidRPr="00930BFC">
                        <w:rPr>
                          <w:rFonts w:cs="Tahoma"/>
                          <w:color w:val="0B5294"/>
                          <w:spacing w:val="-4"/>
                          <w:sz w:val="24"/>
                          <w:szCs w:val="24"/>
                          <w:rtl/>
                        </w:rPr>
                        <w:t xml:space="preserve"> </w:t>
                      </w:r>
                      <w:r w:rsidRPr="00930BFC">
                        <w:rPr>
                          <w:rFonts w:cs="Tahoma" w:hint="eastAsia"/>
                          <w:color w:val="0B5294"/>
                          <w:spacing w:val="-4"/>
                          <w:sz w:val="24"/>
                          <w:szCs w:val="24"/>
                          <w:rtl/>
                        </w:rPr>
                        <w:t>נוף</w:t>
                      </w:r>
                      <w:r w:rsidRPr="00930BFC">
                        <w:rPr>
                          <w:rFonts w:cs="Tahoma"/>
                          <w:color w:val="0B5294"/>
                          <w:spacing w:val="-4"/>
                          <w:sz w:val="24"/>
                          <w:szCs w:val="24"/>
                          <w:rtl/>
                        </w:rPr>
                        <w:t xml:space="preserve"> </w:t>
                      </w:r>
                      <w:r w:rsidRPr="00930BFC">
                        <w:rPr>
                          <w:rFonts w:cs="Tahoma" w:hint="eastAsia"/>
                          <w:color w:val="0B5294"/>
                          <w:spacing w:val="-4"/>
                          <w:sz w:val="24"/>
                          <w:szCs w:val="24"/>
                          <w:rtl/>
                        </w:rPr>
                        <w:t>ומשרד</w:t>
                      </w:r>
                      <w:r w:rsidRPr="00930BFC">
                        <w:rPr>
                          <w:rFonts w:cs="Tahoma"/>
                          <w:color w:val="0B5294"/>
                          <w:spacing w:val="-4"/>
                          <w:sz w:val="24"/>
                          <w:szCs w:val="24"/>
                          <w:rtl/>
                        </w:rPr>
                        <w:t xml:space="preserve"> </w:t>
                      </w:r>
                      <w:r w:rsidRPr="00930BFC">
                        <w:rPr>
                          <w:rFonts w:cs="Tahoma" w:hint="eastAsia"/>
                          <w:color w:val="0B5294"/>
                          <w:spacing w:val="-4"/>
                          <w:sz w:val="24"/>
                          <w:szCs w:val="24"/>
                          <w:rtl/>
                        </w:rPr>
                        <w:t>התחבורה</w:t>
                      </w:r>
                      <w:r w:rsidRPr="00930BFC">
                        <w:rPr>
                          <w:rFonts w:cs="Tahoma"/>
                          <w:color w:val="0B5294"/>
                          <w:spacing w:val="-4"/>
                          <w:sz w:val="24"/>
                          <w:szCs w:val="24"/>
                          <w:rtl/>
                        </w:rPr>
                        <w:t xml:space="preserve"> </w:t>
                      </w:r>
                      <w:r w:rsidRPr="00930BFC">
                        <w:rPr>
                          <w:rFonts w:cs="Tahoma" w:hint="eastAsia"/>
                          <w:color w:val="0B5294"/>
                          <w:spacing w:val="-4"/>
                          <w:sz w:val="24"/>
                          <w:szCs w:val="24"/>
                          <w:rtl/>
                        </w:rPr>
                        <w:t>לא</w:t>
                      </w:r>
                      <w:r w:rsidRPr="00930BFC">
                        <w:rPr>
                          <w:rFonts w:cs="Tahoma"/>
                          <w:color w:val="0B5294"/>
                          <w:spacing w:val="-4"/>
                          <w:sz w:val="24"/>
                          <w:szCs w:val="24"/>
                          <w:rtl/>
                        </w:rPr>
                        <w:t xml:space="preserve"> </w:t>
                      </w:r>
                      <w:r w:rsidRPr="00930BFC">
                        <w:rPr>
                          <w:rFonts w:cs="Tahoma" w:hint="eastAsia"/>
                          <w:color w:val="0B5294"/>
                          <w:spacing w:val="-4"/>
                          <w:sz w:val="24"/>
                          <w:szCs w:val="24"/>
                          <w:rtl/>
                        </w:rPr>
                        <w:t>עמדו</w:t>
                      </w:r>
                      <w:r w:rsidRPr="00930BFC">
                        <w:rPr>
                          <w:rFonts w:cs="Tahoma"/>
                          <w:color w:val="0B5294"/>
                          <w:spacing w:val="-4"/>
                          <w:sz w:val="24"/>
                          <w:szCs w:val="24"/>
                          <w:rtl/>
                        </w:rPr>
                        <w:t xml:space="preserve"> </w:t>
                      </w:r>
                      <w:r w:rsidRPr="00930BFC">
                        <w:rPr>
                          <w:rFonts w:cs="Tahoma" w:hint="eastAsia"/>
                          <w:color w:val="0B5294"/>
                          <w:spacing w:val="-4"/>
                          <w:sz w:val="24"/>
                          <w:szCs w:val="24"/>
                          <w:rtl/>
                        </w:rPr>
                        <w:t>בלוחות</w:t>
                      </w:r>
                      <w:r w:rsidRPr="00930BFC">
                        <w:rPr>
                          <w:rFonts w:cs="Tahoma"/>
                          <w:color w:val="0B5294"/>
                          <w:spacing w:val="-4"/>
                          <w:sz w:val="24"/>
                          <w:szCs w:val="24"/>
                          <w:rtl/>
                        </w:rPr>
                        <w:t xml:space="preserve"> </w:t>
                      </w:r>
                      <w:r w:rsidRPr="00930BFC">
                        <w:rPr>
                          <w:rFonts w:cs="Tahoma" w:hint="eastAsia"/>
                          <w:color w:val="0B5294"/>
                          <w:spacing w:val="-4"/>
                          <w:sz w:val="24"/>
                          <w:szCs w:val="24"/>
                          <w:rtl/>
                        </w:rPr>
                        <w:t>הזמנים</w:t>
                      </w:r>
                      <w:r w:rsidRPr="00930BFC">
                        <w:rPr>
                          <w:rFonts w:cs="Tahoma"/>
                          <w:color w:val="0B5294"/>
                          <w:spacing w:val="-4"/>
                          <w:sz w:val="24"/>
                          <w:szCs w:val="24"/>
                          <w:rtl/>
                        </w:rPr>
                        <w:t xml:space="preserve"> </w:t>
                      </w:r>
                      <w:r w:rsidRPr="00930BFC">
                        <w:rPr>
                          <w:rFonts w:cs="Tahoma" w:hint="eastAsia"/>
                          <w:color w:val="0B5294"/>
                          <w:spacing w:val="-4"/>
                          <w:sz w:val="24"/>
                          <w:szCs w:val="24"/>
                          <w:rtl/>
                        </w:rPr>
                        <w:t>המתוכננים</w:t>
                      </w:r>
                      <w:r w:rsidRPr="00930BFC">
                        <w:rPr>
                          <w:rFonts w:cs="Tahoma"/>
                          <w:color w:val="0B5294"/>
                          <w:spacing w:val="-4"/>
                          <w:sz w:val="24"/>
                          <w:szCs w:val="24"/>
                          <w:rtl/>
                        </w:rPr>
                        <w:t xml:space="preserve"> </w:t>
                      </w:r>
                      <w:r w:rsidRPr="00930BFC">
                        <w:rPr>
                          <w:rFonts w:cs="Tahoma" w:hint="eastAsia"/>
                          <w:color w:val="0B5294"/>
                          <w:spacing w:val="-4"/>
                          <w:sz w:val="24"/>
                          <w:szCs w:val="24"/>
                          <w:rtl/>
                        </w:rPr>
                        <w:t>לקווי</w:t>
                      </w:r>
                      <w:r w:rsidRPr="00930BFC">
                        <w:rPr>
                          <w:rFonts w:cs="Tahoma"/>
                          <w:color w:val="0B5294"/>
                          <w:spacing w:val="-4"/>
                          <w:sz w:val="24"/>
                          <w:szCs w:val="24"/>
                          <w:rtl/>
                        </w:rPr>
                        <w:t xml:space="preserve"> </w:t>
                      </w:r>
                      <w:r w:rsidRPr="00930BFC">
                        <w:rPr>
                          <w:rFonts w:cs="Tahoma" w:hint="eastAsia"/>
                          <w:color w:val="0B5294"/>
                          <w:spacing w:val="-4"/>
                          <w:sz w:val="24"/>
                          <w:szCs w:val="24"/>
                          <w:rtl/>
                        </w:rPr>
                        <w:t>המטרונית</w:t>
                      </w:r>
                      <w:r w:rsidRPr="00930BFC">
                        <w:rPr>
                          <w:rFonts w:cs="Tahoma"/>
                          <w:color w:val="0B5294"/>
                          <w:spacing w:val="-4"/>
                          <w:sz w:val="24"/>
                          <w:szCs w:val="24"/>
                          <w:rtl/>
                        </w:rPr>
                        <w:t xml:space="preserve"> </w:t>
                      </w:r>
                      <w:r w:rsidRPr="00930BFC">
                        <w:rPr>
                          <w:rFonts w:cs="Tahoma" w:hint="eastAsia"/>
                          <w:color w:val="0B5294"/>
                          <w:spacing w:val="-4"/>
                          <w:sz w:val="24"/>
                          <w:szCs w:val="24"/>
                          <w:rtl/>
                        </w:rPr>
                        <w:t>החדשים</w:t>
                      </w:r>
                      <w:r w:rsidRPr="00930BFC">
                        <w:rPr>
                          <w:rFonts w:cs="Tahoma"/>
                          <w:color w:val="0B5294"/>
                          <w:spacing w:val="-4"/>
                          <w:sz w:val="24"/>
                          <w:szCs w:val="24"/>
                          <w:rtl/>
                        </w:rPr>
                        <w:t xml:space="preserve">, </w:t>
                      </w:r>
                      <w:r w:rsidRPr="00930BFC">
                        <w:rPr>
                          <w:rFonts w:cs="Tahoma" w:hint="eastAsia"/>
                          <w:color w:val="0B5294"/>
                          <w:spacing w:val="-4"/>
                          <w:sz w:val="24"/>
                          <w:szCs w:val="24"/>
                          <w:rtl/>
                        </w:rPr>
                        <w:t>כפי</w:t>
                      </w:r>
                      <w:r w:rsidRPr="00930BFC">
                        <w:rPr>
                          <w:rFonts w:cs="Tahoma"/>
                          <w:color w:val="0B5294"/>
                          <w:spacing w:val="-4"/>
                          <w:sz w:val="24"/>
                          <w:szCs w:val="24"/>
                          <w:rtl/>
                        </w:rPr>
                        <w:t xml:space="preserve"> </w:t>
                      </w:r>
                      <w:r w:rsidRPr="00930BFC">
                        <w:rPr>
                          <w:rFonts w:cs="Tahoma" w:hint="eastAsia"/>
                          <w:color w:val="0B5294"/>
                          <w:spacing w:val="-4"/>
                          <w:sz w:val="24"/>
                          <w:szCs w:val="24"/>
                          <w:rtl/>
                        </w:rPr>
                        <w:t>שהוגדרו</w:t>
                      </w:r>
                      <w:r w:rsidRPr="00930BFC">
                        <w:rPr>
                          <w:rFonts w:cs="Tahoma"/>
                          <w:color w:val="0B5294"/>
                          <w:spacing w:val="-4"/>
                          <w:sz w:val="24"/>
                          <w:szCs w:val="24"/>
                          <w:rtl/>
                        </w:rPr>
                        <w:t xml:space="preserve"> </w:t>
                      </w:r>
                      <w:r w:rsidRPr="00930BFC">
                        <w:rPr>
                          <w:rFonts w:cs="Tahoma" w:hint="eastAsia"/>
                          <w:color w:val="0B5294"/>
                          <w:spacing w:val="-4"/>
                          <w:sz w:val="24"/>
                          <w:szCs w:val="24"/>
                          <w:rtl/>
                        </w:rPr>
                        <w:t>בתוכנית</w:t>
                      </w:r>
                      <w:r w:rsidRPr="00930BFC">
                        <w:rPr>
                          <w:rFonts w:cs="Tahoma"/>
                          <w:color w:val="0B5294"/>
                          <w:spacing w:val="-4"/>
                          <w:sz w:val="24"/>
                          <w:szCs w:val="24"/>
                          <w:rtl/>
                        </w:rPr>
                        <w:t xml:space="preserve"> </w:t>
                      </w:r>
                      <w:r w:rsidRPr="00930BFC">
                        <w:rPr>
                          <w:rFonts w:cs="Tahoma" w:hint="eastAsia"/>
                          <w:color w:val="0B5294"/>
                          <w:spacing w:val="-4"/>
                          <w:sz w:val="24"/>
                          <w:szCs w:val="24"/>
                          <w:rtl/>
                        </w:rPr>
                        <w:t>העבודה</w:t>
                      </w:r>
                      <w:r w:rsidRPr="00930BFC">
                        <w:rPr>
                          <w:rFonts w:cs="Tahoma"/>
                          <w:color w:val="0B5294"/>
                          <w:spacing w:val="-4"/>
                          <w:sz w:val="24"/>
                          <w:szCs w:val="24"/>
                          <w:rtl/>
                        </w:rPr>
                        <w:t xml:space="preserve">, </w:t>
                      </w:r>
                      <w:r w:rsidRPr="00930BFC">
                        <w:rPr>
                          <w:rFonts w:cs="Tahoma" w:hint="eastAsia"/>
                          <w:color w:val="0B5294"/>
                          <w:spacing w:val="-4"/>
                          <w:sz w:val="24"/>
                          <w:szCs w:val="24"/>
                          <w:rtl/>
                        </w:rPr>
                        <w:t>וביצוע</w:t>
                      </w:r>
                      <w:r w:rsidRPr="00930BFC">
                        <w:rPr>
                          <w:rFonts w:cs="Tahoma"/>
                          <w:color w:val="0B5294"/>
                          <w:spacing w:val="-4"/>
                          <w:sz w:val="24"/>
                          <w:szCs w:val="24"/>
                          <w:rtl/>
                        </w:rPr>
                        <w:t xml:space="preserve"> </w:t>
                      </w:r>
                      <w:r w:rsidRPr="00930BFC">
                        <w:rPr>
                          <w:rFonts w:cs="Tahoma" w:hint="eastAsia"/>
                          <w:color w:val="0B5294"/>
                          <w:spacing w:val="-4"/>
                          <w:sz w:val="24"/>
                          <w:szCs w:val="24"/>
                          <w:rtl/>
                        </w:rPr>
                        <w:t>התכנון</w:t>
                      </w:r>
                      <w:r w:rsidRPr="00930BFC">
                        <w:rPr>
                          <w:rFonts w:cs="Tahoma"/>
                          <w:color w:val="0B5294"/>
                          <w:spacing w:val="-4"/>
                          <w:sz w:val="24"/>
                          <w:szCs w:val="24"/>
                          <w:rtl/>
                        </w:rPr>
                        <w:t xml:space="preserve"> </w:t>
                      </w:r>
                      <w:r w:rsidRPr="00930BFC">
                        <w:rPr>
                          <w:rFonts w:cs="Tahoma" w:hint="eastAsia"/>
                          <w:color w:val="0B5294"/>
                          <w:spacing w:val="-4"/>
                          <w:sz w:val="24"/>
                          <w:szCs w:val="24"/>
                          <w:rtl/>
                        </w:rPr>
                        <w:t>המפורט</w:t>
                      </w:r>
                      <w:r w:rsidRPr="00930BFC">
                        <w:rPr>
                          <w:rFonts w:cs="Tahoma"/>
                          <w:color w:val="0B5294"/>
                          <w:spacing w:val="-4"/>
                          <w:sz w:val="24"/>
                          <w:szCs w:val="24"/>
                          <w:rtl/>
                        </w:rPr>
                        <w:t xml:space="preserve"> </w:t>
                      </w:r>
                      <w:r w:rsidRPr="00930BFC">
                        <w:rPr>
                          <w:rFonts w:cs="Tahoma" w:hint="eastAsia"/>
                          <w:color w:val="0B5294"/>
                          <w:spacing w:val="-4"/>
                          <w:sz w:val="24"/>
                          <w:szCs w:val="24"/>
                          <w:rtl/>
                        </w:rPr>
                        <w:t>של</w:t>
                      </w:r>
                      <w:r w:rsidRPr="00930BFC">
                        <w:rPr>
                          <w:rFonts w:cs="Tahoma"/>
                          <w:color w:val="0B5294"/>
                          <w:spacing w:val="-4"/>
                          <w:sz w:val="24"/>
                          <w:szCs w:val="24"/>
                          <w:rtl/>
                        </w:rPr>
                        <w:t xml:space="preserve"> </w:t>
                      </w:r>
                      <w:r w:rsidRPr="00930BFC">
                        <w:rPr>
                          <w:rFonts w:cs="Tahoma" w:hint="eastAsia"/>
                          <w:color w:val="0B5294"/>
                          <w:spacing w:val="-4"/>
                          <w:sz w:val="24"/>
                          <w:szCs w:val="24"/>
                          <w:rtl/>
                        </w:rPr>
                        <w:t>רוב</w:t>
                      </w:r>
                      <w:r w:rsidRPr="00930BFC">
                        <w:rPr>
                          <w:rFonts w:cs="Tahoma"/>
                          <w:color w:val="0B5294"/>
                          <w:spacing w:val="-4"/>
                          <w:sz w:val="24"/>
                          <w:szCs w:val="24"/>
                          <w:rtl/>
                        </w:rPr>
                        <w:t xml:space="preserve"> </w:t>
                      </w:r>
                      <w:r w:rsidRPr="00930BFC">
                        <w:rPr>
                          <w:rFonts w:cs="Tahoma" w:hint="eastAsia"/>
                          <w:color w:val="0B5294"/>
                          <w:spacing w:val="-4"/>
                          <w:sz w:val="24"/>
                          <w:szCs w:val="24"/>
                          <w:rtl/>
                        </w:rPr>
                        <w:t>הקווים</w:t>
                      </w:r>
                      <w:r w:rsidRPr="00930BFC">
                        <w:rPr>
                          <w:rFonts w:cs="Tahoma"/>
                          <w:color w:val="0B5294"/>
                          <w:spacing w:val="-4"/>
                          <w:sz w:val="24"/>
                          <w:szCs w:val="24"/>
                          <w:rtl/>
                        </w:rPr>
                        <w:t xml:space="preserve"> </w:t>
                      </w:r>
                      <w:r w:rsidRPr="00930BFC">
                        <w:rPr>
                          <w:rFonts w:cs="Tahoma" w:hint="eastAsia"/>
                          <w:color w:val="0B5294"/>
                          <w:spacing w:val="-4"/>
                          <w:sz w:val="24"/>
                          <w:szCs w:val="24"/>
                          <w:rtl/>
                        </w:rPr>
                        <w:t>החל</w:t>
                      </w:r>
                      <w:r w:rsidRPr="00930BFC">
                        <w:rPr>
                          <w:rFonts w:cs="Tahoma"/>
                          <w:color w:val="0B5294"/>
                          <w:spacing w:val="-4"/>
                          <w:sz w:val="24"/>
                          <w:szCs w:val="24"/>
                          <w:rtl/>
                        </w:rPr>
                        <w:t xml:space="preserve"> </w:t>
                      </w:r>
                      <w:r w:rsidRPr="00930BFC">
                        <w:rPr>
                          <w:rFonts w:cs="Tahoma" w:hint="eastAsia"/>
                          <w:color w:val="0B5294"/>
                          <w:spacing w:val="-4"/>
                          <w:sz w:val="24"/>
                          <w:szCs w:val="24"/>
                          <w:rtl/>
                        </w:rPr>
                        <w:t>באיחור</w:t>
                      </w:r>
                    </w:p>
                    <w:p w:rsidR="00A80C0C" w:rsidRPr="00373C5D" w:rsidP="00863BE0">
                      <w:pPr>
                        <w:spacing w:before="120" w:after="0" w:line="240" w:lineRule="atLeast"/>
                        <w:rPr>
                          <w:rFonts w:cs="Tahoma"/>
                          <w:b/>
                          <w:bCs/>
                          <w:color w:val="0B5294"/>
                          <w:sz w:val="48"/>
                          <w:szCs w:val="48"/>
                          <w:rtl/>
                        </w:rPr>
                      </w:pPr>
                      <w:drawing>
                        <wp:inline distT="0" distB="0" distL="0" distR="0">
                          <wp:extent cx="288000" cy="31337"/>
                          <wp:effectExtent l="0" t="0" r="0" b="6985"/>
                          <wp:docPr id="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9220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53F96" w:rsidRPr="00C267A3" w:rsidP="00D73DDD">
      <w:pPr>
        <w:spacing w:before="180" w:line="240" w:lineRule="exact"/>
        <w:ind w:left="284" w:right="2268"/>
        <w:jc w:val="both"/>
        <w:rPr>
          <w:rFonts w:ascii="Tahoma" w:hAnsi="Tahoma" w:cs="Tahoma"/>
          <w:sz w:val="18"/>
          <w:szCs w:val="18"/>
          <w:rtl/>
        </w:rPr>
      </w:pPr>
      <w:r w:rsidRPr="00C267A3">
        <w:rPr>
          <w:rFonts w:ascii="Tahoma" w:hAnsi="Tahoma" w:cs="Tahoma" w:hint="cs"/>
          <w:sz w:val="18"/>
          <w:szCs w:val="18"/>
          <w:rtl/>
        </w:rPr>
        <w:t xml:space="preserve">משרד התחבורה ציין בתשובתו למשרד מבקר המדינה מספטמבר 2018 (להלן - התשובה השנייה של משרד התחבורה) כי "ככל פרויקט משמעותי, לעיתים קמים מכשולים המהווים גורם מעכב בפרויקט. משרד התחבורה שם לו למטרה לעמוד בלוח זמנים, </w:t>
      </w:r>
      <w:r w:rsidR="00A80C0C">
        <w:rPr>
          <w:rFonts w:ascii="Tahoma" w:hAnsi="Tahoma" w:cs="Tahoma" w:hint="cs"/>
          <w:sz w:val="18"/>
          <w:szCs w:val="18"/>
          <w:rtl/>
        </w:rPr>
        <w:t>ו</w:t>
      </w:r>
      <w:r w:rsidRPr="00C267A3">
        <w:rPr>
          <w:rFonts w:ascii="Tahoma" w:hAnsi="Tahoma" w:cs="Tahoma" w:hint="cs"/>
          <w:sz w:val="18"/>
          <w:szCs w:val="18"/>
          <w:rtl/>
        </w:rPr>
        <w:t>כיום ניתן לבחון את הקווים הנוספים שמקדם משרד התחבורה. בחינת לוחות זמני עבודה בפרויקטים אלו תעיד על שיפור ניכר ביכולות הפיקוח וניהול העבודה לאור מאמץ מתמיד לעמידה בלוחות זמנים ותכניות עבודה".</w:t>
      </w:r>
    </w:p>
    <w:p w:rsidR="00453F96" w:rsidRPr="00C267A3" w:rsidP="00D73DDD">
      <w:pPr>
        <w:spacing w:line="240" w:lineRule="exact"/>
        <w:ind w:right="2268"/>
        <w:jc w:val="both"/>
        <w:rPr>
          <w:rFonts w:ascii="Tahoma" w:hAnsi="Tahoma" w:cs="Tahoma"/>
          <w:sz w:val="18"/>
          <w:szCs w:val="18"/>
          <w:rtl/>
        </w:rPr>
      </w:pPr>
    </w:p>
    <w:p w:rsidR="00453F96" w:rsidRPr="00D73DDD" w:rsidP="00D73DDD">
      <w:pPr>
        <w:pStyle w:val="KOT5"/>
        <w:rPr>
          <w:rtl/>
        </w:rPr>
      </w:pPr>
      <w:r w:rsidRPr="00D73DDD">
        <w:rPr>
          <w:rStyle w:val="Heading4Char"/>
          <w:rFonts w:ascii="Tahoma" w:hAnsi="Tahoma" w:cs="Tahoma" w:hint="eastAsia"/>
          <w:i w:val="0"/>
          <w:iCs w:val="0"/>
          <w:color w:val="387026"/>
          <w:sz w:val="26"/>
          <w:szCs w:val="26"/>
          <w:rtl/>
        </w:rPr>
        <w:t>תפעול</w:t>
      </w:r>
      <w:r w:rsidRPr="00D73DDD">
        <w:rPr>
          <w:rStyle w:val="Heading4Char"/>
          <w:rFonts w:ascii="Tahoma" w:hAnsi="Tahoma" w:cs="Tahoma"/>
          <w:i w:val="0"/>
          <w:iCs w:val="0"/>
          <w:color w:val="387026"/>
          <w:sz w:val="26"/>
          <w:szCs w:val="26"/>
          <w:rtl/>
        </w:rPr>
        <w:t xml:space="preserve"> </w:t>
      </w:r>
      <w:r w:rsidRPr="00D73DDD">
        <w:rPr>
          <w:rStyle w:val="Heading4Char"/>
          <w:rFonts w:ascii="Tahoma" w:hAnsi="Tahoma" w:cs="Tahoma" w:hint="eastAsia"/>
          <w:i w:val="0"/>
          <w:iCs w:val="0"/>
          <w:color w:val="387026"/>
          <w:sz w:val="26"/>
          <w:szCs w:val="26"/>
          <w:rtl/>
        </w:rPr>
        <w:t>שלושת</w:t>
      </w:r>
      <w:r w:rsidRPr="00D73DDD">
        <w:rPr>
          <w:rStyle w:val="Heading4Char"/>
          <w:rFonts w:ascii="Tahoma" w:hAnsi="Tahoma" w:cs="Tahoma"/>
          <w:i w:val="0"/>
          <w:iCs w:val="0"/>
          <w:color w:val="387026"/>
          <w:sz w:val="26"/>
          <w:szCs w:val="26"/>
          <w:rtl/>
        </w:rPr>
        <w:t xml:space="preserve"> </w:t>
      </w:r>
      <w:r w:rsidRPr="00D73DDD">
        <w:rPr>
          <w:rStyle w:val="Heading4Char"/>
          <w:rFonts w:ascii="Tahoma" w:hAnsi="Tahoma" w:cs="Tahoma" w:hint="eastAsia"/>
          <w:i w:val="0"/>
          <w:iCs w:val="0"/>
          <w:color w:val="387026"/>
          <w:sz w:val="26"/>
          <w:szCs w:val="26"/>
          <w:rtl/>
        </w:rPr>
        <w:t>קווי</w:t>
      </w:r>
      <w:r w:rsidRPr="00D73DDD">
        <w:rPr>
          <w:rStyle w:val="Heading4Char"/>
          <w:rFonts w:ascii="Tahoma" w:hAnsi="Tahoma" w:cs="Tahoma"/>
          <w:i w:val="0"/>
          <w:iCs w:val="0"/>
          <w:color w:val="387026"/>
          <w:sz w:val="26"/>
          <w:szCs w:val="26"/>
          <w:rtl/>
        </w:rPr>
        <w:t xml:space="preserve"> </w:t>
      </w:r>
      <w:r w:rsidRPr="00D73DDD">
        <w:rPr>
          <w:rStyle w:val="Heading4Char"/>
          <w:rFonts w:ascii="Tahoma" w:hAnsi="Tahoma" w:cs="Tahoma" w:hint="eastAsia"/>
          <w:i w:val="0"/>
          <w:iCs w:val="0"/>
          <w:color w:val="387026"/>
          <w:sz w:val="26"/>
          <w:szCs w:val="26"/>
          <w:rtl/>
        </w:rPr>
        <w:t>המטרונית</w:t>
      </w:r>
      <w:r w:rsidRPr="00D73DDD">
        <w:rPr>
          <w:rFonts w:hint="cs"/>
          <w:rtl/>
        </w:rPr>
        <w:t xml:space="preserve"> </w:t>
      </w:r>
    </w:p>
    <w:p w:rsidR="00453F96" w:rsidRPr="00C267A3" w:rsidP="00D73DDD">
      <w:pPr>
        <w:spacing w:line="240" w:lineRule="exact"/>
        <w:ind w:right="2268"/>
        <w:jc w:val="both"/>
        <w:rPr>
          <w:rFonts w:ascii="Tahoma" w:hAnsi="Tahoma" w:cs="Tahoma"/>
          <w:sz w:val="18"/>
          <w:szCs w:val="18"/>
        </w:rPr>
      </w:pPr>
      <w:r w:rsidRPr="00C267A3">
        <w:rPr>
          <w:rFonts w:ascii="Tahoma" w:hAnsi="Tahoma" w:cs="Tahoma" w:hint="cs"/>
          <w:sz w:val="18"/>
          <w:szCs w:val="18"/>
          <w:rtl/>
        </w:rPr>
        <w:t>בספטמבר 2010 נחתם הסכם בין משרד התחבורה לבין</w:t>
      </w:r>
      <w:r w:rsidRPr="00C267A3">
        <w:rPr>
          <w:rFonts w:ascii="Tahoma" w:hAnsi="Tahoma" w:cs="Tahoma"/>
          <w:sz w:val="18"/>
          <w:szCs w:val="18"/>
          <w:rtl/>
        </w:rPr>
        <w:t xml:space="preserve"> </w:t>
      </w:r>
      <w:r w:rsidRPr="00C267A3">
        <w:rPr>
          <w:rFonts w:ascii="Tahoma" w:hAnsi="Tahoma" w:cs="Tahoma" w:hint="cs"/>
          <w:sz w:val="18"/>
          <w:szCs w:val="18"/>
          <w:rtl/>
        </w:rPr>
        <w:t>הזכיין להפעלת שלושת קווי המטרונית (להלן - הסכם ההפעלה). בהסכם ההפעלה הוגדרו זמן הנסיעה התקני של המטרונית בשלושת הקווים שהוקמו.</w:t>
      </w:r>
      <w:r w:rsidRPr="00C267A3">
        <w:rPr>
          <w:rFonts w:ascii="Tahoma" w:hAnsi="Tahoma" w:cs="Tahoma"/>
          <w:sz w:val="18"/>
          <w:szCs w:val="18"/>
          <w:rtl/>
        </w:rPr>
        <w:t xml:space="preserve"> </w:t>
      </w:r>
      <w:r w:rsidRPr="00C267A3">
        <w:rPr>
          <w:rFonts w:ascii="Tahoma" w:hAnsi="Tahoma" w:cs="Tahoma" w:hint="cs"/>
          <w:sz w:val="18"/>
          <w:szCs w:val="18"/>
          <w:rtl/>
        </w:rPr>
        <w:t>בלוח 6 להלן יוצגו זמני הנסיעה בפועל בשלושת הקווים:</w:t>
      </w:r>
    </w:p>
    <w:p w:rsidR="00453F96" w:rsidRPr="00C267A3" w:rsidP="00D73DDD">
      <w:pPr>
        <w:pStyle w:val="tab-name"/>
        <w:rPr>
          <w:u w:val="single"/>
          <w:rtl/>
        </w:rPr>
      </w:pPr>
      <w:r w:rsidRPr="00C267A3">
        <w:rPr>
          <w:rFonts w:hint="cs"/>
          <w:rtl/>
        </w:rPr>
        <w:t xml:space="preserve">לוח 6: </w:t>
      </w:r>
      <w:r w:rsidRPr="00D73DDD">
        <w:rPr>
          <w:rFonts w:hint="cs"/>
          <w:b/>
          <w:bCs/>
          <w:rtl/>
        </w:rPr>
        <w:t>זמני</w:t>
      </w:r>
      <w:r w:rsidRPr="00D73DDD">
        <w:rPr>
          <w:b/>
          <w:bCs/>
          <w:rtl/>
        </w:rPr>
        <w:t xml:space="preserve"> נסיעה בפועל בקווי המטרונית, </w:t>
      </w:r>
      <w:r w:rsidRPr="00D73DDD">
        <w:rPr>
          <w:rFonts w:hint="cs"/>
          <w:b/>
          <w:bCs/>
          <w:rtl/>
        </w:rPr>
        <w:t>דצמבר</w:t>
      </w:r>
      <w:r w:rsidRPr="00D73DDD">
        <w:rPr>
          <w:b/>
          <w:bCs/>
          <w:rtl/>
        </w:rPr>
        <w:t xml:space="preserve"> 2017</w:t>
      </w:r>
    </w:p>
    <w:tbl>
      <w:tblPr>
        <w:bidiVisual/>
        <w:tblW w:w="0" w:type="auto"/>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
      <w:tblGrid>
        <w:gridCol w:w="824"/>
        <w:gridCol w:w="1276"/>
        <w:gridCol w:w="1134"/>
        <w:gridCol w:w="1417"/>
        <w:gridCol w:w="1673"/>
      </w:tblGrid>
      <w:tr w:rsidTr="00D73DDD">
        <w:tblPrEx>
          <w:tblW w:w="0" w:type="auto"/>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Ex>
        <w:trPr>
          <w:tblHeader/>
        </w:trPr>
        <w:tc>
          <w:tcPr>
            <w:tcW w:w="824" w:type="dxa"/>
            <w:tcBorders>
              <w:top w:val="single" w:sz="8" w:space="0" w:color="auto"/>
              <w:bottom w:val="single" w:sz="8" w:space="0" w:color="auto"/>
            </w:tcBorders>
            <w:shd w:val="clear" w:color="auto" w:fill="CEEAF5"/>
            <w:vAlign w:val="bottom"/>
            <w:hideMark/>
          </w:tcPr>
          <w:p w:rsidR="00453F96" w:rsidRPr="00D73DDD" w:rsidP="00D73DDD">
            <w:pPr>
              <w:tabs>
                <w:tab w:val="left" w:pos="1148"/>
              </w:tabs>
              <w:spacing w:before="40" w:after="40" w:line="280" w:lineRule="exact"/>
              <w:rPr>
                <w:rFonts w:ascii="Tahoma" w:hAnsi="Tahoma" w:cs="Tahoma"/>
                <w:b/>
                <w:bCs/>
                <w:sz w:val="16"/>
                <w:szCs w:val="16"/>
                <w:rtl/>
              </w:rPr>
            </w:pPr>
            <w:r w:rsidRPr="00D73DDD">
              <w:rPr>
                <w:rFonts w:ascii="Tahoma" w:hAnsi="Tahoma" w:cs="Tahoma"/>
                <w:b/>
                <w:bCs/>
                <w:sz w:val="16"/>
                <w:szCs w:val="16"/>
                <w:rtl/>
              </w:rPr>
              <w:t xml:space="preserve">מספר </w:t>
            </w:r>
            <w:r w:rsidRPr="00D73DDD">
              <w:rPr>
                <w:rFonts w:ascii="Tahoma" w:hAnsi="Tahoma" w:cs="Tahoma" w:hint="cs"/>
                <w:b/>
                <w:bCs/>
                <w:sz w:val="16"/>
                <w:szCs w:val="16"/>
                <w:rtl/>
              </w:rPr>
              <w:t>ה</w:t>
            </w:r>
            <w:r w:rsidRPr="00D73DDD">
              <w:rPr>
                <w:rFonts w:ascii="Tahoma" w:hAnsi="Tahoma" w:cs="Tahoma"/>
                <w:b/>
                <w:bCs/>
                <w:sz w:val="16"/>
                <w:szCs w:val="16"/>
                <w:rtl/>
              </w:rPr>
              <w:t>קו</w:t>
            </w:r>
          </w:p>
        </w:tc>
        <w:tc>
          <w:tcPr>
            <w:tcW w:w="1276" w:type="dxa"/>
            <w:tcBorders>
              <w:top w:val="single" w:sz="8" w:space="0" w:color="auto"/>
              <w:bottom w:val="single" w:sz="8" w:space="0" w:color="auto"/>
            </w:tcBorders>
            <w:shd w:val="clear" w:color="auto" w:fill="CEEAF5"/>
            <w:vAlign w:val="bottom"/>
            <w:hideMark/>
          </w:tcPr>
          <w:p w:rsidR="00453F96" w:rsidRPr="00D73DDD" w:rsidP="00D73DDD">
            <w:pPr>
              <w:tabs>
                <w:tab w:val="left" w:pos="1148"/>
              </w:tabs>
              <w:spacing w:before="40" w:after="40" w:line="280" w:lineRule="exact"/>
              <w:rPr>
                <w:rFonts w:ascii="Tahoma" w:hAnsi="Tahoma" w:cs="Tahoma"/>
                <w:b/>
                <w:bCs/>
                <w:sz w:val="16"/>
                <w:szCs w:val="16"/>
              </w:rPr>
            </w:pPr>
            <w:r w:rsidRPr="00D73DDD">
              <w:rPr>
                <w:rFonts w:ascii="Tahoma" w:hAnsi="Tahoma" w:cs="Tahoma"/>
                <w:b/>
                <w:bCs/>
                <w:sz w:val="16"/>
                <w:szCs w:val="16"/>
                <w:rtl/>
              </w:rPr>
              <w:t xml:space="preserve">אורכי </w:t>
            </w:r>
            <w:r w:rsidRPr="00D73DDD">
              <w:rPr>
                <w:rFonts w:ascii="Tahoma" w:hAnsi="Tahoma" w:cs="Tahoma" w:hint="cs"/>
                <w:b/>
                <w:bCs/>
                <w:sz w:val="16"/>
                <w:szCs w:val="16"/>
                <w:rtl/>
              </w:rPr>
              <w:t>ה</w:t>
            </w:r>
            <w:r w:rsidRPr="00D73DDD">
              <w:rPr>
                <w:rFonts w:ascii="Tahoma" w:hAnsi="Tahoma" w:cs="Tahoma"/>
                <w:b/>
                <w:bCs/>
                <w:sz w:val="16"/>
                <w:szCs w:val="16"/>
                <w:rtl/>
              </w:rPr>
              <w:t xml:space="preserve">קווים </w:t>
            </w:r>
            <w:r w:rsidRPr="00D73DDD">
              <w:rPr>
                <w:rFonts w:ascii="Tahoma" w:hAnsi="Tahoma" w:cs="Tahoma" w:hint="cs"/>
                <w:b/>
                <w:bCs/>
                <w:sz w:val="16"/>
                <w:szCs w:val="16"/>
                <w:rtl/>
              </w:rPr>
              <w:t>בק</w:t>
            </w:r>
            <w:r w:rsidRPr="00D73DDD">
              <w:rPr>
                <w:rFonts w:ascii="Tahoma" w:hAnsi="Tahoma" w:cs="Tahoma"/>
                <w:b/>
                <w:bCs/>
                <w:sz w:val="16"/>
                <w:szCs w:val="16"/>
                <w:rtl/>
              </w:rPr>
              <w:t>"מ</w:t>
            </w:r>
          </w:p>
        </w:tc>
        <w:tc>
          <w:tcPr>
            <w:tcW w:w="1134" w:type="dxa"/>
            <w:tcBorders>
              <w:top w:val="single" w:sz="8" w:space="0" w:color="auto"/>
              <w:bottom w:val="single" w:sz="8" w:space="0" w:color="auto"/>
            </w:tcBorders>
            <w:shd w:val="clear" w:color="auto" w:fill="CEEAF5"/>
            <w:vAlign w:val="bottom"/>
          </w:tcPr>
          <w:p w:rsidR="00453F96" w:rsidRPr="00D73DDD" w:rsidP="00D73DDD">
            <w:pPr>
              <w:tabs>
                <w:tab w:val="left" w:pos="1148"/>
              </w:tabs>
              <w:spacing w:before="40" w:after="40" w:line="280" w:lineRule="exact"/>
              <w:rPr>
                <w:rFonts w:ascii="Tahoma" w:hAnsi="Tahoma" w:cs="Tahoma"/>
                <w:b/>
                <w:bCs/>
                <w:sz w:val="16"/>
                <w:szCs w:val="16"/>
                <w:rtl/>
              </w:rPr>
            </w:pPr>
            <w:r w:rsidRPr="00D73DDD">
              <w:rPr>
                <w:rFonts w:ascii="Tahoma" w:hAnsi="Tahoma" w:cs="Tahoma" w:hint="cs"/>
                <w:b/>
                <w:bCs/>
                <w:sz w:val="16"/>
                <w:szCs w:val="16"/>
                <w:rtl/>
              </w:rPr>
              <w:t>זמן</w:t>
            </w:r>
            <w:r w:rsidRPr="00D73DDD">
              <w:rPr>
                <w:rFonts w:ascii="Tahoma" w:hAnsi="Tahoma" w:cs="Tahoma"/>
                <w:b/>
                <w:bCs/>
                <w:sz w:val="16"/>
                <w:szCs w:val="16"/>
                <w:rtl/>
              </w:rPr>
              <w:t xml:space="preserve"> נסיעה על פי </w:t>
            </w:r>
            <w:r w:rsidRPr="00D73DDD">
              <w:rPr>
                <w:rFonts w:ascii="Tahoma" w:hAnsi="Tahoma" w:cs="Tahoma" w:hint="cs"/>
                <w:b/>
                <w:bCs/>
                <w:sz w:val="16"/>
                <w:szCs w:val="16"/>
                <w:rtl/>
              </w:rPr>
              <w:t>החוזה</w:t>
            </w:r>
          </w:p>
        </w:tc>
        <w:tc>
          <w:tcPr>
            <w:tcW w:w="1417" w:type="dxa"/>
            <w:tcBorders>
              <w:top w:val="single" w:sz="8" w:space="0" w:color="auto"/>
              <w:bottom w:val="single" w:sz="8" w:space="0" w:color="auto"/>
            </w:tcBorders>
            <w:shd w:val="clear" w:color="auto" w:fill="CEEAF5"/>
            <w:vAlign w:val="bottom"/>
            <w:hideMark/>
          </w:tcPr>
          <w:p w:rsidR="00453F96" w:rsidRPr="00D73DDD" w:rsidP="00D73DDD">
            <w:pPr>
              <w:tabs>
                <w:tab w:val="left" w:pos="1148"/>
              </w:tabs>
              <w:spacing w:before="40" w:after="40" w:line="280" w:lineRule="exact"/>
              <w:rPr>
                <w:rFonts w:ascii="Tahoma" w:hAnsi="Tahoma" w:cs="Tahoma"/>
                <w:b/>
                <w:bCs/>
                <w:sz w:val="16"/>
                <w:szCs w:val="16"/>
              </w:rPr>
            </w:pPr>
            <w:r w:rsidRPr="00D73DDD">
              <w:rPr>
                <w:rFonts w:ascii="Tahoma" w:hAnsi="Tahoma" w:cs="Tahoma"/>
                <w:b/>
                <w:bCs/>
                <w:sz w:val="16"/>
                <w:szCs w:val="16"/>
                <w:rtl/>
              </w:rPr>
              <w:t>זמ</w:t>
            </w:r>
            <w:r w:rsidRPr="00D73DDD">
              <w:rPr>
                <w:rFonts w:ascii="Tahoma" w:hAnsi="Tahoma" w:cs="Tahoma" w:hint="cs"/>
                <w:b/>
                <w:bCs/>
                <w:sz w:val="16"/>
                <w:szCs w:val="16"/>
                <w:rtl/>
              </w:rPr>
              <w:t>ן</w:t>
            </w:r>
            <w:r w:rsidRPr="00D73DDD">
              <w:rPr>
                <w:rFonts w:ascii="Tahoma" w:hAnsi="Tahoma" w:cs="Tahoma"/>
                <w:b/>
                <w:bCs/>
                <w:sz w:val="16"/>
                <w:szCs w:val="16"/>
                <w:rtl/>
              </w:rPr>
              <w:t xml:space="preserve"> נסיעה ממוצע</w:t>
            </w:r>
          </w:p>
        </w:tc>
        <w:tc>
          <w:tcPr>
            <w:tcW w:w="1673" w:type="dxa"/>
            <w:tcBorders>
              <w:top w:val="single" w:sz="8" w:space="0" w:color="auto"/>
              <w:bottom w:val="single" w:sz="8" w:space="0" w:color="auto"/>
            </w:tcBorders>
            <w:shd w:val="clear" w:color="auto" w:fill="CEEAF5"/>
            <w:vAlign w:val="bottom"/>
            <w:hideMark/>
          </w:tcPr>
          <w:p w:rsidR="00453F96" w:rsidRPr="00D73DDD" w:rsidP="00D73DDD">
            <w:pPr>
              <w:tabs>
                <w:tab w:val="left" w:pos="1148"/>
              </w:tabs>
              <w:spacing w:before="40" w:after="40" w:line="280" w:lineRule="exact"/>
              <w:rPr>
                <w:rFonts w:ascii="Tahoma" w:hAnsi="Tahoma" w:cs="Tahoma"/>
                <w:b/>
                <w:bCs/>
                <w:sz w:val="16"/>
                <w:szCs w:val="16"/>
              </w:rPr>
            </w:pPr>
            <w:r w:rsidRPr="00D73DDD">
              <w:rPr>
                <w:rFonts w:ascii="Tahoma" w:hAnsi="Tahoma" w:cs="Tahoma"/>
                <w:b/>
                <w:bCs/>
                <w:sz w:val="16"/>
                <w:szCs w:val="16"/>
                <w:rtl/>
              </w:rPr>
              <w:t>מהירות ממוצעת בקמ"ש</w:t>
            </w:r>
          </w:p>
        </w:tc>
      </w:tr>
      <w:tr w:rsidTr="00D73DDD">
        <w:tblPrEx>
          <w:tblW w:w="0" w:type="auto"/>
          <w:tblCellMar>
            <w:left w:w="57" w:type="dxa"/>
            <w:right w:w="57" w:type="dxa"/>
          </w:tblCellMar>
          <w:tblLook w:val="04A0"/>
        </w:tblPrEx>
        <w:tc>
          <w:tcPr>
            <w:tcW w:w="824" w:type="dxa"/>
            <w:tcBorders>
              <w:top w:val="single" w:sz="8" w:space="0" w:color="auto"/>
            </w:tcBorders>
            <w:shd w:val="clear" w:color="auto" w:fill="auto"/>
            <w:noWrap/>
            <w:vAlign w:val="bottom"/>
            <w:hideMark/>
          </w:tcPr>
          <w:p w:rsidR="00453F96" w:rsidRPr="00D73DDD" w:rsidP="00D73DDD">
            <w:pPr>
              <w:tabs>
                <w:tab w:val="left" w:pos="1148"/>
              </w:tabs>
              <w:spacing w:before="40" w:after="40" w:line="280" w:lineRule="exact"/>
              <w:rPr>
                <w:rFonts w:ascii="Tahoma" w:hAnsi="Tahoma" w:cs="Tahoma"/>
                <w:sz w:val="16"/>
                <w:szCs w:val="16"/>
              </w:rPr>
            </w:pPr>
            <w:r w:rsidRPr="00D73DDD">
              <w:rPr>
                <w:rFonts w:ascii="Tahoma" w:hAnsi="Tahoma" w:cs="Tahoma"/>
                <w:sz w:val="16"/>
                <w:szCs w:val="16"/>
                <w:rtl/>
              </w:rPr>
              <w:t>1</w:t>
            </w:r>
          </w:p>
        </w:tc>
        <w:tc>
          <w:tcPr>
            <w:tcW w:w="1276" w:type="dxa"/>
            <w:tcBorders>
              <w:top w:val="single" w:sz="8" w:space="0" w:color="auto"/>
            </w:tcBorders>
            <w:shd w:val="clear" w:color="auto" w:fill="auto"/>
            <w:noWrap/>
            <w:vAlign w:val="bottom"/>
            <w:hideMark/>
          </w:tcPr>
          <w:p w:rsidR="00453F96" w:rsidRPr="00D73DDD" w:rsidP="00D73DDD">
            <w:pPr>
              <w:tabs>
                <w:tab w:val="left" w:pos="1148"/>
              </w:tabs>
              <w:spacing w:before="40" w:after="40" w:line="280" w:lineRule="exact"/>
              <w:rPr>
                <w:rFonts w:ascii="Tahoma" w:hAnsi="Tahoma" w:cs="Tahoma"/>
                <w:sz w:val="16"/>
                <w:szCs w:val="16"/>
              </w:rPr>
            </w:pPr>
            <w:r w:rsidRPr="00D73DDD">
              <w:rPr>
                <w:rFonts w:ascii="Tahoma" w:hAnsi="Tahoma" w:cs="Tahoma"/>
                <w:sz w:val="16"/>
                <w:szCs w:val="16"/>
                <w:rtl/>
              </w:rPr>
              <w:t>25.3</w:t>
            </w:r>
          </w:p>
        </w:tc>
        <w:tc>
          <w:tcPr>
            <w:tcW w:w="1134" w:type="dxa"/>
            <w:tcBorders>
              <w:top w:val="single" w:sz="8" w:space="0" w:color="auto"/>
            </w:tcBorders>
            <w:shd w:val="clear" w:color="auto" w:fill="auto"/>
          </w:tcPr>
          <w:p w:rsidR="00453F96" w:rsidRPr="00D73DDD" w:rsidP="00D73DDD">
            <w:pPr>
              <w:tabs>
                <w:tab w:val="left" w:pos="1148"/>
              </w:tabs>
              <w:spacing w:before="40" w:after="40" w:line="280" w:lineRule="exact"/>
              <w:rPr>
                <w:rFonts w:ascii="Tahoma" w:hAnsi="Tahoma" w:cs="Tahoma"/>
                <w:sz w:val="16"/>
                <w:szCs w:val="16"/>
              </w:rPr>
            </w:pPr>
            <w:r w:rsidRPr="00D73DDD">
              <w:rPr>
                <w:rFonts w:ascii="Tahoma" w:hAnsi="Tahoma" w:cs="Tahoma"/>
                <w:sz w:val="16"/>
                <w:szCs w:val="16"/>
                <w:rtl/>
              </w:rPr>
              <w:t>55</w:t>
            </w:r>
          </w:p>
        </w:tc>
        <w:tc>
          <w:tcPr>
            <w:tcW w:w="1417" w:type="dxa"/>
            <w:tcBorders>
              <w:top w:val="single" w:sz="8" w:space="0" w:color="auto"/>
            </w:tcBorders>
            <w:shd w:val="clear" w:color="auto" w:fill="auto"/>
            <w:noWrap/>
            <w:vAlign w:val="bottom"/>
            <w:hideMark/>
          </w:tcPr>
          <w:p w:rsidR="00453F96" w:rsidRPr="00D73DDD" w:rsidP="00D73DDD">
            <w:pPr>
              <w:tabs>
                <w:tab w:val="left" w:pos="1148"/>
              </w:tabs>
              <w:spacing w:before="40" w:after="40" w:line="280" w:lineRule="exact"/>
              <w:rPr>
                <w:rFonts w:ascii="Tahoma" w:hAnsi="Tahoma" w:cs="Tahoma"/>
                <w:sz w:val="16"/>
                <w:szCs w:val="16"/>
              </w:rPr>
            </w:pPr>
            <w:r w:rsidRPr="00D73DDD">
              <w:rPr>
                <w:rFonts w:ascii="Tahoma" w:hAnsi="Tahoma" w:cs="Tahoma"/>
                <w:sz w:val="16"/>
                <w:szCs w:val="16"/>
                <w:rtl/>
              </w:rPr>
              <w:t>01:00:04</w:t>
            </w:r>
          </w:p>
        </w:tc>
        <w:tc>
          <w:tcPr>
            <w:tcW w:w="1673" w:type="dxa"/>
            <w:tcBorders>
              <w:top w:val="single" w:sz="8" w:space="0" w:color="auto"/>
            </w:tcBorders>
            <w:shd w:val="clear" w:color="auto" w:fill="auto"/>
            <w:noWrap/>
            <w:vAlign w:val="bottom"/>
            <w:hideMark/>
          </w:tcPr>
          <w:p w:rsidR="00453F96" w:rsidRPr="00D73DDD" w:rsidP="00D73DDD">
            <w:pPr>
              <w:tabs>
                <w:tab w:val="left" w:pos="1148"/>
              </w:tabs>
              <w:spacing w:before="40" w:after="40" w:line="280" w:lineRule="exact"/>
              <w:rPr>
                <w:rFonts w:ascii="Tahoma" w:hAnsi="Tahoma" w:cs="Tahoma"/>
                <w:sz w:val="16"/>
                <w:szCs w:val="16"/>
              </w:rPr>
            </w:pPr>
            <w:r w:rsidRPr="00D73DDD">
              <w:rPr>
                <w:rFonts w:ascii="Tahoma" w:hAnsi="Tahoma" w:cs="Tahoma"/>
                <w:sz w:val="16"/>
                <w:szCs w:val="16"/>
                <w:rtl/>
              </w:rPr>
              <w:t>25.30</w:t>
            </w:r>
          </w:p>
        </w:tc>
      </w:tr>
      <w:tr w:rsidTr="00D73DDD">
        <w:tblPrEx>
          <w:tblW w:w="0" w:type="auto"/>
          <w:tblCellMar>
            <w:left w:w="57" w:type="dxa"/>
            <w:right w:w="57" w:type="dxa"/>
          </w:tblCellMar>
          <w:tblLook w:val="04A0"/>
        </w:tblPrEx>
        <w:tc>
          <w:tcPr>
            <w:tcW w:w="824" w:type="dxa"/>
            <w:shd w:val="clear" w:color="auto" w:fill="auto"/>
            <w:noWrap/>
            <w:vAlign w:val="bottom"/>
            <w:hideMark/>
          </w:tcPr>
          <w:p w:rsidR="00453F96" w:rsidRPr="00D73DDD" w:rsidP="00D73DDD">
            <w:pPr>
              <w:tabs>
                <w:tab w:val="left" w:pos="1148"/>
              </w:tabs>
              <w:spacing w:before="40" w:after="40" w:line="280" w:lineRule="exact"/>
              <w:rPr>
                <w:rFonts w:ascii="Tahoma" w:hAnsi="Tahoma" w:cs="Tahoma"/>
                <w:sz w:val="16"/>
                <w:szCs w:val="16"/>
                <w:rtl/>
              </w:rPr>
            </w:pPr>
            <w:r w:rsidRPr="00D73DDD">
              <w:rPr>
                <w:rFonts w:ascii="Tahoma" w:hAnsi="Tahoma" w:cs="Tahoma"/>
                <w:sz w:val="16"/>
                <w:szCs w:val="16"/>
                <w:rtl/>
              </w:rPr>
              <w:t>2</w:t>
            </w:r>
          </w:p>
        </w:tc>
        <w:tc>
          <w:tcPr>
            <w:tcW w:w="1276" w:type="dxa"/>
            <w:shd w:val="clear" w:color="auto" w:fill="auto"/>
            <w:noWrap/>
            <w:vAlign w:val="bottom"/>
            <w:hideMark/>
          </w:tcPr>
          <w:p w:rsidR="00453F96" w:rsidRPr="00D73DDD" w:rsidP="00D73DDD">
            <w:pPr>
              <w:tabs>
                <w:tab w:val="left" w:pos="1148"/>
              </w:tabs>
              <w:spacing w:before="40" w:after="40" w:line="280" w:lineRule="exact"/>
              <w:rPr>
                <w:rFonts w:ascii="Tahoma" w:hAnsi="Tahoma" w:cs="Tahoma"/>
                <w:sz w:val="16"/>
                <w:szCs w:val="16"/>
              </w:rPr>
            </w:pPr>
            <w:r w:rsidRPr="00D73DDD">
              <w:rPr>
                <w:rFonts w:ascii="Tahoma" w:hAnsi="Tahoma" w:cs="Tahoma"/>
                <w:sz w:val="16"/>
                <w:szCs w:val="16"/>
                <w:rtl/>
              </w:rPr>
              <w:t>18.1</w:t>
            </w:r>
          </w:p>
        </w:tc>
        <w:tc>
          <w:tcPr>
            <w:tcW w:w="1134" w:type="dxa"/>
            <w:shd w:val="clear" w:color="auto" w:fill="auto"/>
          </w:tcPr>
          <w:p w:rsidR="00453F96" w:rsidRPr="00D73DDD" w:rsidP="00D73DDD">
            <w:pPr>
              <w:tabs>
                <w:tab w:val="left" w:pos="1148"/>
              </w:tabs>
              <w:spacing w:before="40" w:after="40" w:line="280" w:lineRule="exact"/>
              <w:rPr>
                <w:rFonts w:ascii="Tahoma" w:hAnsi="Tahoma" w:cs="Tahoma"/>
                <w:sz w:val="16"/>
                <w:szCs w:val="16"/>
              </w:rPr>
            </w:pPr>
            <w:r w:rsidRPr="00D73DDD">
              <w:rPr>
                <w:rFonts w:ascii="Tahoma" w:hAnsi="Tahoma" w:cs="Tahoma"/>
                <w:sz w:val="16"/>
                <w:szCs w:val="16"/>
                <w:rtl/>
              </w:rPr>
              <w:t>45</w:t>
            </w:r>
          </w:p>
        </w:tc>
        <w:tc>
          <w:tcPr>
            <w:tcW w:w="1417" w:type="dxa"/>
            <w:shd w:val="clear" w:color="auto" w:fill="auto"/>
            <w:noWrap/>
            <w:vAlign w:val="bottom"/>
            <w:hideMark/>
          </w:tcPr>
          <w:p w:rsidR="00453F96" w:rsidRPr="00D73DDD" w:rsidP="00D73DDD">
            <w:pPr>
              <w:tabs>
                <w:tab w:val="left" w:pos="1148"/>
              </w:tabs>
              <w:spacing w:before="40" w:after="40" w:line="280" w:lineRule="exact"/>
              <w:rPr>
                <w:rFonts w:ascii="Tahoma" w:hAnsi="Tahoma" w:cs="Tahoma"/>
                <w:sz w:val="16"/>
                <w:szCs w:val="16"/>
              </w:rPr>
            </w:pPr>
            <w:r w:rsidRPr="00D73DDD">
              <w:rPr>
                <w:rFonts w:ascii="Tahoma" w:hAnsi="Tahoma" w:cs="Tahoma"/>
                <w:sz w:val="16"/>
                <w:szCs w:val="16"/>
                <w:rtl/>
              </w:rPr>
              <w:t>00:47:16</w:t>
            </w:r>
          </w:p>
        </w:tc>
        <w:tc>
          <w:tcPr>
            <w:tcW w:w="1673" w:type="dxa"/>
            <w:shd w:val="clear" w:color="auto" w:fill="auto"/>
            <w:noWrap/>
            <w:vAlign w:val="bottom"/>
            <w:hideMark/>
          </w:tcPr>
          <w:p w:rsidR="00453F96" w:rsidRPr="00D73DDD" w:rsidP="00D73DDD">
            <w:pPr>
              <w:tabs>
                <w:tab w:val="left" w:pos="1148"/>
              </w:tabs>
              <w:spacing w:before="40" w:after="40" w:line="280" w:lineRule="exact"/>
              <w:rPr>
                <w:rFonts w:ascii="Tahoma" w:hAnsi="Tahoma" w:cs="Tahoma"/>
                <w:sz w:val="16"/>
                <w:szCs w:val="16"/>
              </w:rPr>
            </w:pPr>
            <w:r w:rsidRPr="00D73DDD">
              <w:rPr>
                <w:rFonts w:ascii="Tahoma" w:hAnsi="Tahoma" w:cs="Tahoma"/>
                <w:sz w:val="16"/>
                <w:szCs w:val="16"/>
                <w:rtl/>
              </w:rPr>
              <w:t>23.11</w:t>
            </w:r>
          </w:p>
        </w:tc>
      </w:tr>
      <w:tr w:rsidTr="00D73DDD">
        <w:tblPrEx>
          <w:tblW w:w="0" w:type="auto"/>
          <w:tblCellMar>
            <w:left w:w="57" w:type="dxa"/>
            <w:right w:w="57" w:type="dxa"/>
          </w:tblCellMar>
          <w:tblLook w:val="04A0"/>
        </w:tblPrEx>
        <w:tc>
          <w:tcPr>
            <w:tcW w:w="824" w:type="dxa"/>
            <w:shd w:val="clear" w:color="auto" w:fill="auto"/>
            <w:noWrap/>
            <w:vAlign w:val="bottom"/>
            <w:hideMark/>
          </w:tcPr>
          <w:p w:rsidR="00453F96" w:rsidRPr="00D73DDD" w:rsidP="00D73DDD">
            <w:pPr>
              <w:tabs>
                <w:tab w:val="left" w:pos="1148"/>
              </w:tabs>
              <w:spacing w:before="40" w:after="40" w:line="280" w:lineRule="exact"/>
              <w:rPr>
                <w:rFonts w:ascii="Tahoma" w:hAnsi="Tahoma" w:cs="Tahoma"/>
                <w:sz w:val="16"/>
                <w:szCs w:val="16"/>
              </w:rPr>
            </w:pPr>
            <w:r w:rsidRPr="00D73DDD">
              <w:rPr>
                <w:rFonts w:ascii="Tahoma" w:hAnsi="Tahoma" w:cs="Tahoma"/>
                <w:sz w:val="16"/>
                <w:szCs w:val="16"/>
                <w:rtl/>
              </w:rPr>
              <w:t>3</w:t>
            </w:r>
          </w:p>
        </w:tc>
        <w:tc>
          <w:tcPr>
            <w:tcW w:w="1276" w:type="dxa"/>
            <w:shd w:val="clear" w:color="auto" w:fill="auto"/>
            <w:noWrap/>
            <w:vAlign w:val="bottom"/>
            <w:hideMark/>
          </w:tcPr>
          <w:p w:rsidR="00453F96" w:rsidRPr="00D73DDD" w:rsidP="00D73DDD">
            <w:pPr>
              <w:tabs>
                <w:tab w:val="left" w:pos="1148"/>
              </w:tabs>
              <w:spacing w:before="40" w:after="40" w:line="280" w:lineRule="exact"/>
              <w:rPr>
                <w:rFonts w:ascii="Tahoma" w:hAnsi="Tahoma" w:cs="Tahoma"/>
                <w:sz w:val="16"/>
                <w:szCs w:val="16"/>
              </w:rPr>
            </w:pPr>
            <w:r w:rsidRPr="00D73DDD">
              <w:rPr>
                <w:rFonts w:ascii="Tahoma" w:hAnsi="Tahoma" w:cs="Tahoma"/>
                <w:sz w:val="16"/>
                <w:szCs w:val="16"/>
                <w:rtl/>
              </w:rPr>
              <w:t>15.8</w:t>
            </w:r>
          </w:p>
        </w:tc>
        <w:tc>
          <w:tcPr>
            <w:tcW w:w="1134" w:type="dxa"/>
            <w:shd w:val="clear" w:color="auto" w:fill="auto"/>
          </w:tcPr>
          <w:p w:rsidR="00453F96" w:rsidRPr="00D73DDD" w:rsidP="00D73DDD">
            <w:pPr>
              <w:tabs>
                <w:tab w:val="left" w:pos="1148"/>
              </w:tabs>
              <w:spacing w:before="40" w:after="40" w:line="280" w:lineRule="exact"/>
              <w:rPr>
                <w:rFonts w:ascii="Tahoma" w:hAnsi="Tahoma" w:cs="Tahoma"/>
                <w:sz w:val="16"/>
                <w:szCs w:val="16"/>
              </w:rPr>
            </w:pPr>
            <w:r w:rsidRPr="00D73DDD">
              <w:rPr>
                <w:rFonts w:ascii="Tahoma" w:hAnsi="Tahoma" w:cs="Tahoma"/>
                <w:sz w:val="16"/>
                <w:szCs w:val="16"/>
                <w:rtl/>
              </w:rPr>
              <w:t>45</w:t>
            </w:r>
          </w:p>
        </w:tc>
        <w:tc>
          <w:tcPr>
            <w:tcW w:w="1417" w:type="dxa"/>
            <w:shd w:val="clear" w:color="auto" w:fill="auto"/>
            <w:noWrap/>
            <w:vAlign w:val="bottom"/>
            <w:hideMark/>
          </w:tcPr>
          <w:p w:rsidR="00453F96" w:rsidRPr="00D73DDD" w:rsidP="00D73DDD">
            <w:pPr>
              <w:tabs>
                <w:tab w:val="left" w:pos="1148"/>
              </w:tabs>
              <w:spacing w:before="40" w:after="40" w:line="280" w:lineRule="exact"/>
              <w:rPr>
                <w:rFonts w:ascii="Tahoma" w:hAnsi="Tahoma" w:cs="Tahoma"/>
                <w:sz w:val="16"/>
                <w:szCs w:val="16"/>
              </w:rPr>
            </w:pPr>
            <w:r w:rsidRPr="00D73DDD">
              <w:rPr>
                <w:rFonts w:ascii="Tahoma" w:hAnsi="Tahoma" w:cs="Tahoma"/>
                <w:sz w:val="16"/>
                <w:szCs w:val="16"/>
                <w:rtl/>
              </w:rPr>
              <w:t>00:45:52</w:t>
            </w:r>
          </w:p>
        </w:tc>
        <w:tc>
          <w:tcPr>
            <w:tcW w:w="1673" w:type="dxa"/>
            <w:shd w:val="clear" w:color="auto" w:fill="auto"/>
            <w:noWrap/>
            <w:vAlign w:val="bottom"/>
            <w:hideMark/>
          </w:tcPr>
          <w:p w:rsidR="00453F96" w:rsidRPr="00D73DDD" w:rsidP="00D73DDD">
            <w:pPr>
              <w:tabs>
                <w:tab w:val="left" w:pos="1148"/>
              </w:tabs>
              <w:spacing w:before="40" w:after="40" w:line="280" w:lineRule="exact"/>
              <w:rPr>
                <w:rFonts w:ascii="Tahoma" w:hAnsi="Tahoma" w:cs="Tahoma"/>
                <w:sz w:val="16"/>
                <w:szCs w:val="16"/>
              </w:rPr>
            </w:pPr>
            <w:r w:rsidRPr="00D73DDD">
              <w:rPr>
                <w:rFonts w:ascii="Tahoma" w:hAnsi="Tahoma" w:cs="Tahoma"/>
                <w:sz w:val="16"/>
                <w:szCs w:val="16"/>
                <w:rtl/>
              </w:rPr>
              <w:t>20.61</w:t>
            </w:r>
          </w:p>
        </w:tc>
      </w:tr>
    </w:tbl>
    <w:p w:rsidR="00453F96" w:rsidRPr="00C267A3" w:rsidP="00D73DDD">
      <w:pPr>
        <w:pStyle w:val="text-source"/>
        <w:rPr>
          <w:rtl/>
        </w:rPr>
      </w:pPr>
      <w:r w:rsidRPr="00C267A3">
        <w:rPr>
          <w:rFonts w:hint="cs"/>
          <w:rtl/>
        </w:rPr>
        <w:t>המקור</w:t>
      </w:r>
      <w:r w:rsidRPr="00C267A3">
        <w:rPr>
          <w:rtl/>
        </w:rPr>
        <w:t xml:space="preserve">: </w:t>
      </w:r>
      <w:r w:rsidRPr="00C267A3">
        <w:rPr>
          <w:rFonts w:hint="cs"/>
          <w:rtl/>
        </w:rPr>
        <w:t>נתוני</w:t>
      </w:r>
      <w:r w:rsidRPr="00C267A3">
        <w:rPr>
          <w:rtl/>
        </w:rPr>
        <w:t xml:space="preserve"> </w:t>
      </w:r>
      <w:r w:rsidRPr="00C267A3">
        <w:rPr>
          <w:rFonts w:hint="cs"/>
          <w:rtl/>
        </w:rPr>
        <w:t>משרד</w:t>
      </w:r>
      <w:r w:rsidRPr="00C267A3">
        <w:rPr>
          <w:rtl/>
        </w:rPr>
        <w:t xml:space="preserve"> </w:t>
      </w:r>
      <w:r w:rsidRPr="00C267A3">
        <w:rPr>
          <w:rFonts w:hint="cs"/>
          <w:rtl/>
        </w:rPr>
        <w:t>התחבורה</w:t>
      </w:r>
      <w:r w:rsidRPr="00C267A3">
        <w:rPr>
          <w:rtl/>
        </w:rPr>
        <w:t xml:space="preserve"> </w:t>
      </w:r>
      <w:r w:rsidRPr="00C267A3">
        <w:rPr>
          <w:rFonts w:hint="cs"/>
          <w:rtl/>
        </w:rPr>
        <w:t>מדצמבר</w:t>
      </w:r>
      <w:r w:rsidRPr="00C267A3">
        <w:rPr>
          <w:rtl/>
        </w:rPr>
        <w:t xml:space="preserve"> 2017</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 xml:space="preserve">מהלוח עולה כי זמן הנסיעה התקני בקו 1 הוא </w:t>
      </w:r>
      <w:r w:rsidRPr="00C267A3">
        <w:rPr>
          <w:rFonts w:ascii="Tahoma" w:hAnsi="Tahoma" w:cs="Tahoma"/>
          <w:sz w:val="18"/>
          <w:szCs w:val="18"/>
          <w:rtl/>
        </w:rPr>
        <w:t>55 דקות, ו</w:t>
      </w:r>
      <w:r w:rsidRPr="00C267A3">
        <w:rPr>
          <w:rFonts w:ascii="Tahoma" w:hAnsi="Tahoma" w:cs="Tahoma" w:hint="cs"/>
          <w:sz w:val="18"/>
          <w:szCs w:val="18"/>
          <w:rtl/>
        </w:rPr>
        <w:t>בקו 2 וקו 3 הוגדר זמן נסיעה תקני של</w:t>
      </w:r>
      <w:r w:rsidRPr="00C267A3">
        <w:rPr>
          <w:rFonts w:ascii="Tahoma" w:hAnsi="Tahoma" w:cs="Tahoma"/>
          <w:sz w:val="18"/>
          <w:szCs w:val="18"/>
          <w:rtl/>
        </w:rPr>
        <w:t xml:space="preserve"> 45 דקות</w:t>
      </w:r>
      <w:r w:rsidRPr="00C267A3">
        <w:rPr>
          <w:rFonts w:ascii="Tahoma" w:hAnsi="Tahoma" w:cs="Tahoma" w:hint="cs"/>
          <w:sz w:val="18"/>
          <w:szCs w:val="18"/>
          <w:rtl/>
        </w:rPr>
        <w:t>. יצוין כי על פי נתוני משרד התחבורה, בשנת 2014 הסתכם זמן הנסיעה בקו 1 בשעת השיא של הבוקר ב-68 דקות.</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בלוח 7 להלן יפורטו שיעורי התארכות זמן הנסיעה הממוצע בשלושת</w:t>
      </w:r>
      <w:r w:rsidRPr="00C267A3">
        <w:rPr>
          <w:rFonts w:ascii="Tahoma" w:hAnsi="Tahoma" w:cs="Tahoma"/>
          <w:sz w:val="18"/>
          <w:szCs w:val="18"/>
          <w:rtl/>
        </w:rPr>
        <w:t xml:space="preserve"> </w:t>
      </w:r>
      <w:r w:rsidRPr="00C267A3">
        <w:rPr>
          <w:rFonts w:ascii="Tahoma" w:hAnsi="Tahoma" w:cs="Tahoma" w:hint="cs"/>
          <w:sz w:val="18"/>
          <w:szCs w:val="18"/>
          <w:rtl/>
        </w:rPr>
        <w:t>קווי המטרונית בתקופה שבין 1.10.13 ל-31.12.16,</w:t>
      </w:r>
      <w:r>
        <w:rPr>
          <w:rStyle w:val="FootnoteReference0"/>
          <w:rFonts w:ascii="Tahoma" w:hAnsi="Tahoma" w:cs="Tahoma"/>
          <w:sz w:val="18"/>
          <w:szCs w:val="18"/>
          <w:rtl/>
        </w:rPr>
        <w:footnoteReference w:id="31"/>
      </w:r>
      <w:r w:rsidRPr="00C267A3">
        <w:rPr>
          <w:rFonts w:ascii="Tahoma" w:hAnsi="Tahoma" w:cs="Tahoma" w:hint="cs"/>
          <w:sz w:val="18"/>
          <w:szCs w:val="18"/>
          <w:rtl/>
        </w:rPr>
        <w:t>.</w:t>
      </w:r>
    </w:p>
    <w:p w:rsidR="000C01DB">
      <w:pPr>
        <w:bidi w:val="0"/>
        <w:rPr>
          <w:rFonts w:ascii="Tahoma" w:hAnsi="Tahoma" w:cs="Tahoma"/>
          <w:color w:val="0B5294" w:themeColor="accent1" w:themeShade="BF"/>
          <w:sz w:val="18"/>
          <w:szCs w:val="18"/>
          <w:rtl/>
        </w:rPr>
      </w:pPr>
      <w:r>
        <w:rPr>
          <w:rtl/>
        </w:rPr>
        <w:br w:type="page"/>
      </w:r>
    </w:p>
    <w:p w:rsidR="00453F96" w:rsidRPr="00D73DDD" w:rsidP="00D73DDD">
      <w:pPr>
        <w:pStyle w:val="tab-name"/>
        <w:rPr>
          <w:rtl/>
        </w:rPr>
      </w:pPr>
      <w:r w:rsidRPr="00D73DDD">
        <w:rPr>
          <w:rFonts w:hint="cs"/>
          <w:rtl/>
        </w:rPr>
        <w:t>לוח 7: חריגה ממוצעת מזמן</w:t>
      </w:r>
      <w:r w:rsidRPr="00D73DDD">
        <w:rPr>
          <w:rtl/>
        </w:rPr>
        <w:t xml:space="preserve"> </w:t>
      </w:r>
      <w:r w:rsidRPr="00D73DDD">
        <w:rPr>
          <w:rFonts w:hint="cs"/>
          <w:rtl/>
        </w:rPr>
        <w:t>הנסיעה</w:t>
      </w:r>
      <w:r w:rsidRPr="00D73DDD">
        <w:rPr>
          <w:rtl/>
        </w:rPr>
        <w:t xml:space="preserve"> </w:t>
      </w:r>
      <w:r w:rsidRPr="00D73DDD">
        <w:rPr>
          <w:rFonts w:hint="cs"/>
          <w:rtl/>
        </w:rPr>
        <w:t xml:space="preserve">התקני </w:t>
      </w:r>
      <w:r w:rsidRPr="00D73DDD">
        <w:rPr>
          <w:rtl/>
        </w:rPr>
        <w:t>בקווי המטרונית</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760"/>
        <w:gridCol w:w="2204"/>
        <w:gridCol w:w="2273"/>
      </w:tblGrid>
      <w:tr w:rsidTr="00AC4C93">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vAlign w:val="bottom"/>
          </w:tcPr>
          <w:p w:rsidR="00453F96" w:rsidRPr="000C01DB" w:rsidP="000C01DB">
            <w:pPr>
              <w:tabs>
                <w:tab w:val="left" w:pos="1148"/>
              </w:tabs>
              <w:spacing w:before="40" w:after="40" w:line="280" w:lineRule="exact"/>
              <w:rPr>
                <w:rFonts w:ascii="Tahoma" w:hAnsi="Tahoma" w:cs="Tahoma"/>
                <w:b/>
                <w:bCs/>
                <w:sz w:val="16"/>
                <w:szCs w:val="16"/>
                <w:rtl/>
              </w:rPr>
            </w:pPr>
            <w:r w:rsidRPr="000C01DB">
              <w:rPr>
                <w:rFonts w:ascii="Tahoma" w:hAnsi="Tahoma" w:cs="Tahoma" w:hint="cs"/>
                <w:b/>
                <w:bCs/>
                <w:sz w:val="16"/>
                <w:szCs w:val="16"/>
                <w:rtl/>
              </w:rPr>
              <w:t>מס</w:t>
            </w:r>
            <w:r w:rsidRPr="000C01DB">
              <w:rPr>
                <w:rFonts w:ascii="Tahoma" w:hAnsi="Tahoma" w:cs="Tahoma"/>
                <w:b/>
                <w:bCs/>
                <w:sz w:val="16"/>
                <w:szCs w:val="16"/>
                <w:rtl/>
              </w:rPr>
              <w:t xml:space="preserve">' </w:t>
            </w:r>
            <w:r w:rsidRPr="000C01DB">
              <w:rPr>
                <w:rFonts w:ascii="Tahoma" w:hAnsi="Tahoma" w:cs="Tahoma" w:hint="cs"/>
                <w:b/>
                <w:bCs/>
                <w:sz w:val="16"/>
                <w:szCs w:val="16"/>
                <w:rtl/>
              </w:rPr>
              <w:t>רבעון</w:t>
            </w:r>
            <w:r w:rsidRPr="000C01DB">
              <w:rPr>
                <w:rFonts w:ascii="Tahoma" w:hAnsi="Tahoma" w:cs="Tahoma"/>
                <w:b/>
                <w:bCs/>
                <w:sz w:val="16"/>
                <w:szCs w:val="16"/>
                <w:rtl/>
              </w:rPr>
              <w:t xml:space="preserve"> </w:t>
            </w:r>
            <w:r w:rsidRPr="000C01DB">
              <w:rPr>
                <w:rFonts w:ascii="Tahoma" w:hAnsi="Tahoma" w:cs="Tahoma" w:hint="cs"/>
                <w:b/>
                <w:bCs/>
                <w:sz w:val="16"/>
                <w:szCs w:val="16"/>
                <w:rtl/>
              </w:rPr>
              <w:t>ושנה</w:t>
            </w:r>
          </w:p>
        </w:tc>
        <w:tc>
          <w:tcPr>
            <w:tcW w:w="0" w:type="auto"/>
            <w:tcBorders>
              <w:top w:val="single" w:sz="8" w:space="0" w:color="auto"/>
              <w:bottom w:val="single" w:sz="8" w:space="0" w:color="auto"/>
            </w:tcBorders>
            <w:shd w:val="clear" w:color="auto" w:fill="CEEAF5"/>
            <w:vAlign w:val="bottom"/>
          </w:tcPr>
          <w:p w:rsidR="00453F96" w:rsidRPr="000C01DB" w:rsidP="000C01DB">
            <w:pPr>
              <w:tabs>
                <w:tab w:val="left" w:pos="1148"/>
              </w:tabs>
              <w:spacing w:before="40" w:after="40" w:line="280" w:lineRule="exact"/>
              <w:rPr>
                <w:rFonts w:ascii="Tahoma" w:hAnsi="Tahoma" w:cs="Tahoma"/>
                <w:b/>
                <w:bCs/>
                <w:sz w:val="16"/>
                <w:szCs w:val="16"/>
                <w:rtl/>
              </w:rPr>
            </w:pPr>
            <w:r w:rsidRPr="000C01DB">
              <w:rPr>
                <w:rFonts w:ascii="Tahoma" w:hAnsi="Tahoma" w:cs="Tahoma" w:hint="cs"/>
                <w:b/>
                <w:bCs/>
                <w:sz w:val="16"/>
                <w:szCs w:val="16"/>
                <w:rtl/>
              </w:rPr>
              <w:t>חריגה</w:t>
            </w:r>
            <w:r w:rsidRPr="000C01DB">
              <w:rPr>
                <w:rFonts w:ascii="Tahoma" w:hAnsi="Tahoma" w:cs="Tahoma"/>
                <w:b/>
                <w:bCs/>
                <w:sz w:val="16"/>
                <w:szCs w:val="16"/>
                <w:rtl/>
              </w:rPr>
              <w:t xml:space="preserve"> ממוצעת </w:t>
            </w:r>
            <w:r w:rsidR="000C01DB">
              <w:rPr>
                <w:rFonts w:ascii="Tahoma" w:hAnsi="Tahoma" w:cs="Tahoma"/>
                <w:b/>
                <w:bCs/>
                <w:sz w:val="16"/>
                <w:szCs w:val="16"/>
              </w:rPr>
              <w:br/>
            </w:r>
            <w:r w:rsidRPr="000C01DB">
              <w:rPr>
                <w:rFonts w:ascii="Tahoma" w:hAnsi="Tahoma" w:cs="Tahoma" w:hint="cs"/>
                <w:b/>
                <w:bCs/>
                <w:sz w:val="16"/>
                <w:szCs w:val="16"/>
                <w:rtl/>
              </w:rPr>
              <w:t>בשעות</w:t>
            </w:r>
            <w:r w:rsidRPr="000C01DB">
              <w:rPr>
                <w:rFonts w:ascii="Tahoma" w:hAnsi="Tahoma" w:cs="Tahoma"/>
                <w:b/>
                <w:bCs/>
                <w:sz w:val="16"/>
                <w:szCs w:val="16"/>
                <w:rtl/>
              </w:rPr>
              <w:t xml:space="preserve"> </w:t>
            </w:r>
            <w:r w:rsidRPr="000C01DB">
              <w:rPr>
                <w:rFonts w:ascii="Tahoma" w:hAnsi="Tahoma" w:cs="Tahoma" w:hint="cs"/>
                <w:b/>
                <w:bCs/>
                <w:sz w:val="16"/>
                <w:szCs w:val="16"/>
                <w:rtl/>
              </w:rPr>
              <w:t>השיא</w:t>
            </w:r>
            <w:r w:rsidRPr="000C01DB">
              <w:rPr>
                <w:rFonts w:ascii="Tahoma" w:hAnsi="Tahoma" w:cs="Tahoma"/>
                <w:b/>
                <w:bCs/>
                <w:sz w:val="16"/>
                <w:szCs w:val="16"/>
                <w:rtl/>
              </w:rPr>
              <w:t xml:space="preserve"> </w:t>
            </w:r>
            <w:r w:rsidRPr="000C01DB">
              <w:rPr>
                <w:rFonts w:ascii="Tahoma" w:hAnsi="Tahoma" w:cs="Tahoma" w:hint="cs"/>
                <w:b/>
                <w:bCs/>
                <w:sz w:val="16"/>
                <w:szCs w:val="16"/>
                <w:rtl/>
              </w:rPr>
              <w:t>בבוקר</w:t>
            </w:r>
          </w:p>
        </w:tc>
        <w:tc>
          <w:tcPr>
            <w:tcW w:w="0" w:type="auto"/>
            <w:tcBorders>
              <w:top w:val="single" w:sz="8" w:space="0" w:color="auto"/>
              <w:bottom w:val="single" w:sz="8" w:space="0" w:color="auto"/>
            </w:tcBorders>
            <w:shd w:val="clear" w:color="auto" w:fill="CEEAF5"/>
            <w:vAlign w:val="bottom"/>
          </w:tcPr>
          <w:p w:rsidR="00453F96" w:rsidRPr="000C01DB" w:rsidP="000C01DB">
            <w:pPr>
              <w:tabs>
                <w:tab w:val="left" w:pos="1148"/>
              </w:tabs>
              <w:spacing w:before="40" w:after="40" w:line="280" w:lineRule="exact"/>
              <w:rPr>
                <w:rFonts w:ascii="Tahoma" w:hAnsi="Tahoma" w:cs="Tahoma"/>
                <w:b/>
                <w:bCs/>
                <w:sz w:val="16"/>
                <w:szCs w:val="16"/>
                <w:rtl/>
              </w:rPr>
            </w:pPr>
            <w:r w:rsidRPr="000C01DB">
              <w:rPr>
                <w:rFonts w:ascii="Tahoma" w:hAnsi="Tahoma" w:cs="Tahoma" w:hint="cs"/>
                <w:b/>
                <w:bCs/>
                <w:sz w:val="16"/>
                <w:szCs w:val="16"/>
                <w:rtl/>
              </w:rPr>
              <w:t>חריגה</w:t>
            </w:r>
            <w:r w:rsidRPr="000C01DB">
              <w:rPr>
                <w:rFonts w:ascii="Tahoma" w:hAnsi="Tahoma" w:cs="Tahoma"/>
                <w:b/>
                <w:bCs/>
                <w:sz w:val="16"/>
                <w:szCs w:val="16"/>
                <w:rtl/>
              </w:rPr>
              <w:t xml:space="preserve"> ממוצעת </w:t>
            </w:r>
            <w:r w:rsidR="000C01DB">
              <w:rPr>
                <w:rFonts w:ascii="Tahoma" w:hAnsi="Tahoma" w:cs="Tahoma"/>
                <w:b/>
                <w:bCs/>
                <w:sz w:val="16"/>
                <w:szCs w:val="16"/>
              </w:rPr>
              <w:br/>
            </w:r>
            <w:r w:rsidRPr="000C01DB">
              <w:rPr>
                <w:rFonts w:ascii="Tahoma" w:hAnsi="Tahoma" w:cs="Tahoma"/>
                <w:b/>
                <w:bCs/>
                <w:sz w:val="16"/>
                <w:szCs w:val="16"/>
                <w:rtl/>
              </w:rPr>
              <w:t xml:space="preserve">בשעות </w:t>
            </w:r>
            <w:r w:rsidRPr="000C01DB">
              <w:rPr>
                <w:rFonts w:ascii="Tahoma" w:hAnsi="Tahoma" w:cs="Tahoma" w:hint="cs"/>
                <w:b/>
                <w:bCs/>
                <w:sz w:val="16"/>
                <w:szCs w:val="16"/>
                <w:rtl/>
              </w:rPr>
              <w:t>השיא</w:t>
            </w:r>
            <w:r w:rsidRPr="000C01DB">
              <w:rPr>
                <w:rFonts w:ascii="Tahoma" w:hAnsi="Tahoma" w:cs="Tahoma"/>
                <w:b/>
                <w:bCs/>
                <w:sz w:val="16"/>
                <w:szCs w:val="16"/>
                <w:rtl/>
              </w:rPr>
              <w:t xml:space="preserve"> </w:t>
            </w:r>
            <w:r w:rsidRPr="000C01DB">
              <w:rPr>
                <w:rFonts w:ascii="Tahoma" w:hAnsi="Tahoma" w:cs="Tahoma" w:hint="cs"/>
                <w:b/>
                <w:bCs/>
                <w:sz w:val="16"/>
                <w:szCs w:val="16"/>
                <w:rtl/>
              </w:rPr>
              <w:t>אחה</w:t>
            </w:r>
            <w:r w:rsidRPr="000C01DB">
              <w:rPr>
                <w:rFonts w:ascii="Tahoma" w:hAnsi="Tahoma" w:cs="Tahoma"/>
                <w:b/>
                <w:bCs/>
                <w:sz w:val="16"/>
                <w:szCs w:val="16"/>
                <w:rtl/>
              </w:rPr>
              <w:t>"צ</w:t>
            </w:r>
          </w:p>
        </w:tc>
      </w:tr>
      <w:tr w:rsidTr="00AC4C93">
        <w:tblPrEx>
          <w:tblW w:w="6237" w:type="dxa"/>
          <w:tblCellMar>
            <w:left w:w="57" w:type="dxa"/>
            <w:right w:w="57" w:type="dxa"/>
          </w:tblCellMar>
          <w:tblLook w:val="04A0"/>
        </w:tblPrEx>
        <w:tc>
          <w:tcPr>
            <w:tcW w:w="0" w:type="auto"/>
            <w:tcBorders>
              <w:top w:val="single" w:sz="8" w:space="0" w:color="auto"/>
            </w:tcBorders>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4.13</w:t>
            </w:r>
          </w:p>
        </w:tc>
        <w:tc>
          <w:tcPr>
            <w:tcW w:w="0" w:type="auto"/>
            <w:tcBorders>
              <w:top w:val="single" w:sz="8" w:space="0" w:color="auto"/>
            </w:tcBorders>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19.81%</w:t>
            </w:r>
          </w:p>
        </w:tc>
        <w:tc>
          <w:tcPr>
            <w:tcW w:w="0" w:type="auto"/>
            <w:tcBorders>
              <w:top w:val="single" w:sz="8" w:space="0" w:color="auto"/>
            </w:tcBorders>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26.83%</w:t>
            </w:r>
          </w:p>
        </w:tc>
      </w:tr>
      <w:tr w:rsidTr="00AC4C93">
        <w:tblPrEx>
          <w:tblW w:w="6237" w:type="dxa"/>
          <w:tblCellMar>
            <w:left w:w="57" w:type="dxa"/>
            <w:right w:w="57" w:type="dxa"/>
          </w:tblCellMar>
          <w:tblLook w:val="04A0"/>
        </w:tblPrEx>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1.14</w:t>
            </w:r>
          </w:p>
        </w:tc>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17.00%</w:t>
            </w:r>
          </w:p>
        </w:tc>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22.68%</w:t>
            </w:r>
          </w:p>
        </w:tc>
      </w:tr>
      <w:tr w:rsidTr="00AC4C93">
        <w:tblPrEx>
          <w:tblW w:w="6237" w:type="dxa"/>
          <w:tblCellMar>
            <w:left w:w="57" w:type="dxa"/>
            <w:right w:w="57" w:type="dxa"/>
          </w:tblCellMar>
          <w:tblLook w:val="04A0"/>
        </w:tblPrEx>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2.14</w:t>
            </w:r>
          </w:p>
        </w:tc>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15.16%</w:t>
            </w:r>
          </w:p>
        </w:tc>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21.03%</w:t>
            </w:r>
          </w:p>
        </w:tc>
      </w:tr>
      <w:tr w:rsidTr="00AC4C93">
        <w:tblPrEx>
          <w:tblW w:w="6237" w:type="dxa"/>
          <w:tblCellMar>
            <w:left w:w="57" w:type="dxa"/>
            <w:right w:w="57" w:type="dxa"/>
          </w:tblCellMar>
          <w:tblLook w:val="04A0"/>
        </w:tblPrEx>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3.14</w:t>
            </w:r>
          </w:p>
        </w:tc>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13.92%</w:t>
            </w:r>
          </w:p>
        </w:tc>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19.09%</w:t>
            </w:r>
          </w:p>
        </w:tc>
      </w:tr>
      <w:tr w:rsidTr="00AC4C93">
        <w:tblPrEx>
          <w:tblW w:w="6237" w:type="dxa"/>
          <w:tblCellMar>
            <w:left w:w="57" w:type="dxa"/>
            <w:right w:w="57" w:type="dxa"/>
          </w:tblCellMar>
          <w:tblLook w:val="04A0"/>
        </w:tblPrEx>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4.14</w:t>
            </w:r>
          </w:p>
        </w:tc>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15.80%</w:t>
            </w:r>
          </w:p>
        </w:tc>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21.55%</w:t>
            </w:r>
          </w:p>
        </w:tc>
      </w:tr>
      <w:tr w:rsidTr="00AC4C93">
        <w:tblPrEx>
          <w:tblW w:w="6237" w:type="dxa"/>
          <w:tblCellMar>
            <w:left w:w="57" w:type="dxa"/>
            <w:right w:w="57" w:type="dxa"/>
          </w:tblCellMar>
          <w:tblLook w:val="04A0"/>
        </w:tblPrEx>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1.15</w:t>
            </w:r>
          </w:p>
        </w:tc>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13.75%</w:t>
            </w:r>
          </w:p>
        </w:tc>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19.27%</w:t>
            </w:r>
          </w:p>
        </w:tc>
      </w:tr>
      <w:tr w:rsidTr="00AC4C93">
        <w:tblPrEx>
          <w:tblW w:w="6237" w:type="dxa"/>
          <w:tblCellMar>
            <w:left w:w="57" w:type="dxa"/>
            <w:right w:w="57" w:type="dxa"/>
          </w:tblCellMar>
          <w:tblLook w:val="04A0"/>
        </w:tblPrEx>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2.15</w:t>
            </w:r>
          </w:p>
        </w:tc>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14.52%</w:t>
            </w:r>
          </w:p>
        </w:tc>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19.61%</w:t>
            </w:r>
          </w:p>
        </w:tc>
      </w:tr>
      <w:tr w:rsidTr="00AC4C93">
        <w:tblPrEx>
          <w:tblW w:w="6237" w:type="dxa"/>
          <w:tblCellMar>
            <w:left w:w="57" w:type="dxa"/>
            <w:right w:w="57" w:type="dxa"/>
          </w:tblCellMar>
          <w:tblLook w:val="04A0"/>
        </w:tblPrEx>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3.15</w:t>
            </w:r>
          </w:p>
        </w:tc>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13.62%</w:t>
            </w:r>
          </w:p>
        </w:tc>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18.61%</w:t>
            </w:r>
          </w:p>
        </w:tc>
      </w:tr>
      <w:tr w:rsidTr="00AC4C93">
        <w:tblPrEx>
          <w:tblW w:w="6237" w:type="dxa"/>
          <w:tblCellMar>
            <w:left w:w="57" w:type="dxa"/>
            <w:right w:w="57" w:type="dxa"/>
          </w:tblCellMar>
          <w:tblLook w:val="04A0"/>
        </w:tblPrEx>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4.15</w:t>
            </w:r>
          </w:p>
        </w:tc>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12.31%</w:t>
            </w:r>
          </w:p>
        </w:tc>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17.35%</w:t>
            </w:r>
          </w:p>
        </w:tc>
      </w:tr>
      <w:tr w:rsidTr="00AC4C93">
        <w:tblPrEx>
          <w:tblW w:w="6237" w:type="dxa"/>
          <w:tblCellMar>
            <w:left w:w="57" w:type="dxa"/>
            <w:right w:w="57" w:type="dxa"/>
          </w:tblCellMar>
          <w:tblLook w:val="04A0"/>
        </w:tblPrEx>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1.16</w:t>
            </w:r>
          </w:p>
        </w:tc>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10.41%</w:t>
            </w:r>
          </w:p>
        </w:tc>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15.50%</w:t>
            </w:r>
          </w:p>
        </w:tc>
      </w:tr>
      <w:tr w:rsidTr="00AC4C93">
        <w:tblPrEx>
          <w:tblW w:w="6237" w:type="dxa"/>
          <w:tblCellMar>
            <w:left w:w="57" w:type="dxa"/>
            <w:right w:w="57" w:type="dxa"/>
          </w:tblCellMar>
          <w:tblLook w:val="04A0"/>
        </w:tblPrEx>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2.16</w:t>
            </w:r>
          </w:p>
        </w:tc>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9.70%</w:t>
            </w:r>
          </w:p>
        </w:tc>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15.04%</w:t>
            </w:r>
          </w:p>
        </w:tc>
      </w:tr>
      <w:tr w:rsidTr="00AC4C93">
        <w:tblPrEx>
          <w:tblW w:w="6237" w:type="dxa"/>
          <w:tblCellMar>
            <w:left w:w="57" w:type="dxa"/>
            <w:right w:w="57" w:type="dxa"/>
          </w:tblCellMar>
          <w:tblLook w:val="04A0"/>
        </w:tblPrEx>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3.16</w:t>
            </w:r>
          </w:p>
        </w:tc>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7.51%</w:t>
            </w:r>
          </w:p>
        </w:tc>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13.20%</w:t>
            </w:r>
          </w:p>
        </w:tc>
      </w:tr>
      <w:tr w:rsidTr="00AC4C93">
        <w:tblPrEx>
          <w:tblW w:w="6237" w:type="dxa"/>
          <w:tblCellMar>
            <w:left w:w="57" w:type="dxa"/>
            <w:right w:w="57" w:type="dxa"/>
          </w:tblCellMar>
          <w:tblLook w:val="04A0"/>
        </w:tblPrEx>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4.16</w:t>
            </w:r>
          </w:p>
        </w:tc>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6.74%</w:t>
            </w:r>
          </w:p>
        </w:tc>
        <w:tc>
          <w:tcPr>
            <w:tcW w:w="0" w:type="auto"/>
          </w:tcPr>
          <w:p w:rsidR="00453F96" w:rsidRPr="000C01DB" w:rsidP="000C01DB">
            <w:pPr>
              <w:tabs>
                <w:tab w:val="left" w:pos="1148"/>
              </w:tabs>
              <w:spacing w:before="40" w:after="40" w:line="280" w:lineRule="exact"/>
              <w:rPr>
                <w:rFonts w:ascii="Tahoma" w:hAnsi="Tahoma" w:cs="Tahoma"/>
                <w:sz w:val="16"/>
                <w:szCs w:val="16"/>
                <w:rtl/>
              </w:rPr>
            </w:pPr>
            <w:r w:rsidRPr="000C01DB">
              <w:rPr>
                <w:rFonts w:ascii="Tahoma" w:hAnsi="Tahoma" w:cs="Tahoma"/>
                <w:sz w:val="16"/>
                <w:szCs w:val="16"/>
                <w:rtl/>
              </w:rPr>
              <w:t>11.74%</w:t>
            </w:r>
          </w:p>
        </w:tc>
      </w:tr>
    </w:tbl>
    <w:p w:rsidR="00453F96" w:rsidRPr="00C267A3" w:rsidP="000C01DB">
      <w:pPr>
        <w:pStyle w:val="text-source"/>
        <w:rPr>
          <w:rtl/>
        </w:rPr>
      </w:pPr>
      <w:r w:rsidRPr="00C267A3">
        <w:rPr>
          <w:rFonts w:hint="cs"/>
          <w:rtl/>
        </w:rPr>
        <w:t>המקור</w:t>
      </w:r>
      <w:r w:rsidRPr="00C267A3">
        <w:rPr>
          <w:rtl/>
        </w:rPr>
        <w:t xml:space="preserve">: </w:t>
      </w:r>
      <w:r w:rsidRPr="00C267A3">
        <w:rPr>
          <w:rFonts w:hint="cs"/>
          <w:rtl/>
        </w:rPr>
        <w:t>נתוני</w:t>
      </w:r>
      <w:r w:rsidRPr="00C267A3">
        <w:rPr>
          <w:rtl/>
        </w:rPr>
        <w:t xml:space="preserve"> </w:t>
      </w:r>
      <w:r w:rsidRPr="00C267A3">
        <w:rPr>
          <w:rFonts w:hint="cs"/>
          <w:rtl/>
        </w:rPr>
        <w:t>הזכיין</w:t>
      </w:r>
    </w:p>
    <w:p w:rsidR="00453F96" w:rsidRPr="00C267A3" w:rsidP="000C01DB">
      <w:pPr>
        <w:spacing w:after="240" w:line="240" w:lineRule="exact"/>
        <w:ind w:right="2268"/>
        <w:jc w:val="both"/>
        <w:rPr>
          <w:rFonts w:ascii="Tahoma" w:hAnsi="Tahoma" w:cs="Tahoma"/>
          <w:sz w:val="18"/>
          <w:szCs w:val="18"/>
          <w:rtl/>
        </w:rPr>
      </w:pPr>
      <w:r w:rsidRPr="00C267A3">
        <w:rPr>
          <w:rFonts w:ascii="Tahoma" w:hAnsi="Tahoma" w:cs="Tahoma" w:hint="cs"/>
          <w:sz w:val="18"/>
          <w:szCs w:val="18"/>
          <w:rtl/>
        </w:rPr>
        <w:t>מהנתונים עולה כי החל מהרבעון הרביעי של שנת 2013 ועד לרבעון השני של שנת 2016 חרג זמן הנסיעה הממוצע בשעות השיא של אחרי הצהריים מזמן הנסיעה התקני שנקבע בהסכם עם הזכיין. יודגש כי בהסכם נקבעה חריגה רק לשעות השיא של הבוקר.</w:t>
      </w:r>
    </w:p>
    <w:p w:rsidR="00453F96" w:rsidRPr="00C267A3" w:rsidP="00930BFC">
      <w:pPr>
        <w:pStyle w:val="RESHET"/>
        <w:rPr>
          <w:rtl/>
        </w:rPr>
      </w:pPr>
      <w:r w:rsidRPr="00C267A3">
        <w:rPr>
          <w:rFonts w:hint="cs"/>
          <w:rtl/>
        </w:rPr>
        <w:t xml:space="preserve">משרד מבקר המדינה מעיר למשרד התחבורה כי על פי הנתונים דלעיל התארכו זמני הנסיעה של המטרונית </w:t>
      </w:r>
      <w:r w:rsidRPr="00C267A3">
        <w:rPr>
          <w:rFonts w:hint="cs"/>
          <w:rtl/>
          <w:lang w:val="en-GB"/>
        </w:rPr>
        <w:t xml:space="preserve">מהנקבע בהסכם, והדבר גרם לפגיעה באיכות השירות. </w:t>
      </w:r>
      <w:r w:rsidRPr="0012789B" w:rsidR="00863BE0">
        <w:rPr>
          <w:noProof/>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5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80C0C" w:rsidRPr="00373C5D" w:rsidP="00863BE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23865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7909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80C0C" w:rsidRPr="00881D99" w:rsidP="00863BE0">
                            <w:pPr>
                              <w:spacing w:after="0" w:line="240" w:lineRule="auto"/>
                              <w:rPr>
                                <w:color w:val="0B5294"/>
                                <w:spacing w:val="-4"/>
                                <w:sz w:val="24"/>
                                <w:szCs w:val="24"/>
                                <w:rtl/>
                                <w:cs/>
                              </w:rPr>
                            </w:pPr>
                            <w:r w:rsidRPr="00930BFC">
                              <w:rPr>
                                <w:rFonts w:cs="Tahoma" w:hint="eastAsia"/>
                                <w:color w:val="0B5294"/>
                                <w:spacing w:val="-4"/>
                                <w:sz w:val="24"/>
                                <w:szCs w:val="24"/>
                                <w:rtl/>
                              </w:rPr>
                              <w:t>על</w:t>
                            </w:r>
                            <w:r w:rsidRPr="00930BFC">
                              <w:rPr>
                                <w:rFonts w:cs="Tahoma"/>
                                <w:color w:val="0B5294"/>
                                <w:spacing w:val="-4"/>
                                <w:sz w:val="24"/>
                                <w:szCs w:val="24"/>
                                <w:rtl/>
                              </w:rPr>
                              <w:t xml:space="preserve"> </w:t>
                            </w:r>
                            <w:r w:rsidRPr="00930BFC">
                              <w:rPr>
                                <w:rFonts w:cs="Tahoma" w:hint="eastAsia"/>
                                <w:color w:val="0B5294"/>
                                <w:spacing w:val="-4"/>
                                <w:sz w:val="24"/>
                                <w:szCs w:val="24"/>
                                <w:rtl/>
                              </w:rPr>
                              <w:t>פי</w:t>
                            </w:r>
                            <w:r w:rsidRPr="00930BFC">
                              <w:rPr>
                                <w:rFonts w:cs="Tahoma"/>
                                <w:color w:val="0B5294"/>
                                <w:spacing w:val="-4"/>
                                <w:sz w:val="24"/>
                                <w:szCs w:val="24"/>
                                <w:rtl/>
                              </w:rPr>
                              <w:t xml:space="preserve"> </w:t>
                            </w:r>
                            <w:r w:rsidRPr="00930BFC">
                              <w:rPr>
                                <w:rFonts w:cs="Tahoma" w:hint="eastAsia"/>
                                <w:color w:val="0B5294"/>
                                <w:spacing w:val="-4"/>
                                <w:sz w:val="24"/>
                                <w:szCs w:val="24"/>
                                <w:rtl/>
                              </w:rPr>
                              <w:t>הנתונים</w:t>
                            </w:r>
                            <w:r w:rsidRPr="00930BFC">
                              <w:rPr>
                                <w:rFonts w:cs="Tahoma"/>
                                <w:color w:val="0B5294"/>
                                <w:spacing w:val="-4"/>
                                <w:sz w:val="24"/>
                                <w:szCs w:val="24"/>
                                <w:rtl/>
                              </w:rPr>
                              <w:t xml:space="preserve"> </w:t>
                            </w:r>
                            <w:r w:rsidRPr="00930BFC">
                              <w:rPr>
                                <w:rFonts w:cs="Tahoma" w:hint="eastAsia"/>
                                <w:color w:val="0B5294"/>
                                <w:spacing w:val="-4"/>
                                <w:sz w:val="24"/>
                                <w:szCs w:val="24"/>
                                <w:rtl/>
                              </w:rPr>
                              <w:t>של</w:t>
                            </w:r>
                            <w:r w:rsidRPr="00930BFC">
                              <w:rPr>
                                <w:rFonts w:cs="Tahoma"/>
                                <w:color w:val="0B5294"/>
                                <w:spacing w:val="-4"/>
                                <w:sz w:val="24"/>
                                <w:szCs w:val="24"/>
                                <w:rtl/>
                              </w:rPr>
                              <w:t xml:space="preserve"> </w:t>
                            </w:r>
                            <w:r w:rsidRPr="00930BFC">
                              <w:rPr>
                                <w:rFonts w:cs="Tahoma" w:hint="eastAsia"/>
                                <w:color w:val="0B5294"/>
                                <w:spacing w:val="-4"/>
                                <w:sz w:val="24"/>
                                <w:szCs w:val="24"/>
                                <w:rtl/>
                              </w:rPr>
                              <w:t>הזכיין</w:t>
                            </w:r>
                            <w:r w:rsidRPr="00930BFC">
                              <w:rPr>
                                <w:rFonts w:cs="Tahoma"/>
                                <w:color w:val="0B5294"/>
                                <w:spacing w:val="-4"/>
                                <w:sz w:val="24"/>
                                <w:szCs w:val="24"/>
                                <w:rtl/>
                              </w:rPr>
                              <w:t xml:space="preserve">, </w:t>
                            </w:r>
                            <w:r w:rsidRPr="00930BFC">
                              <w:rPr>
                                <w:rFonts w:cs="Tahoma" w:hint="eastAsia"/>
                                <w:color w:val="0B5294"/>
                                <w:spacing w:val="-4"/>
                                <w:sz w:val="24"/>
                                <w:szCs w:val="24"/>
                                <w:rtl/>
                              </w:rPr>
                              <w:t>זמני</w:t>
                            </w:r>
                            <w:r w:rsidRPr="00930BFC">
                              <w:rPr>
                                <w:rFonts w:cs="Tahoma"/>
                                <w:color w:val="0B5294"/>
                                <w:spacing w:val="-4"/>
                                <w:sz w:val="24"/>
                                <w:szCs w:val="24"/>
                                <w:rtl/>
                              </w:rPr>
                              <w:t xml:space="preserve"> </w:t>
                            </w:r>
                            <w:r w:rsidRPr="00930BFC">
                              <w:rPr>
                                <w:rFonts w:cs="Tahoma" w:hint="eastAsia"/>
                                <w:color w:val="0B5294"/>
                                <w:spacing w:val="-4"/>
                                <w:sz w:val="24"/>
                                <w:szCs w:val="24"/>
                                <w:rtl/>
                              </w:rPr>
                              <w:t>הנסיעה</w:t>
                            </w:r>
                            <w:r w:rsidRPr="00930BFC">
                              <w:rPr>
                                <w:rFonts w:cs="Tahoma"/>
                                <w:color w:val="0B5294"/>
                                <w:spacing w:val="-4"/>
                                <w:sz w:val="24"/>
                                <w:szCs w:val="24"/>
                                <w:rtl/>
                              </w:rPr>
                              <w:t xml:space="preserve"> </w:t>
                            </w:r>
                            <w:r w:rsidRPr="00930BFC">
                              <w:rPr>
                                <w:rFonts w:cs="Tahoma" w:hint="eastAsia"/>
                                <w:color w:val="0B5294"/>
                                <w:spacing w:val="-4"/>
                                <w:sz w:val="24"/>
                                <w:szCs w:val="24"/>
                                <w:rtl/>
                              </w:rPr>
                              <w:t>של</w:t>
                            </w:r>
                            <w:r w:rsidRPr="00930BFC">
                              <w:rPr>
                                <w:rFonts w:cs="Tahoma"/>
                                <w:color w:val="0B5294"/>
                                <w:spacing w:val="-4"/>
                                <w:sz w:val="24"/>
                                <w:szCs w:val="24"/>
                                <w:rtl/>
                              </w:rPr>
                              <w:t xml:space="preserve"> </w:t>
                            </w:r>
                            <w:r w:rsidRPr="00930BFC">
                              <w:rPr>
                                <w:rFonts w:cs="Tahoma" w:hint="eastAsia"/>
                                <w:color w:val="0B5294"/>
                                <w:spacing w:val="-4"/>
                                <w:sz w:val="24"/>
                                <w:szCs w:val="24"/>
                                <w:rtl/>
                              </w:rPr>
                              <w:t>המטרונית</w:t>
                            </w:r>
                            <w:r w:rsidRPr="00930BFC">
                              <w:rPr>
                                <w:rFonts w:cs="Tahoma"/>
                                <w:color w:val="0B5294"/>
                                <w:spacing w:val="-4"/>
                                <w:sz w:val="24"/>
                                <w:szCs w:val="24"/>
                                <w:rtl/>
                              </w:rPr>
                              <w:t xml:space="preserve"> </w:t>
                            </w:r>
                            <w:r w:rsidRPr="00930BFC">
                              <w:rPr>
                                <w:rFonts w:cs="Tahoma" w:hint="eastAsia"/>
                                <w:color w:val="0B5294"/>
                                <w:spacing w:val="-4"/>
                                <w:sz w:val="24"/>
                                <w:szCs w:val="24"/>
                                <w:rtl/>
                              </w:rPr>
                              <w:t>התארכו</w:t>
                            </w:r>
                            <w:r w:rsidRPr="00930BFC">
                              <w:rPr>
                                <w:rFonts w:cs="Tahoma"/>
                                <w:color w:val="0B5294"/>
                                <w:spacing w:val="-4"/>
                                <w:sz w:val="24"/>
                                <w:szCs w:val="24"/>
                                <w:rtl/>
                              </w:rPr>
                              <w:t xml:space="preserve"> </w:t>
                            </w:r>
                            <w:r w:rsidRPr="00930BFC">
                              <w:rPr>
                                <w:rFonts w:cs="Tahoma" w:hint="eastAsia"/>
                                <w:color w:val="0B5294"/>
                                <w:spacing w:val="-4"/>
                                <w:sz w:val="24"/>
                                <w:szCs w:val="24"/>
                                <w:rtl/>
                              </w:rPr>
                              <w:t>לעומת</w:t>
                            </w:r>
                            <w:r w:rsidRPr="00930BFC">
                              <w:rPr>
                                <w:rFonts w:cs="Tahoma"/>
                                <w:color w:val="0B5294"/>
                                <w:spacing w:val="-4"/>
                                <w:sz w:val="24"/>
                                <w:szCs w:val="24"/>
                                <w:rtl/>
                              </w:rPr>
                              <w:t xml:space="preserve"> </w:t>
                            </w:r>
                            <w:r w:rsidRPr="00930BFC">
                              <w:rPr>
                                <w:rFonts w:cs="Tahoma" w:hint="eastAsia"/>
                                <w:color w:val="0B5294"/>
                                <w:spacing w:val="-4"/>
                                <w:sz w:val="24"/>
                                <w:szCs w:val="24"/>
                                <w:rtl/>
                              </w:rPr>
                              <w:t>הזמנים</w:t>
                            </w:r>
                            <w:r w:rsidRPr="00930BFC">
                              <w:rPr>
                                <w:rFonts w:cs="Tahoma"/>
                                <w:color w:val="0B5294"/>
                                <w:spacing w:val="-4"/>
                                <w:sz w:val="24"/>
                                <w:szCs w:val="24"/>
                                <w:rtl/>
                              </w:rPr>
                              <w:t xml:space="preserve"> </w:t>
                            </w:r>
                            <w:r w:rsidRPr="00930BFC">
                              <w:rPr>
                                <w:rFonts w:cs="Tahoma" w:hint="eastAsia"/>
                                <w:color w:val="0B5294"/>
                                <w:spacing w:val="-4"/>
                                <w:sz w:val="24"/>
                                <w:szCs w:val="24"/>
                                <w:rtl/>
                              </w:rPr>
                              <w:t>שנקבעו</w:t>
                            </w:r>
                            <w:r w:rsidRPr="00930BFC">
                              <w:rPr>
                                <w:rFonts w:cs="Tahoma"/>
                                <w:color w:val="0B5294"/>
                                <w:spacing w:val="-4"/>
                                <w:sz w:val="24"/>
                                <w:szCs w:val="24"/>
                                <w:rtl/>
                              </w:rPr>
                              <w:t xml:space="preserve"> </w:t>
                            </w:r>
                            <w:r w:rsidRPr="00930BFC">
                              <w:rPr>
                                <w:rFonts w:cs="Tahoma" w:hint="eastAsia"/>
                                <w:color w:val="0B5294"/>
                                <w:spacing w:val="-4"/>
                                <w:sz w:val="24"/>
                                <w:szCs w:val="24"/>
                                <w:rtl/>
                              </w:rPr>
                              <w:t>בהסכם</w:t>
                            </w:r>
                            <w:r w:rsidRPr="00930BFC">
                              <w:rPr>
                                <w:rFonts w:cs="Tahoma"/>
                                <w:color w:val="0B5294"/>
                                <w:spacing w:val="-4"/>
                                <w:sz w:val="24"/>
                                <w:szCs w:val="24"/>
                                <w:rtl/>
                              </w:rPr>
                              <w:t xml:space="preserve">, </w:t>
                            </w:r>
                            <w:r w:rsidRPr="00930BFC">
                              <w:rPr>
                                <w:rFonts w:cs="Tahoma" w:hint="eastAsia"/>
                                <w:color w:val="0B5294"/>
                                <w:spacing w:val="-4"/>
                                <w:sz w:val="24"/>
                                <w:szCs w:val="24"/>
                                <w:rtl/>
                              </w:rPr>
                              <w:t>והדבר</w:t>
                            </w:r>
                            <w:r w:rsidRPr="00930BFC">
                              <w:rPr>
                                <w:rFonts w:cs="Tahoma"/>
                                <w:color w:val="0B5294"/>
                                <w:spacing w:val="-4"/>
                                <w:sz w:val="24"/>
                                <w:szCs w:val="24"/>
                                <w:rtl/>
                              </w:rPr>
                              <w:t xml:space="preserve"> </w:t>
                            </w:r>
                            <w:r w:rsidRPr="00930BFC">
                              <w:rPr>
                                <w:rFonts w:cs="Tahoma" w:hint="eastAsia"/>
                                <w:color w:val="0B5294"/>
                                <w:spacing w:val="-4"/>
                                <w:sz w:val="24"/>
                                <w:szCs w:val="24"/>
                                <w:rtl/>
                              </w:rPr>
                              <w:t>גרם</w:t>
                            </w:r>
                            <w:r w:rsidRPr="00930BFC">
                              <w:rPr>
                                <w:rFonts w:cs="Tahoma"/>
                                <w:color w:val="0B5294"/>
                                <w:spacing w:val="-4"/>
                                <w:sz w:val="24"/>
                                <w:szCs w:val="24"/>
                                <w:rtl/>
                              </w:rPr>
                              <w:t xml:space="preserve"> </w:t>
                            </w:r>
                            <w:r w:rsidRPr="00930BFC">
                              <w:rPr>
                                <w:rFonts w:cs="Tahoma" w:hint="eastAsia"/>
                                <w:color w:val="0B5294"/>
                                <w:spacing w:val="-4"/>
                                <w:sz w:val="24"/>
                                <w:szCs w:val="24"/>
                                <w:rtl/>
                              </w:rPr>
                              <w:t>לפגיעה</w:t>
                            </w:r>
                            <w:r w:rsidRPr="00930BFC">
                              <w:rPr>
                                <w:rFonts w:cs="Tahoma"/>
                                <w:color w:val="0B5294"/>
                                <w:spacing w:val="-4"/>
                                <w:sz w:val="24"/>
                                <w:szCs w:val="24"/>
                                <w:rtl/>
                              </w:rPr>
                              <w:t xml:space="preserve"> </w:t>
                            </w:r>
                            <w:r w:rsidRPr="00930BFC">
                              <w:rPr>
                                <w:rFonts w:cs="Tahoma" w:hint="eastAsia"/>
                                <w:color w:val="0B5294"/>
                                <w:spacing w:val="-4"/>
                                <w:sz w:val="24"/>
                                <w:szCs w:val="24"/>
                                <w:rtl/>
                              </w:rPr>
                              <w:t>באיכות</w:t>
                            </w:r>
                            <w:r w:rsidRPr="00930BFC">
                              <w:rPr>
                                <w:rFonts w:cs="Tahoma"/>
                                <w:color w:val="0B5294"/>
                                <w:spacing w:val="-4"/>
                                <w:sz w:val="24"/>
                                <w:szCs w:val="24"/>
                                <w:rtl/>
                              </w:rPr>
                              <w:t xml:space="preserve"> </w:t>
                            </w:r>
                            <w:r w:rsidRPr="00930BFC">
                              <w:rPr>
                                <w:rFonts w:cs="Tahoma" w:hint="eastAsia"/>
                                <w:color w:val="0B5294"/>
                                <w:spacing w:val="-4"/>
                                <w:sz w:val="24"/>
                                <w:szCs w:val="24"/>
                                <w:rtl/>
                              </w:rPr>
                              <w:t>השירות</w:t>
                            </w:r>
                          </w:p>
                          <w:p w:rsidR="00A80C0C" w:rsidRPr="00373C5D" w:rsidP="00863BE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380805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5387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A80C0C" w:rsidRPr="00373C5D" w:rsidP="00863BE0">
                      <w:pPr>
                        <w:spacing w:line="240" w:lineRule="atLeast"/>
                        <w:rPr>
                          <w:rFonts w:cs="Tahoma"/>
                          <w:b/>
                          <w:bCs/>
                          <w:color w:val="0B5294"/>
                          <w:sz w:val="48"/>
                          <w:szCs w:val="48"/>
                          <w:rtl/>
                        </w:rPr>
                      </w:pPr>
                      <w:drawing>
                        <wp:inline distT="0" distB="0" distL="0" distR="0">
                          <wp:extent cx="311150" cy="256800"/>
                          <wp:effectExtent l="0" t="0" r="0" b="0"/>
                          <wp:docPr id="5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2836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80C0C" w:rsidRPr="00881D99" w:rsidP="00863BE0">
                      <w:pPr>
                        <w:spacing w:after="0" w:line="240" w:lineRule="auto"/>
                        <w:rPr>
                          <w:color w:val="0B5294"/>
                          <w:spacing w:val="-4"/>
                          <w:sz w:val="24"/>
                          <w:szCs w:val="24"/>
                          <w:rtl/>
                          <w:cs/>
                        </w:rPr>
                      </w:pPr>
                      <w:r w:rsidRPr="00930BFC">
                        <w:rPr>
                          <w:rFonts w:cs="Tahoma" w:hint="eastAsia"/>
                          <w:color w:val="0B5294"/>
                          <w:spacing w:val="-4"/>
                          <w:sz w:val="24"/>
                          <w:szCs w:val="24"/>
                          <w:rtl/>
                        </w:rPr>
                        <w:t>על</w:t>
                      </w:r>
                      <w:r w:rsidRPr="00930BFC">
                        <w:rPr>
                          <w:rFonts w:cs="Tahoma"/>
                          <w:color w:val="0B5294"/>
                          <w:spacing w:val="-4"/>
                          <w:sz w:val="24"/>
                          <w:szCs w:val="24"/>
                          <w:rtl/>
                        </w:rPr>
                        <w:t xml:space="preserve"> </w:t>
                      </w:r>
                      <w:r w:rsidRPr="00930BFC">
                        <w:rPr>
                          <w:rFonts w:cs="Tahoma" w:hint="eastAsia"/>
                          <w:color w:val="0B5294"/>
                          <w:spacing w:val="-4"/>
                          <w:sz w:val="24"/>
                          <w:szCs w:val="24"/>
                          <w:rtl/>
                        </w:rPr>
                        <w:t>פי</w:t>
                      </w:r>
                      <w:r w:rsidRPr="00930BFC">
                        <w:rPr>
                          <w:rFonts w:cs="Tahoma"/>
                          <w:color w:val="0B5294"/>
                          <w:spacing w:val="-4"/>
                          <w:sz w:val="24"/>
                          <w:szCs w:val="24"/>
                          <w:rtl/>
                        </w:rPr>
                        <w:t xml:space="preserve"> </w:t>
                      </w:r>
                      <w:r w:rsidRPr="00930BFC">
                        <w:rPr>
                          <w:rFonts w:cs="Tahoma" w:hint="eastAsia"/>
                          <w:color w:val="0B5294"/>
                          <w:spacing w:val="-4"/>
                          <w:sz w:val="24"/>
                          <w:szCs w:val="24"/>
                          <w:rtl/>
                        </w:rPr>
                        <w:t>הנתונים</w:t>
                      </w:r>
                      <w:r w:rsidRPr="00930BFC">
                        <w:rPr>
                          <w:rFonts w:cs="Tahoma"/>
                          <w:color w:val="0B5294"/>
                          <w:spacing w:val="-4"/>
                          <w:sz w:val="24"/>
                          <w:szCs w:val="24"/>
                          <w:rtl/>
                        </w:rPr>
                        <w:t xml:space="preserve"> </w:t>
                      </w:r>
                      <w:r w:rsidRPr="00930BFC">
                        <w:rPr>
                          <w:rFonts w:cs="Tahoma" w:hint="eastAsia"/>
                          <w:color w:val="0B5294"/>
                          <w:spacing w:val="-4"/>
                          <w:sz w:val="24"/>
                          <w:szCs w:val="24"/>
                          <w:rtl/>
                        </w:rPr>
                        <w:t>של</w:t>
                      </w:r>
                      <w:r w:rsidRPr="00930BFC">
                        <w:rPr>
                          <w:rFonts w:cs="Tahoma"/>
                          <w:color w:val="0B5294"/>
                          <w:spacing w:val="-4"/>
                          <w:sz w:val="24"/>
                          <w:szCs w:val="24"/>
                          <w:rtl/>
                        </w:rPr>
                        <w:t xml:space="preserve"> </w:t>
                      </w:r>
                      <w:r w:rsidRPr="00930BFC">
                        <w:rPr>
                          <w:rFonts w:cs="Tahoma" w:hint="eastAsia"/>
                          <w:color w:val="0B5294"/>
                          <w:spacing w:val="-4"/>
                          <w:sz w:val="24"/>
                          <w:szCs w:val="24"/>
                          <w:rtl/>
                        </w:rPr>
                        <w:t>הזכיין</w:t>
                      </w:r>
                      <w:r w:rsidRPr="00930BFC">
                        <w:rPr>
                          <w:rFonts w:cs="Tahoma"/>
                          <w:color w:val="0B5294"/>
                          <w:spacing w:val="-4"/>
                          <w:sz w:val="24"/>
                          <w:szCs w:val="24"/>
                          <w:rtl/>
                        </w:rPr>
                        <w:t xml:space="preserve">, </w:t>
                      </w:r>
                      <w:r w:rsidRPr="00930BFC">
                        <w:rPr>
                          <w:rFonts w:cs="Tahoma" w:hint="eastAsia"/>
                          <w:color w:val="0B5294"/>
                          <w:spacing w:val="-4"/>
                          <w:sz w:val="24"/>
                          <w:szCs w:val="24"/>
                          <w:rtl/>
                        </w:rPr>
                        <w:t>זמני</w:t>
                      </w:r>
                      <w:r w:rsidRPr="00930BFC">
                        <w:rPr>
                          <w:rFonts w:cs="Tahoma"/>
                          <w:color w:val="0B5294"/>
                          <w:spacing w:val="-4"/>
                          <w:sz w:val="24"/>
                          <w:szCs w:val="24"/>
                          <w:rtl/>
                        </w:rPr>
                        <w:t xml:space="preserve"> </w:t>
                      </w:r>
                      <w:r w:rsidRPr="00930BFC">
                        <w:rPr>
                          <w:rFonts w:cs="Tahoma" w:hint="eastAsia"/>
                          <w:color w:val="0B5294"/>
                          <w:spacing w:val="-4"/>
                          <w:sz w:val="24"/>
                          <w:szCs w:val="24"/>
                          <w:rtl/>
                        </w:rPr>
                        <w:t>הנסיעה</w:t>
                      </w:r>
                      <w:r w:rsidRPr="00930BFC">
                        <w:rPr>
                          <w:rFonts w:cs="Tahoma"/>
                          <w:color w:val="0B5294"/>
                          <w:spacing w:val="-4"/>
                          <w:sz w:val="24"/>
                          <w:szCs w:val="24"/>
                          <w:rtl/>
                        </w:rPr>
                        <w:t xml:space="preserve"> </w:t>
                      </w:r>
                      <w:r w:rsidRPr="00930BFC">
                        <w:rPr>
                          <w:rFonts w:cs="Tahoma" w:hint="eastAsia"/>
                          <w:color w:val="0B5294"/>
                          <w:spacing w:val="-4"/>
                          <w:sz w:val="24"/>
                          <w:szCs w:val="24"/>
                          <w:rtl/>
                        </w:rPr>
                        <w:t>של</w:t>
                      </w:r>
                      <w:r w:rsidRPr="00930BFC">
                        <w:rPr>
                          <w:rFonts w:cs="Tahoma"/>
                          <w:color w:val="0B5294"/>
                          <w:spacing w:val="-4"/>
                          <w:sz w:val="24"/>
                          <w:szCs w:val="24"/>
                          <w:rtl/>
                        </w:rPr>
                        <w:t xml:space="preserve"> </w:t>
                      </w:r>
                      <w:r w:rsidRPr="00930BFC">
                        <w:rPr>
                          <w:rFonts w:cs="Tahoma" w:hint="eastAsia"/>
                          <w:color w:val="0B5294"/>
                          <w:spacing w:val="-4"/>
                          <w:sz w:val="24"/>
                          <w:szCs w:val="24"/>
                          <w:rtl/>
                        </w:rPr>
                        <w:t>המטרונית</w:t>
                      </w:r>
                      <w:r w:rsidRPr="00930BFC">
                        <w:rPr>
                          <w:rFonts w:cs="Tahoma"/>
                          <w:color w:val="0B5294"/>
                          <w:spacing w:val="-4"/>
                          <w:sz w:val="24"/>
                          <w:szCs w:val="24"/>
                          <w:rtl/>
                        </w:rPr>
                        <w:t xml:space="preserve"> </w:t>
                      </w:r>
                      <w:r w:rsidRPr="00930BFC">
                        <w:rPr>
                          <w:rFonts w:cs="Tahoma" w:hint="eastAsia"/>
                          <w:color w:val="0B5294"/>
                          <w:spacing w:val="-4"/>
                          <w:sz w:val="24"/>
                          <w:szCs w:val="24"/>
                          <w:rtl/>
                        </w:rPr>
                        <w:t>התארכו</w:t>
                      </w:r>
                      <w:r w:rsidRPr="00930BFC">
                        <w:rPr>
                          <w:rFonts w:cs="Tahoma"/>
                          <w:color w:val="0B5294"/>
                          <w:spacing w:val="-4"/>
                          <w:sz w:val="24"/>
                          <w:szCs w:val="24"/>
                          <w:rtl/>
                        </w:rPr>
                        <w:t xml:space="preserve"> </w:t>
                      </w:r>
                      <w:r w:rsidRPr="00930BFC">
                        <w:rPr>
                          <w:rFonts w:cs="Tahoma" w:hint="eastAsia"/>
                          <w:color w:val="0B5294"/>
                          <w:spacing w:val="-4"/>
                          <w:sz w:val="24"/>
                          <w:szCs w:val="24"/>
                          <w:rtl/>
                        </w:rPr>
                        <w:t>לעומת</w:t>
                      </w:r>
                      <w:r w:rsidRPr="00930BFC">
                        <w:rPr>
                          <w:rFonts w:cs="Tahoma"/>
                          <w:color w:val="0B5294"/>
                          <w:spacing w:val="-4"/>
                          <w:sz w:val="24"/>
                          <w:szCs w:val="24"/>
                          <w:rtl/>
                        </w:rPr>
                        <w:t xml:space="preserve"> </w:t>
                      </w:r>
                      <w:r w:rsidRPr="00930BFC">
                        <w:rPr>
                          <w:rFonts w:cs="Tahoma" w:hint="eastAsia"/>
                          <w:color w:val="0B5294"/>
                          <w:spacing w:val="-4"/>
                          <w:sz w:val="24"/>
                          <w:szCs w:val="24"/>
                          <w:rtl/>
                        </w:rPr>
                        <w:t>הזמנים</w:t>
                      </w:r>
                      <w:r w:rsidRPr="00930BFC">
                        <w:rPr>
                          <w:rFonts w:cs="Tahoma"/>
                          <w:color w:val="0B5294"/>
                          <w:spacing w:val="-4"/>
                          <w:sz w:val="24"/>
                          <w:szCs w:val="24"/>
                          <w:rtl/>
                        </w:rPr>
                        <w:t xml:space="preserve"> </w:t>
                      </w:r>
                      <w:r w:rsidRPr="00930BFC">
                        <w:rPr>
                          <w:rFonts w:cs="Tahoma" w:hint="eastAsia"/>
                          <w:color w:val="0B5294"/>
                          <w:spacing w:val="-4"/>
                          <w:sz w:val="24"/>
                          <w:szCs w:val="24"/>
                          <w:rtl/>
                        </w:rPr>
                        <w:t>שנקבעו</w:t>
                      </w:r>
                      <w:r w:rsidRPr="00930BFC">
                        <w:rPr>
                          <w:rFonts w:cs="Tahoma"/>
                          <w:color w:val="0B5294"/>
                          <w:spacing w:val="-4"/>
                          <w:sz w:val="24"/>
                          <w:szCs w:val="24"/>
                          <w:rtl/>
                        </w:rPr>
                        <w:t xml:space="preserve"> </w:t>
                      </w:r>
                      <w:r w:rsidRPr="00930BFC">
                        <w:rPr>
                          <w:rFonts w:cs="Tahoma" w:hint="eastAsia"/>
                          <w:color w:val="0B5294"/>
                          <w:spacing w:val="-4"/>
                          <w:sz w:val="24"/>
                          <w:szCs w:val="24"/>
                          <w:rtl/>
                        </w:rPr>
                        <w:t>בהסכם</w:t>
                      </w:r>
                      <w:r w:rsidRPr="00930BFC">
                        <w:rPr>
                          <w:rFonts w:cs="Tahoma"/>
                          <w:color w:val="0B5294"/>
                          <w:spacing w:val="-4"/>
                          <w:sz w:val="24"/>
                          <w:szCs w:val="24"/>
                          <w:rtl/>
                        </w:rPr>
                        <w:t xml:space="preserve">, </w:t>
                      </w:r>
                      <w:r w:rsidRPr="00930BFC">
                        <w:rPr>
                          <w:rFonts w:cs="Tahoma" w:hint="eastAsia"/>
                          <w:color w:val="0B5294"/>
                          <w:spacing w:val="-4"/>
                          <w:sz w:val="24"/>
                          <w:szCs w:val="24"/>
                          <w:rtl/>
                        </w:rPr>
                        <w:t>והדבר</w:t>
                      </w:r>
                      <w:r w:rsidRPr="00930BFC">
                        <w:rPr>
                          <w:rFonts w:cs="Tahoma"/>
                          <w:color w:val="0B5294"/>
                          <w:spacing w:val="-4"/>
                          <w:sz w:val="24"/>
                          <w:szCs w:val="24"/>
                          <w:rtl/>
                        </w:rPr>
                        <w:t xml:space="preserve"> </w:t>
                      </w:r>
                      <w:r w:rsidRPr="00930BFC">
                        <w:rPr>
                          <w:rFonts w:cs="Tahoma" w:hint="eastAsia"/>
                          <w:color w:val="0B5294"/>
                          <w:spacing w:val="-4"/>
                          <w:sz w:val="24"/>
                          <w:szCs w:val="24"/>
                          <w:rtl/>
                        </w:rPr>
                        <w:t>גרם</w:t>
                      </w:r>
                      <w:r w:rsidRPr="00930BFC">
                        <w:rPr>
                          <w:rFonts w:cs="Tahoma"/>
                          <w:color w:val="0B5294"/>
                          <w:spacing w:val="-4"/>
                          <w:sz w:val="24"/>
                          <w:szCs w:val="24"/>
                          <w:rtl/>
                        </w:rPr>
                        <w:t xml:space="preserve"> </w:t>
                      </w:r>
                      <w:r w:rsidRPr="00930BFC">
                        <w:rPr>
                          <w:rFonts w:cs="Tahoma" w:hint="eastAsia"/>
                          <w:color w:val="0B5294"/>
                          <w:spacing w:val="-4"/>
                          <w:sz w:val="24"/>
                          <w:szCs w:val="24"/>
                          <w:rtl/>
                        </w:rPr>
                        <w:t>לפגיעה</w:t>
                      </w:r>
                      <w:r w:rsidRPr="00930BFC">
                        <w:rPr>
                          <w:rFonts w:cs="Tahoma"/>
                          <w:color w:val="0B5294"/>
                          <w:spacing w:val="-4"/>
                          <w:sz w:val="24"/>
                          <w:szCs w:val="24"/>
                          <w:rtl/>
                        </w:rPr>
                        <w:t xml:space="preserve"> </w:t>
                      </w:r>
                      <w:r w:rsidRPr="00930BFC">
                        <w:rPr>
                          <w:rFonts w:cs="Tahoma" w:hint="eastAsia"/>
                          <w:color w:val="0B5294"/>
                          <w:spacing w:val="-4"/>
                          <w:sz w:val="24"/>
                          <w:szCs w:val="24"/>
                          <w:rtl/>
                        </w:rPr>
                        <w:t>באיכות</w:t>
                      </w:r>
                      <w:r w:rsidRPr="00930BFC">
                        <w:rPr>
                          <w:rFonts w:cs="Tahoma"/>
                          <w:color w:val="0B5294"/>
                          <w:spacing w:val="-4"/>
                          <w:sz w:val="24"/>
                          <w:szCs w:val="24"/>
                          <w:rtl/>
                        </w:rPr>
                        <w:t xml:space="preserve"> </w:t>
                      </w:r>
                      <w:r w:rsidRPr="00930BFC">
                        <w:rPr>
                          <w:rFonts w:cs="Tahoma" w:hint="eastAsia"/>
                          <w:color w:val="0B5294"/>
                          <w:spacing w:val="-4"/>
                          <w:sz w:val="24"/>
                          <w:szCs w:val="24"/>
                          <w:rtl/>
                        </w:rPr>
                        <w:t>השירות</w:t>
                      </w:r>
                    </w:p>
                    <w:p w:rsidR="00A80C0C" w:rsidRPr="00373C5D" w:rsidP="00863BE0">
                      <w:pPr>
                        <w:spacing w:before="120" w:after="0" w:line="240" w:lineRule="atLeast"/>
                        <w:rPr>
                          <w:rFonts w:cs="Tahoma"/>
                          <w:b/>
                          <w:bCs/>
                          <w:color w:val="0B5294"/>
                          <w:sz w:val="48"/>
                          <w:szCs w:val="48"/>
                          <w:rtl/>
                        </w:rPr>
                      </w:pPr>
                      <w:drawing>
                        <wp:inline distT="0" distB="0" distL="0" distR="0">
                          <wp:extent cx="288000" cy="31337"/>
                          <wp:effectExtent l="0" t="0" r="0" b="6985"/>
                          <wp:docPr id="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6504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53F96" w:rsidRPr="00C267A3" w:rsidP="000C01DB">
      <w:pPr>
        <w:spacing w:before="180" w:line="240" w:lineRule="exact"/>
        <w:ind w:right="2268"/>
        <w:jc w:val="both"/>
        <w:rPr>
          <w:rFonts w:ascii="Tahoma" w:hAnsi="Tahoma" w:cs="Tahoma"/>
          <w:sz w:val="18"/>
          <w:szCs w:val="18"/>
          <w:rtl/>
        </w:rPr>
      </w:pPr>
      <w:r w:rsidRPr="00C267A3">
        <w:rPr>
          <w:rFonts w:ascii="Tahoma" w:hAnsi="Tahoma" w:cs="Tahoma" w:hint="cs"/>
          <w:sz w:val="18"/>
          <w:szCs w:val="18"/>
          <w:rtl/>
        </w:rPr>
        <w:t>חברת יפה נוף ציינה בתשובתה השנייה כי "אכן, יעד זמן הנסיעה אשר הוערך במכרז ההפעלה בשנת 2008 היה נמוך יחסית לזמן שנמדד בפועל. תוספת כמות רמזורים על תוואי המטרונית, אשר נוספו לאחר שנת 2008 גרמו לתוספת זמן הנסיעה. עם זאת, מאז הפעלת המטרונית זמן הנסיעה בשעות השיא והשפל השתפר משמעותית והם מתקרבים לזמנים שהוצגו במכרז...".</w:t>
      </w:r>
    </w:p>
    <w:p w:rsidR="00453F96" w:rsidRPr="00C267A3" w:rsidP="00D73DDD">
      <w:pPr>
        <w:spacing w:line="240" w:lineRule="exact"/>
        <w:ind w:right="2268"/>
        <w:jc w:val="both"/>
        <w:rPr>
          <w:rFonts w:ascii="Tahoma" w:hAnsi="Tahoma" w:cs="Tahoma"/>
          <w:sz w:val="18"/>
          <w:szCs w:val="18"/>
          <w:rtl/>
        </w:rPr>
      </w:pPr>
    </w:p>
    <w:p w:rsidR="00453F96" w:rsidRPr="000A10E0" w:rsidP="00D73DDD">
      <w:pPr>
        <w:pStyle w:val="KOT5"/>
        <w:rPr>
          <w:rtl/>
        </w:rPr>
      </w:pPr>
      <w:r w:rsidRPr="000A10E0">
        <w:rPr>
          <w:rFonts w:hint="cs"/>
          <w:rtl/>
        </w:rPr>
        <w:t xml:space="preserve">זכות בלעדית למטרונית </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שלושת קווי המטרונית נוסעים במסלול תחבורה ציבורית (מת"צ)</w:t>
      </w:r>
      <w:r>
        <w:rPr>
          <w:rStyle w:val="FootnoteReference0"/>
          <w:rFonts w:ascii="Tahoma" w:hAnsi="Tahoma" w:cs="Tahoma"/>
          <w:sz w:val="18"/>
          <w:szCs w:val="18"/>
          <w:rtl/>
        </w:rPr>
        <w:footnoteReference w:id="32"/>
      </w:r>
      <w:r w:rsidRPr="00C267A3">
        <w:rPr>
          <w:rFonts w:ascii="Tahoma" w:hAnsi="Tahoma" w:cs="Tahoma" w:hint="cs"/>
          <w:sz w:val="18"/>
          <w:szCs w:val="18"/>
          <w:rtl/>
        </w:rPr>
        <w:t xml:space="preserve"> אשר נבנה עבורם במיוחד כדי להבטיח להם נסיעה בזכות דרך בלעדית, בתשתית מופרדת, עם העדפה ברמזורים. כל שאר אמצעי התח"צ, אוטובוסים ומוניות, נוסעים בדרך המשותפת עם כל כלי הרכב הפרטיים, למעט קטעים מרחובות בהדר בעיר חיפה שבהם במסלול המטרונית מתאפשרת נסיעה של אוטובוסים אחרים. מאחר שהמת"צים נבנו בכבישים קיימים שלא תמיד היה ניתן להרחיבם, בחלק מהדרך הוצרו המסלולים המשמשים את שאר אמצעי התח"צ וכלי הרכב הנוסעים במסלולים המקבילים.</w:t>
      </w:r>
    </w:p>
    <w:p w:rsidR="00453F96" w:rsidRPr="00C267A3" w:rsidP="000C01DB">
      <w:pPr>
        <w:spacing w:after="240" w:line="240" w:lineRule="exact"/>
        <w:ind w:right="2268"/>
        <w:jc w:val="both"/>
        <w:rPr>
          <w:rFonts w:ascii="Tahoma" w:hAnsi="Tahoma" w:cs="Tahoma"/>
          <w:sz w:val="18"/>
          <w:szCs w:val="18"/>
          <w:rtl/>
        </w:rPr>
      </w:pPr>
      <w:r w:rsidRPr="00C267A3">
        <w:rPr>
          <w:rFonts w:ascii="Tahoma" w:hAnsi="Tahoma" w:cs="Tahoma" w:hint="cs"/>
          <w:sz w:val="18"/>
          <w:szCs w:val="18"/>
          <w:rtl/>
        </w:rPr>
        <w:t xml:space="preserve">על פי התכנון של חברת יפה נוף לקווי המטרונית הראשונים שהוקמו, הם יקבלו העדפה ברמזורים בצמתים שלאורך תוואי המת"צ: כשמטרונית תתקרב לצומת, הרמזור שתוכנן להעדפה יתחלף לירוק למתן עדיפות למטרונית, ושאר כלי הרכב, לרבות אמצעי התח"צ האחרים, ימתינו ברמזור אדום. </w:t>
      </w:r>
    </w:p>
    <w:p w:rsidR="00453F96" w:rsidRPr="00C267A3" w:rsidP="000C01DB">
      <w:pPr>
        <w:pStyle w:val="RESHET"/>
        <w:rPr>
          <w:rtl/>
        </w:rPr>
      </w:pPr>
      <w:r w:rsidRPr="00C267A3">
        <w:rPr>
          <w:rFonts w:hint="cs"/>
          <w:rtl/>
        </w:rPr>
        <w:t xml:space="preserve">הבדיקה העלתה כי מחד גיסא, ניתנה למטרונית עדיפות בתוואי הדרך וברמזורים; ומאידך גיסא, שאר אמצעי התח"צ בחיפה נוסעים בד בבד עם מסלולי המטרונית, ללא מסלולי העדפה וללא מתן העדפה ברמזורים, ולעיתים אף בדרך שמספר נתיבי הנסיעה בה קטן ממספרם בתקופה שקדמה להקמת המטרונית. הדבר גורם להאטת יתר התח"צ במסלולים הנושקים למסלול המטרונית או החוצים אותו. </w:t>
      </w:r>
    </w:p>
    <w:p w:rsidR="00453F96" w:rsidRPr="00C267A3" w:rsidP="00D73DDD">
      <w:pPr>
        <w:spacing w:line="240" w:lineRule="exact"/>
        <w:ind w:right="2268"/>
        <w:jc w:val="both"/>
        <w:rPr>
          <w:rFonts w:ascii="Tahoma" w:hAnsi="Tahoma" w:cs="Tahoma"/>
          <w:sz w:val="18"/>
          <w:szCs w:val="18"/>
          <w:rtl/>
        </w:rPr>
      </w:pPr>
    </w:p>
    <w:p w:rsidR="00453F96" w:rsidRPr="00F23F95" w:rsidP="00D73DDD">
      <w:pPr>
        <w:pStyle w:val="KOT5"/>
        <w:rPr>
          <w:rtl/>
        </w:rPr>
      </w:pPr>
      <w:r w:rsidRPr="00F23F95">
        <w:rPr>
          <w:rFonts w:hint="cs"/>
          <w:rtl/>
        </w:rPr>
        <w:t>העדפה ברמזורים</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אחת הדרכים לשיפור המהירות של התח"צ ולשיפור אמינות השירות שלה היא מתן עדיפות בצמתים מרומזרים. ניתן לעשות זאת באמצעות העדפה פסיבית, כלומר עדיפות מובנית בתוכניות הרמזור המבוססת על מידע סטטיסטי של מעבר אוטובוסים בצומת, אולם הגישה הרווחת כיום היא מתן העדפה אקטיבית בצומת מרומזר. גישה זו מבוססת על השימוש בגלאי המותקן באוטובוס או בגלאים חיצוניים המוצבים לאורך מסלול הקו - כשהאוטובוס מגיע לצומת, הגלאי המותקן בו משדר למערכת הבקרה של הרמזור בקשה להעדפה. מתן ההעדפה ברמזור יכול להתבצע בכמה דרכים ביניהם: הארכת משך המופע הירוק, הקדמת זמן המופע הירוק, הקדמת זמן המופע האדום, והחלפת מופעים.</w:t>
      </w:r>
    </w:p>
    <w:p w:rsidR="00453F96" w:rsidRPr="00C267A3" w:rsidP="00D73DDD">
      <w:pPr>
        <w:pStyle w:val="ListParagraph"/>
        <w:numPr>
          <w:ilvl w:val="6"/>
          <w:numId w:val="10"/>
        </w:numPr>
        <w:autoSpaceDE/>
        <w:autoSpaceDN/>
        <w:adjustRightInd/>
        <w:spacing w:line="240" w:lineRule="exact"/>
        <w:ind w:left="282" w:right="2268" w:hanging="282"/>
        <w:rPr>
          <w:sz w:val="18"/>
          <w:szCs w:val="18"/>
          <w:rtl/>
        </w:rPr>
      </w:pPr>
      <w:r w:rsidRPr="00C267A3">
        <w:rPr>
          <w:rFonts w:hint="cs"/>
          <w:sz w:val="18"/>
          <w:szCs w:val="18"/>
          <w:rtl/>
        </w:rPr>
        <w:t>בפרק לתכנון רמזורים בהנחיות</w:t>
      </w:r>
      <w:r w:rsidRPr="00C267A3">
        <w:rPr>
          <w:sz w:val="18"/>
          <w:szCs w:val="18"/>
          <w:rtl/>
        </w:rPr>
        <w:t xml:space="preserve"> </w:t>
      </w:r>
      <w:r w:rsidRPr="00C267A3">
        <w:rPr>
          <w:rFonts w:hint="cs"/>
          <w:sz w:val="18"/>
          <w:szCs w:val="18"/>
          <w:rtl/>
        </w:rPr>
        <w:t>לתכנון</w:t>
      </w:r>
      <w:r w:rsidRPr="00C267A3">
        <w:rPr>
          <w:sz w:val="18"/>
          <w:szCs w:val="18"/>
          <w:rtl/>
        </w:rPr>
        <w:t xml:space="preserve"> </w:t>
      </w:r>
      <w:r w:rsidRPr="00C267A3">
        <w:rPr>
          <w:rFonts w:hint="cs"/>
          <w:sz w:val="18"/>
          <w:szCs w:val="18"/>
          <w:rtl/>
        </w:rPr>
        <w:t>תח</w:t>
      </w:r>
      <w:r w:rsidRPr="00C267A3">
        <w:rPr>
          <w:sz w:val="18"/>
          <w:szCs w:val="18"/>
          <w:rtl/>
        </w:rPr>
        <w:t>"צ</w:t>
      </w:r>
      <w:r w:rsidR="002503A4">
        <w:rPr>
          <w:rFonts w:hint="cs"/>
          <w:sz w:val="18"/>
          <w:szCs w:val="18"/>
          <w:rtl/>
        </w:rPr>
        <w:t xml:space="preserve"> </w:t>
      </w:r>
      <w:r w:rsidRPr="00C267A3">
        <w:rPr>
          <w:rFonts w:hint="cs"/>
          <w:sz w:val="18"/>
          <w:szCs w:val="18"/>
          <w:rtl/>
        </w:rPr>
        <w:t>צוין כי כל אימת שהוחלט על מתן העדפה בנתיב נסיעה בלעדי לתח"צ, מומלץ מאוד גם לתת העדפה בצמתים מרומזרים ולהוסיף מרכיבים להפחתת העיכוב בתחנות.</w:t>
      </w:r>
    </w:p>
    <w:p w:rsidR="00453F96" w:rsidRPr="00C267A3" w:rsidP="00A80C0C">
      <w:pPr>
        <w:spacing w:line="240" w:lineRule="exact"/>
        <w:ind w:left="282" w:right="2268"/>
        <w:jc w:val="both"/>
        <w:rPr>
          <w:rFonts w:ascii="Tahoma" w:hAnsi="Tahoma" w:cs="Tahoma"/>
          <w:sz w:val="18"/>
          <w:szCs w:val="18"/>
          <w:rtl/>
        </w:rPr>
      </w:pPr>
      <w:r w:rsidRPr="00C267A3">
        <w:rPr>
          <w:rFonts w:ascii="Tahoma" w:hAnsi="Tahoma" w:cs="Tahoma" w:hint="cs"/>
          <w:sz w:val="18"/>
          <w:szCs w:val="18"/>
          <w:rtl/>
        </w:rPr>
        <w:t xml:space="preserve">בהסכם ההקמה וההפעלה של פרויקט המטרונית שנחתם </w:t>
      </w:r>
      <w:r w:rsidR="00A80C0C">
        <w:rPr>
          <w:rFonts w:ascii="Tahoma" w:hAnsi="Tahoma" w:cs="Tahoma" w:hint="cs"/>
          <w:sz w:val="18"/>
          <w:szCs w:val="18"/>
          <w:rtl/>
        </w:rPr>
        <w:t>בדצמבר</w:t>
      </w:r>
      <w:r w:rsidRPr="00C267A3">
        <w:rPr>
          <w:rFonts w:ascii="Tahoma" w:hAnsi="Tahoma" w:cs="Tahoma" w:hint="cs"/>
          <w:sz w:val="18"/>
          <w:szCs w:val="18"/>
          <w:rtl/>
        </w:rPr>
        <w:t xml:space="preserve"> 2011 בין משרד</w:t>
      </w:r>
      <w:r w:rsidRPr="00C267A3">
        <w:rPr>
          <w:rFonts w:ascii="Tahoma" w:hAnsi="Tahoma" w:cs="Tahoma"/>
          <w:sz w:val="18"/>
          <w:szCs w:val="18"/>
          <w:rtl/>
        </w:rPr>
        <w:t xml:space="preserve"> </w:t>
      </w:r>
      <w:r w:rsidRPr="00C267A3">
        <w:rPr>
          <w:rFonts w:ascii="Tahoma" w:hAnsi="Tahoma" w:cs="Tahoma" w:hint="cs"/>
          <w:sz w:val="18"/>
          <w:szCs w:val="18"/>
          <w:rtl/>
        </w:rPr>
        <w:t xml:space="preserve">התחבורה, עיריית חיפה וחברת יפה נוף (להלן - הסכם ההקמה </w:t>
      </w:r>
      <w:r w:rsidRPr="00C267A3">
        <w:rPr>
          <w:rFonts w:ascii="Tahoma" w:hAnsi="Tahoma" w:cs="Tahoma" w:hint="cs"/>
          <w:sz w:val="18"/>
          <w:szCs w:val="18"/>
          <w:rtl/>
        </w:rPr>
        <w:t>והבקרה) נקבע כי אחד מתפקידי החברה הוא לתכנן ולקדם מערכת העדפה ברמזורים ולפקח עליה, וכל זאת בשיתוף העירייה ומשרד התחבורה. ההסכם קובע כי יש "לממש רק תכניות העדפה שאושרו ע"י משרד התחבורה ואשר מקנות העדפה משמעותית לתחבורה הציבורית בתוואי המטרונית לעומת שאר משתמשי הדרך; לדאוג כי מערכות הרמזורים במסלולי קווי המטרונית יתמכו בהעדפה ברמזורים לטובת התחבורה הציבורית על פי מדיניות שתקבע ע"י משרד התחבורה". כן צוין בהסכם במפורש כי "היכולת לממש עדיפות ברמזורים מהווה את אחד מעמודי התווך במסגרת המערכות הטכנולוגיות בפרויקט".</w:t>
      </w:r>
    </w:p>
    <w:p w:rsidR="00453F96" w:rsidRPr="00C267A3" w:rsidP="00D73DDD">
      <w:pPr>
        <w:spacing w:line="240" w:lineRule="exact"/>
        <w:ind w:left="282" w:right="2268"/>
        <w:jc w:val="both"/>
        <w:rPr>
          <w:rFonts w:ascii="Tahoma" w:hAnsi="Tahoma" w:cs="Tahoma"/>
          <w:sz w:val="18"/>
          <w:szCs w:val="18"/>
          <w:rtl/>
        </w:rPr>
      </w:pPr>
      <w:r w:rsidRPr="00C267A3">
        <w:rPr>
          <w:rFonts w:ascii="Tahoma" w:hAnsi="Tahoma" w:cs="Tahoma" w:hint="cs"/>
          <w:sz w:val="18"/>
          <w:szCs w:val="18"/>
          <w:rtl/>
        </w:rPr>
        <w:t xml:space="preserve">בנספח ג' להסכם ההפעלה והבקרה נקבעה תכולת הפרויקט וצוין בו כי הצמתים החדשים אשר יוקמו בד בבד עם הקמת תשתיות המטרונית יכללו מנגנוני העדפה, וכי מנגנוני ההעדפה בצמתים הקיימים יושלמו עד מועד תחילת הפעלת המטרונית. כמו כן, הוצגו בו משימות התכנון לכ-140 צמתים: תכנון הנדסי; בדיקת התכנון; אישור התכנון; מימוש התכנון במנגנון; קליטת התכנון למרכז בקרת רמזורים; עדכון התכנון. </w:t>
      </w:r>
    </w:p>
    <w:p w:rsidR="00453F96" w:rsidRPr="00C267A3" w:rsidP="000C01DB">
      <w:pPr>
        <w:spacing w:after="240" w:line="240" w:lineRule="exact"/>
        <w:ind w:left="282" w:right="2268"/>
        <w:jc w:val="both"/>
        <w:rPr>
          <w:rFonts w:ascii="Tahoma" w:hAnsi="Tahoma" w:cs="Tahoma"/>
          <w:sz w:val="18"/>
          <w:szCs w:val="18"/>
          <w:rtl/>
        </w:rPr>
      </w:pPr>
      <w:r w:rsidRPr="00C267A3">
        <w:rPr>
          <w:rFonts w:ascii="Tahoma" w:hAnsi="Tahoma" w:cs="Tahoma" w:hint="cs"/>
          <w:sz w:val="18"/>
          <w:szCs w:val="18"/>
          <w:rtl/>
        </w:rPr>
        <w:t>מדוח סטטוס של הרשות</w:t>
      </w:r>
      <w:r w:rsidRPr="00C267A3">
        <w:rPr>
          <w:rFonts w:ascii="Tahoma" w:hAnsi="Tahoma" w:cs="Tahoma"/>
          <w:sz w:val="18"/>
          <w:szCs w:val="18"/>
          <w:rtl/>
        </w:rPr>
        <w:t xml:space="preserve"> </w:t>
      </w:r>
      <w:r w:rsidRPr="00C267A3">
        <w:rPr>
          <w:rFonts w:ascii="Tahoma" w:hAnsi="Tahoma" w:cs="Tahoma" w:hint="cs"/>
          <w:sz w:val="18"/>
          <w:szCs w:val="18"/>
          <w:rtl/>
        </w:rPr>
        <w:t>הארצית</w:t>
      </w:r>
      <w:r w:rsidRPr="00C267A3">
        <w:rPr>
          <w:rFonts w:ascii="Tahoma" w:hAnsi="Tahoma" w:cs="Tahoma"/>
          <w:sz w:val="18"/>
          <w:szCs w:val="18"/>
          <w:rtl/>
        </w:rPr>
        <w:t xml:space="preserve"> </w:t>
      </w:r>
      <w:r w:rsidRPr="00C267A3">
        <w:rPr>
          <w:rFonts w:ascii="Tahoma" w:hAnsi="Tahoma" w:cs="Tahoma" w:hint="cs"/>
          <w:sz w:val="18"/>
          <w:szCs w:val="18"/>
          <w:rtl/>
        </w:rPr>
        <w:t>לתח</w:t>
      </w:r>
      <w:r w:rsidRPr="00C267A3">
        <w:rPr>
          <w:rFonts w:ascii="Tahoma" w:hAnsi="Tahoma" w:cs="Tahoma"/>
          <w:sz w:val="18"/>
          <w:szCs w:val="18"/>
          <w:rtl/>
        </w:rPr>
        <w:t>"צ</w:t>
      </w:r>
      <w:r w:rsidRPr="00C267A3">
        <w:rPr>
          <w:rFonts w:ascii="Tahoma" w:hAnsi="Tahoma" w:cs="Tahoma" w:hint="cs"/>
          <w:sz w:val="18"/>
          <w:szCs w:val="18"/>
          <w:rtl/>
        </w:rPr>
        <w:t xml:space="preserve"> מנובמבר 2013 עולה כי משרד התחבורה כלל בתקציב ההקמה של המטרונית רק 19 רמזורי העדפה בתוואי המטרונית, והם הופעלו באוגוסט 2013. </w:t>
      </w:r>
    </w:p>
    <w:p w:rsidR="00453F96" w:rsidRPr="000C01DB" w:rsidP="00930BFC">
      <w:pPr>
        <w:pStyle w:val="RESHET"/>
        <w:ind w:left="567"/>
        <w:rPr>
          <w:rtl/>
        </w:rPr>
      </w:pPr>
      <w:r w:rsidRPr="000C01DB">
        <w:rPr>
          <w:rFonts w:hint="cs"/>
          <w:rtl/>
        </w:rPr>
        <w:t>הבדיקה הנוכחית העלתה כי שלא בהתאם</w:t>
      </w:r>
      <w:r w:rsidRPr="000C01DB">
        <w:rPr>
          <w:rtl/>
        </w:rPr>
        <w:t xml:space="preserve"> </w:t>
      </w:r>
      <w:r w:rsidRPr="000C01DB">
        <w:rPr>
          <w:rFonts w:hint="cs"/>
          <w:rtl/>
        </w:rPr>
        <w:t>להסכם</w:t>
      </w:r>
      <w:r w:rsidRPr="000C01DB">
        <w:rPr>
          <w:rtl/>
        </w:rPr>
        <w:t xml:space="preserve"> </w:t>
      </w:r>
      <w:r w:rsidRPr="000C01DB">
        <w:rPr>
          <w:rFonts w:hint="cs"/>
          <w:rtl/>
        </w:rPr>
        <w:t>עם</w:t>
      </w:r>
      <w:r w:rsidRPr="000C01DB">
        <w:rPr>
          <w:rtl/>
        </w:rPr>
        <w:t xml:space="preserve"> </w:t>
      </w:r>
      <w:r w:rsidRPr="000C01DB">
        <w:rPr>
          <w:rFonts w:hint="cs"/>
          <w:rtl/>
        </w:rPr>
        <w:t>חברת</w:t>
      </w:r>
      <w:r w:rsidRPr="000C01DB">
        <w:rPr>
          <w:rtl/>
        </w:rPr>
        <w:t xml:space="preserve"> </w:t>
      </w:r>
      <w:r w:rsidRPr="000C01DB">
        <w:rPr>
          <w:rFonts w:hint="cs"/>
          <w:rtl/>
        </w:rPr>
        <w:t>יפה</w:t>
      </w:r>
      <w:r w:rsidRPr="000C01DB">
        <w:rPr>
          <w:rtl/>
        </w:rPr>
        <w:t xml:space="preserve"> </w:t>
      </w:r>
      <w:r w:rsidRPr="000C01DB">
        <w:rPr>
          <w:rFonts w:hint="cs"/>
          <w:rtl/>
        </w:rPr>
        <w:t>נוף, שנקבע בו כי יותקנו מנגנוני העדפה ברמזורים בכ-140 צמתים עוד לפני הפעלת המטרונית, לא דאג משרד התחבורה לתכנון מנגנוני ההעדפה בכל הרמזורים הנדרשים, למעט 19 הרמזורים שנכללו בתקציב התכנון והקמת המטרונית.</w:t>
      </w:r>
      <w:r w:rsidRPr="00863BE0" w:rsidR="00863BE0">
        <w:rPr>
          <w:noProof/>
          <w:szCs w:val="17"/>
          <w:rtl/>
        </w:rPr>
        <w:t xml:space="preserve"> </w:t>
      </w:r>
      <w:r w:rsidRPr="0012789B" w:rsidR="00863BE0">
        <w:rPr>
          <w:noProof/>
          <w:szCs w:val="17"/>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5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80C0C" w:rsidRPr="00373C5D" w:rsidP="00863BE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895827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3466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80C0C" w:rsidRPr="00881D99" w:rsidP="00863BE0">
                            <w:pPr>
                              <w:spacing w:after="0" w:line="240" w:lineRule="auto"/>
                              <w:rPr>
                                <w:color w:val="0B5294"/>
                                <w:spacing w:val="-4"/>
                                <w:sz w:val="24"/>
                                <w:szCs w:val="24"/>
                                <w:rtl/>
                                <w:cs/>
                              </w:rPr>
                            </w:pPr>
                            <w:r w:rsidRPr="00930BFC">
                              <w:rPr>
                                <w:rFonts w:cs="Tahoma" w:hint="eastAsia"/>
                                <w:color w:val="0B5294"/>
                                <w:spacing w:val="-4"/>
                                <w:sz w:val="24"/>
                                <w:szCs w:val="24"/>
                                <w:rtl/>
                              </w:rPr>
                              <w:t>בהסכם</w:t>
                            </w:r>
                            <w:r w:rsidRPr="00930BFC">
                              <w:rPr>
                                <w:rFonts w:cs="Tahoma"/>
                                <w:color w:val="0B5294"/>
                                <w:spacing w:val="-4"/>
                                <w:sz w:val="24"/>
                                <w:szCs w:val="24"/>
                                <w:rtl/>
                              </w:rPr>
                              <w:t xml:space="preserve"> </w:t>
                            </w:r>
                            <w:r w:rsidRPr="00930BFC">
                              <w:rPr>
                                <w:rFonts w:cs="Tahoma" w:hint="eastAsia"/>
                                <w:color w:val="0B5294"/>
                                <w:spacing w:val="-4"/>
                                <w:sz w:val="24"/>
                                <w:szCs w:val="24"/>
                                <w:rtl/>
                              </w:rPr>
                              <w:t>עם</w:t>
                            </w:r>
                            <w:r w:rsidRPr="00930BFC">
                              <w:rPr>
                                <w:rFonts w:cs="Tahoma"/>
                                <w:color w:val="0B5294"/>
                                <w:spacing w:val="-4"/>
                                <w:sz w:val="24"/>
                                <w:szCs w:val="24"/>
                                <w:rtl/>
                              </w:rPr>
                              <w:t xml:space="preserve"> </w:t>
                            </w:r>
                            <w:r w:rsidRPr="00930BFC">
                              <w:rPr>
                                <w:rFonts w:cs="Tahoma" w:hint="eastAsia"/>
                                <w:color w:val="0B5294"/>
                                <w:spacing w:val="-4"/>
                                <w:sz w:val="24"/>
                                <w:szCs w:val="24"/>
                                <w:rtl/>
                              </w:rPr>
                              <w:t>חברת</w:t>
                            </w:r>
                            <w:r w:rsidRPr="00930BFC">
                              <w:rPr>
                                <w:rFonts w:cs="Tahoma"/>
                                <w:color w:val="0B5294"/>
                                <w:spacing w:val="-4"/>
                                <w:sz w:val="24"/>
                                <w:szCs w:val="24"/>
                                <w:rtl/>
                              </w:rPr>
                              <w:t xml:space="preserve"> </w:t>
                            </w:r>
                            <w:r w:rsidRPr="00930BFC">
                              <w:rPr>
                                <w:rFonts w:cs="Tahoma" w:hint="eastAsia"/>
                                <w:color w:val="0B5294"/>
                                <w:spacing w:val="-4"/>
                                <w:sz w:val="24"/>
                                <w:szCs w:val="24"/>
                                <w:rtl/>
                              </w:rPr>
                              <w:t>יפה</w:t>
                            </w:r>
                            <w:r w:rsidRPr="00930BFC">
                              <w:rPr>
                                <w:rFonts w:cs="Tahoma"/>
                                <w:color w:val="0B5294"/>
                                <w:spacing w:val="-4"/>
                                <w:sz w:val="24"/>
                                <w:szCs w:val="24"/>
                                <w:rtl/>
                              </w:rPr>
                              <w:t xml:space="preserve"> </w:t>
                            </w:r>
                            <w:r w:rsidRPr="00930BFC">
                              <w:rPr>
                                <w:rFonts w:cs="Tahoma" w:hint="eastAsia"/>
                                <w:color w:val="0B5294"/>
                                <w:spacing w:val="-4"/>
                                <w:sz w:val="24"/>
                                <w:szCs w:val="24"/>
                                <w:rtl/>
                              </w:rPr>
                              <w:t>נוף</w:t>
                            </w:r>
                            <w:r w:rsidRPr="00930BFC">
                              <w:rPr>
                                <w:rFonts w:cs="Tahoma"/>
                                <w:color w:val="0B5294"/>
                                <w:spacing w:val="-4"/>
                                <w:sz w:val="24"/>
                                <w:szCs w:val="24"/>
                                <w:rtl/>
                              </w:rPr>
                              <w:t xml:space="preserve"> </w:t>
                            </w:r>
                            <w:r w:rsidRPr="00930BFC">
                              <w:rPr>
                                <w:rFonts w:cs="Tahoma" w:hint="eastAsia"/>
                                <w:color w:val="0B5294"/>
                                <w:spacing w:val="-4"/>
                                <w:sz w:val="24"/>
                                <w:szCs w:val="24"/>
                                <w:rtl/>
                              </w:rPr>
                              <w:t>נקבע</w:t>
                            </w:r>
                            <w:r w:rsidRPr="00930BFC">
                              <w:rPr>
                                <w:rFonts w:cs="Tahoma"/>
                                <w:color w:val="0B5294"/>
                                <w:spacing w:val="-4"/>
                                <w:sz w:val="24"/>
                                <w:szCs w:val="24"/>
                                <w:rtl/>
                              </w:rPr>
                              <w:t xml:space="preserve"> </w:t>
                            </w:r>
                            <w:r w:rsidRPr="00930BFC">
                              <w:rPr>
                                <w:rFonts w:cs="Tahoma" w:hint="eastAsia"/>
                                <w:color w:val="0B5294"/>
                                <w:spacing w:val="-4"/>
                                <w:sz w:val="24"/>
                                <w:szCs w:val="24"/>
                                <w:rtl/>
                              </w:rPr>
                              <w:t>כי</w:t>
                            </w:r>
                            <w:r w:rsidRPr="00930BFC">
                              <w:rPr>
                                <w:rFonts w:cs="Tahoma"/>
                                <w:color w:val="0B5294"/>
                                <w:spacing w:val="-4"/>
                                <w:sz w:val="24"/>
                                <w:szCs w:val="24"/>
                                <w:rtl/>
                              </w:rPr>
                              <w:t xml:space="preserve"> </w:t>
                            </w:r>
                            <w:r w:rsidRPr="00930BFC">
                              <w:rPr>
                                <w:rFonts w:cs="Tahoma" w:hint="eastAsia"/>
                                <w:color w:val="0B5294"/>
                                <w:spacing w:val="-4"/>
                                <w:sz w:val="24"/>
                                <w:szCs w:val="24"/>
                                <w:rtl/>
                              </w:rPr>
                              <w:t>יותקנו</w:t>
                            </w:r>
                            <w:r w:rsidRPr="00930BFC">
                              <w:rPr>
                                <w:rFonts w:cs="Tahoma"/>
                                <w:color w:val="0B5294"/>
                                <w:spacing w:val="-4"/>
                                <w:sz w:val="24"/>
                                <w:szCs w:val="24"/>
                                <w:rtl/>
                              </w:rPr>
                              <w:t xml:space="preserve"> </w:t>
                            </w:r>
                            <w:r w:rsidRPr="00930BFC">
                              <w:rPr>
                                <w:rFonts w:cs="Tahoma" w:hint="eastAsia"/>
                                <w:color w:val="0B5294"/>
                                <w:spacing w:val="-4"/>
                                <w:sz w:val="24"/>
                                <w:szCs w:val="24"/>
                                <w:rtl/>
                              </w:rPr>
                              <w:t>מנגנוני</w:t>
                            </w:r>
                            <w:r w:rsidRPr="00930BFC">
                              <w:rPr>
                                <w:rFonts w:cs="Tahoma"/>
                                <w:color w:val="0B5294"/>
                                <w:spacing w:val="-4"/>
                                <w:sz w:val="24"/>
                                <w:szCs w:val="24"/>
                                <w:rtl/>
                              </w:rPr>
                              <w:t xml:space="preserve"> </w:t>
                            </w:r>
                            <w:r w:rsidRPr="00930BFC">
                              <w:rPr>
                                <w:rFonts w:cs="Tahoma" w:hint="eastAsia"/>
                                <w:color w:val="0B5294"/>
                                <w:spacing w:val="-4"/>
                                <w:sz w:val="24"/>
                                <w:szCs w:val="24"/>
                                <w:rtl/>
                              </w:rPr>
                              <w:t>העדפה</w:t>
                            </w:r>
                            <w:r w:rsidRPr="00930BFC">
                              <w:rPr>
                                <w:rFonts w:cs="Tahoma"/>
                                <w:color w:val="0B5294"/>
                                <w:spacing w:val="-4"/>
                                <w:sz w:val="24"/>
                                <w:szCs w:val="24"/>
                                <w:rtl/>
                              </w:rPr>
                              <w:t xml:space="preserve"> </w:t>
                            </w:r>
                            <w:r w:rsidRPr="00930BFC">
                              <w:rPr>
                                <w:rFonts w:cs="Tahoma" w:hint="eastAsia"/>
                                <w:color w:val="0B5294"/>
                                <w:spacing w:val="-4"/>
                                <w:sz w:val="24"/>
                                <w:szCs w:val="24"/>
                                <w:rtl/>
                              </w:rPr>
                              <w:t>ברמזורים</w:t>
                            </w:r>
                            <w:r w:rsidRPr="00930BFC">
                              <w:rPr>
                                <w:rFonts w:cs="Tahoma"/>
                                <w:color w:val="0B5294"/>
                                <w:spacing w:val="-4"/>
                                <w:sz w:val="24"/>
                                <w:szCs w:val="24"/>
                                <w:rtl/>
                              </w:rPr>
                              <w:t xml:space="preserve"> </w:t>
                            </w:r>
                            <w:r w:rsidRPr="00930BFC">
                              <w:rPr>
                                <w:rFonts w:cs="Tahoma" w:hint="eastAsia"/>
                                <w:color w:val="0B5294"/>
                                <w:spacing w:val="-4"/>
                                <w:sz w:val="24"/>
                                <w:szCs w:val="24"/>
                                <w:rtl/>
                              </w:rPr>
                              <w:t>בכ</w:t>
                            </w:r>
                            <w:r w:rsidRPr="00930BFC">
                              <w:rPr>
                                <w:rFonts w:cs="Tahoma"/>
                                <w:color w:val="0B5294"/>
                                <w:spacing w:val="-4"/>
                                <w:sz w:val="24"/>
                                <w:szCs w:val="24"/>
                                <w:rtl/>
                              </w:rPr>
                              <w:t xml:space="preserve">-140 </w:t>
                            </w:r>
                            <w:r w:rsidRPr="00930BFC">
                              <w:rPr>
                                <w:rFonts w:cs="Tahoma" w:hint="eastAsia"/>
                                <w:color w:val="0B5294"/>
                                <w:spacing w:val="-4"/>
                                <w:sz w:val="24"/>
                                <w:szCs w:val="24"/>
                                <w:rtl/>
                              </w:rPr>
                              <w:t>צמתים</w:t>
                            </w:r>
                            <w:r w:rsidRPr="00930BFC">
                              <w:rPr>
                                <w:rFonts w:cs="Tahoma"/>
                                <w:color w:val="0B5294"/>
                                <w:spacing w:val="-4"/>
                                <w:sz w:val="24"/>
                                <w:szCs w:val="24"/>
                                <w:rtl/>
                              </w:rPr>
                              <w:t xml:space="preserve"> </w:t>
                            </w:r>
                            <w:r w:rsidRPr="00930BFC">
                              <w:rPr>
                                <w:rFonts w:cs="Tahoma" w:hint="eastAsia"/>
                                <w:color w:val="0B5294"/>
                                <w:spacing w:val="-4"/>
                                <w:sz w:val="24"/>
                                <w:szCs w:val="24"/>
                                <w:rtl/>
                              </w:rPr>
                              <w:t>עוד</w:t>
                            </w:r>
                            <w:r w:rsidRPr="00930BFC">
                              <w:rPr>
                                <w:rFonts w:cs="Tahoma"/>
                                <w:color w:val="0B5294"/>
                                <w:spacing w:val="-4"/>
                                <w:sz w:val="24"/>
                                <w:szCs w:val="24"/>
                                <w:rtl/>
                              </w:rPr>
                              <w:t xml:space="preserve"> </w:t>
                            </w:r>
                            <w:r w:rsidRPr="00930BFC">
                              <w:rPr>
                                <w:rFonts w:cs="Tahoma" w:hint="eastAsia"/>
                                <w:color w:val="0B5294"/>
                                <w:spacing w:val="-4"/>
                                <w:sz w:val="24"/>
                                <w:szCs w:val="24"/>
                                <w:rtl/>
                              </w:rPr>
                              <w:t>לפני</w:t>
                            </w:r>
                            <w:r w:rsidRPr="00930BFC">
                              <w:rPr>
                                <w:rFonts w:cs="Tahoma"/>
                                <w:color w:val="0B5294"/>
                                <w:spacing w:val="-4"/>
                                <w:sz w:val="24"/>
                                <w:szCs w:val="24"/>
                                <w:rtl/>
                              </w:rPr>
                              <w:t xml:space="preserve"> </w:t>
                            </w:r>
                            <w:r w:rsidRPr="00930BFC">
                              <w:rPr>
                                <w:rFonts w:cs="Tahoma" w:hint="eastAsia"/>
                                <w:color w:val="0B5294"/>
                                <w:spacing w:val="-4"/>
                                <w:sz w:val="24"/>
                                <w:szCs w:val="24"/>
                                <w:rtl/>
                              </w:rPr>
                              <w:t>הפעלת</w:t>
                            </w:r>
                            <w:r w:rsidRPr="00930BFC">
                              <w:rPr>
                                <w:rFonts w:cs="Tahoma"/>
                                <w:color w:val="0B5294"/>
                                <w:spacing w:val="-4"/>
                                <w:sz w:val="24"/>
                                <w:szCs w:val="24"/>
                                <w:rtl/>
                              </w:rPr>
                              <w:t xml:space="preserve"> </w:t>
                            </w:r>
                            <w:r w:rsidRPr="00930BFC">
                              <w:rPr>
                                <w:rFonts w:cs="Tahoma" w:hint="eastAsia"/>
                                <w:color w:val="0B5294"/>
                                <w:spacing w:val="-4"/>
                                <w:sz w:val="24"/>
                                <w:szCs w:val="24"/>
                                <w:rtl/>
                              </w:rPr>
                              <w:t>המטרונית</w:t>
                            </w:r>
                            <w:r w:rsidRPr="00930BFC">
                              <w:rPr>
                                <w:rFonts w:cs="Tahoma"/>
                                <w:color w:val="0B5294"/>
                                <w:spacing w:val="-4"/>
                                <w:sz w:val="24"/>
                                <w:szCs w:val="24"/>
                                <w:rtl/>
                              </w:rPr>
                              <w:t xml:space="preserve">, </w:t>
                            </w:r>
                            <w:r w:rsidRPr="00930BFC">
                              <w:rPr>
                                <w:rFonts w:cs="Tahoma" w:hint="eastAsia"/>
                                <w:color w:val="0B5294"/>
                                <w:spacing w:val="-4"/>
                                <w:sz w:val="24"/>
                                <w:szCs w:val="24"/>
                                <w:rtl/>
                              </w:rPr>
                              <w:t>אך</w:t>
                            </w:r>
                            <w:r w:rsidRPr="00930BFC">
                              <w:rPr>
                                <w:rFonts w:cs="Tahoma"/>
                                <w:color w:val="0B5294"/>
                                <w:spacing w:val="-4"/>
                                <w:sz w:val="24"/>
                                <w:szCs w:val="24"/>
                                <w:rtl/>
                              </w:rPr>
                              <w:t xml:space="preserve"> </w:t>
                            </w:r>
                            <w:r w:rsidRPr="00930BFC">
                              <w:rPr>
                                <w:rFonts w:cs="Tahoma" w:hint="eastAsia"/>
                                <w:color w:val="0B5294"/>
                                <w:spacing w:val="-4"/>
                                <w:sz w:val="24"/>
                                <w:szCs w:val="24"/>
                                <w:rtl/>
                              </w:rPr>
                              <w:t>משרד</w:t>
                            </w:r>
                            <w:r w:rsidRPr="00930BFC">
                              <w:rPr>
                                <w:rFonts w:cs="Tahoma"/>
                                <w:color w:val="0B5294"/>
                                <w:spacing w:val="-4"/>
                                <w:sz w:val="24"/>
                                <w:szCs w:val="24"/>
                                <w:rtl/>
                              </w:rPr>
                              <w:t xml:space="preserve"> </w:t>
                            </w:r>
                            <w:r w:rsidRPr="00930BFC">
                              <w:rPr>
                                <w:rFonts w:cs="Tahoma" w:hint="eastAsia"/>
                                <w:color w:val="0B5294"/>
                                <w:spacing w:val="-4"/>
                                <w:sz w:val="24"/>
                                <w:szCs w:val="24"/>
                                <w:rtl/>
                              </w:rPr>
                              <w:t>התחבורה</w:t>
                            </w:r>
                            <w:r w:rsidRPr="00930BFC">
                              <w:rPr>
                                <w:rFonts w:cs="Tahoma"/>
                                <w:color w:val="0B5294"/>
                                <w:spacing w:val="-4"/>
                                <w:sz w:val="24"/>
                                <w:szCs w:val="24"/>
                                <w:rtl/>
                              </w:rPr>
                              <w:t xml:space="preserve"> </w:t>
                            </w:r>
                            <w:r w:rsidRPr="00930BFC">
                              <w:rPr>
                                <w:rFonts w:cs="Tahoma" w:hint="eastAsia"/>
                                <w:color w:val="0B5294"/>
                                <w:spacing w:val="-4"/>
                                <w:sz w:val="24"/>
                                <w:szCs w:val="24"/>
                                <w:rtl/>
                              </w:rPr>
                              <w:t>לא</w:t>
                            </w:r>
                            <w:r w:rsidRPr="00930BFC">
                              <w:rPr>
                                <w:rFonts w:cs="Tahoma"/>
                                <w:color w:val="0B5294"/>
                                <w:spacing w:val="-4"/>
                                <w:sz w:val="24"/>
                                <w:szCs w:val="24"/>
                                <w:rtl/>
                              </w:rPr>
                              <w:t xml:space="preserve"> </w:t>
                            </w:r>
                            <w:r w:rsidRPr="00930BFC">
                              <w:rPr>
                                <w:rFonts w:cs="Tahoma" w:hint="eastAsia"/>
                                <w:color w:val="0B5294"/>
                                <w:spacing w:val="-4"/>
                                <w:sz w:val="24"/>
                                <w:szCs w:val="24"/>
                                <w:rtl/>
                              </w:rPr>
                              <w:t>דאג</w:t>
                            </w:r>
                            <w:r w:rsidRPr="00930BFC">
                              <w:rPr>
                                <w:rFonts w:cs="Tahoma"/>
                                <w:color w:val="0B5294"/>
                                <w:spacing w:val="-4"/>
                                <w:sz w:val="24"/>
                                <w:szCs w:val="24"/>
                                <w:rtl/>
                              </w:rPr>
                              <w:t xml:space="preserve"> </w:t>
                            </w:r>
                            <w:r w:rsidRPr="00930BFC">
                              <w:rPr>
                                <w:rFonts w:cs="Tahoma" w:hint="eastAsia"/>
                                <w:color w:val="0B5294"/>
                                <w:spacing w:val="-4"/>
                                <w:sz w:val="24"/>
                                <w:szCs w:val="24"/>
                                <w:rtl/>
                              </w:rPr>
                              <w:t>לתכנון</w:t>
                            </w:r>
                            <w:r w:rsidRPr="00930BFC">
                              <w:rPr>
                                <w:rFonts w:cs="Tahoma"/>
                                <w:color w:val="0B5294"/>
                                <w:spacing w:val="-4"/>
                                <w:sz w:val="24"/>
                                <w:szCs w:val="24"/>
                                <w:rtl/>
                              </w:rPr>
                              <w:t xml:space="preserve"> </w:t>
                            </w:r>
                            <w:r w:rsidRPr="00930BFC">
                              <w:rPr>
                                <w:rFonts w:cs="Tahoma" w:hint="eastAsia"/>
                                <w:color w:val="0B5294"/>
                                <w:spacing w:val="-4"/>
                                <w:sz w:val="24"/>
                                <w:szCs w:val="24"/>
                                <w:rtl/>
                              </w:rPr>
                              <w:t>מנגנונים</w:t>
                            </w:r>
                            <w:r w:rsidRPr="00930BFC">
                              <w:rPr>
                                <w:rFonts w:cs="Tahoma"/>
                                <w:color w:val="0B5294"/>
                                <w:spacing w:val="-4"/>
                                <w:sz w:val="24"/>
                                <w:szCs w:val="24"/>
                                <w:rtl/>
                              </w:rPr>
                              <w:t xml:space="preserve"> </w:t>
                            </w:r>
                            <w:r w:rsidRPr="00930BFC">
                              <w:rPr>
                                <w:rFonts w:cs="Tahoma" w:hint="eastAsia"/>
                                <w:color w:val="0B5294"/>
                                <w:spacing w:val="-4"/>
                                <w:sz w:val="24"/>
                                <w:szCs w:val="24"/>
                                <w:rtl/>
                              </w:rPr>
                              <w:t>אלה</w:t>
                            </w:r>
                            <w:r w:rsidRPr="00930BFC">
                              <w:rPr>
                                <w:rFonts w:cs="Tahoma"/>
                                <w:color w:val="0B5294"/>
                                <w:spacing w:val="-4"/>
                                <w:sz w:val="24"/>
                                <w:szCs w:val="24"/>
                                <w:rtl/>
                              </w:rPr>
                              <w:t xml:space="preserve"> </w:t>
                            </w:r>
                            <w:r w:rsidRPr="00930BFC">
                              <w:rPr>
                                <w:rFonts w:cs="Tahoma" w:hint="eastAsia"/>
                                <w:color w:val="0B5294"/>
                                <w:spacing w:val="-4"/>
                                <w:sz w:val="24"/>
                                <w:szCs w:val="24"/>
                                <w:rtl/>
                              </w:rPr>
                              <w:t>בכל</w:t>
                            </w:r>
                            <w:r w:rsidRPr="00930BFC">
                              <w:rPr>
                                <w:rFonts w:cs="Tahoma"/>
                                <w:color w:val="0B5294"/>
                                <w:spacing w:val="-4"/>
                                <w:sz w:val="24"/>
                                <w:szCs w:val="24"/>
                                <w:rtl/>
                              </w:rPr>
                              <w:t xml:space="preserve"> </w:t>
                            </w:r>
                            <w:r w:rsidRPr="00930BFC">
                              <w:rPr>
                                <w:rFonts w:cs="Tahoma" w:hint="eastAsia"/>
                                <w:color w:val="0B5294"/>
                                <w:spacing w:val="-4"/>
                                <w:sz w:val="24"/>
                                <w:szCs w:val="24"/>
                                <w:rtl/>
                              </w:rPr>
                              <w:t>הרמזורים</w:t>
                            </w:r>
                            <w:r w:rsidRPr="00930BFC">
                              <w:rPr>
                                <w:rFonts w:cs="Tahoma"/>
                                <w:color w:val="0B5294"/>
                                <w:spacing w:val="-4"/>
                                <w:sz w:val="24"/>
                                <w:szCs w:val="24"/>
                                <w:rtl/>
                              </w:rPr>
                              <w:t xml:space="preserve"> </w:t>
                            </w:r>
                            <w:r w:rsidRPr="00930BFC">
                              <w:rPr>
                                <w:rFonts w:cs="Tahoma" w:hint="eastAsia"/>
                                <w:color w:val="0B5294"/>
                                <w:spacing w:val="-4"/>
                                <w:sz w:val="24"/>
                                <w:szCs w:val="24"/>
                                <w:rtl/>
                              </w:rPr>
                              <w:t>הנדרשים</w:t>
                            </w:r>
                            <w:r w:rsidRPr="00930BFC">
                              <w:rPr>
                                <w:rFonts w:cs="Tahoma"/>
                                <w:color w:val="0B5294"/>
                                <w:spacing w:val="-4"/>
                                <w:sz w:val="24"/>
                                <w:szCs w:val="24"/>
                                <w:rtl/>
                              </w:rPr>
                              <w:t xml:space="preserve">, </w:t>
                            </w:r>
                            <w:r w:rsidRPr="00930BFC">
                              <w:rPr>
                                <w:rFonts w:cs="Tahoma" w:hint="eastAsia"/>
                                <w:color w:val="0B5294"/>
                                <w:spacing w:val="-4"/>
                                <w:sz w:val="24"/>
                                <w:szCs w:val="24"/>
                                <w:rtl/>
                              </w:rPr>
                              <w:t>ורק</w:t>
                            </w:r>
                            <w:r w:rsidRPr="00930BFC">
                              <w:rPr>
                                <w:rFonts w:cs="Tahoma"/>
                                <w:color w:val="0B5294"/>
                                <w:spacing w:val="-4"/>
                                <w:sz w:val="24"/>
                                <w:szCs w:val="24"/>
                                <w:rtl/>
                              </w:rPr>
                              <w:t xml:space="preserve"> 19 </w:t>
                            </w:r>
                            <w:r w:rsidRPr="00930BFC">
                              <w:rPr>
                                <w:rFonts w:cs="Tahoma" w:hint="eastAsia"/>
                                <w:color w:val="0B5294"/>
                                <w:spacing w:val="-4"/>
                                <w:sz w:val="24"/>
                                <w:szCs w:val="24"/>
                                <w:rtl/>
                              </w:rPr>
                              <w:t>רמזורים</w:t>
                            </w:r>
                            <w:r w:rsidRPr="00930BFC">
                              <w:rPr>
                                <w:rFonts w:cs="Tahoma"/>
                                <w:color w:val="0B5294"/>
                                <w:spacing w:val="-4"/>
                                <w:sz w:val="24"/>
                                <w:szCs w:val="24"/>
                                <w:rtl/>
                              </w:rPr>
                              <w:t xml:space="preserve"> </w:t>
                            </w:r>
                            <w:r w:rsidRPr="00930BFC">
                              <w:rPr>
                                <w:rFonts w:cs="Tahoma" w:hint="eastAsia"/>
                                <w:color w:val="0B5294"/>
                                <w:spacing w:val="-4"/>
                                <w:sz w:val="24"/>
                                <w:szCs w:val="24"/>
                                <w:rtl/>
                              </w:rPr>
                              <w:t>שבהם</w:t>
                            </w:r>
                            <w:r w:rsidRPr="00930BFC">
                              <w:rPr>
                                <w:rFonts w:cs="Tahoma"/>
                                <w:color w:val="0B5294"/>
                                <w:spacing w:val="-4"/>
                                <w:sz w:val="24"/>
                                <w:szCs w:val="24"/>
                                <w:rtl/>
                              </w:rPr>
                              <w:t xml:space="preserve"> </w:t>
                            </w:r>
                            <w:r w:rsidRPr="00930BFC">
                              <w:rPr>
                                <w:rFonts w:cs="Tahoma" w:hint="eastAsia"/>
                                <w:color w:val="0B5294"/>
                                <w:spacing w:val="-4"/>
                                <w:sz w:val="24"/>
                                <w:szCs w:val="24"/>
                                <w:rtl/>
                              </w:rPr>
                              <w:t>מנגנון</w:t>
                            </w:r>
                            <w:r w:rsidRPr="00930BFC">
                              <w:rPr>
                                <w:rFonts w:cs="Tahoma"/>
                                <w:color w:val="0B5294"/>
                                <w:spacing w:val="-4"/>
                                <w:sz w:val="24"/>
                                <w:szCs w:val="24"/>
                                <w:rtl/>
                              </w:rPr>
                              <w:t xml:space="preserve"> </w:t>
                            </w:r>
                            <w:r w:rsidRPr="00930BFC">
                              <w:rPr>
                                <w:rFonts w:cs="Tahoma" w:hint="eastAsia"/>
                                <w:color w:val="0B5294"/>
                                <w:spacing w:val="-4"/>
                                <w:sz w:val="24"/>
                                <w:szCs w:val="24"/>
                                <w:rtl/>
                              </w:rPr>
                              <w:t>העדפה</w:t>
                            </w:r>
                            <w:r w:rsidRPr="00930BFC">
                              <w:rPr>
                                <w:rFonts w:cs="Tahoma"/>
                                <w:color w:val="0B5294"/>
                                <w:spacing w:val="-4"/>
                                <w:sz w:val="24"/>
                                <w:szCs w:val="24"/>
                                <w:rtl/>
                              </w:rPr>
                              <w:t xml:space="preserve"> </w:t>
                            </w:r>
                            <w:r w:rsidRPr="00930BFC">
                              <w:rPr>
                                <w:rFonts w:cs="Tahoma" w:hint="eastAsia"/>
                                <w:color w:val="0B5294"/>
                                <w:spacing w:val="-4"/>
                                <w:sz w:val="24"/>
                                <w:szCs w:val="24"/>
                                <w:rtl/>
                              </w:rPr>
                              <w:t>נכללו</w:t>
                            </w:r>
                            <w:r w:rsidRPr="00930BFC">
                              <w:rPr>
                                <w:rFonts w:cs="Tahoma"/>
                                <w:color w:val="0B5294"/>
                                <w:spacing w:val="-4"/>
                                <w:sz w:val="24"/>
                                <w:szCs w:val="24"/>
                                <w:rtl/>
                              </w:rPr>
                              <w:t xml:space="preserve"> </w:t>
                            </w:r>
                            <w:r w:rsidRPr="00930BFC">
                              <w:rPr>
                                <w:rFonts w:cs="Tahoma" w:hint="eastAsia"/>
                                <w:color w:val="0B5294"/>
                                <w:spacing w:val="-4"/>
                                <w:sz w:val="24"/>
                                <w:szCs w:val="24"/>
                                <w:rtl/>
                              </w:rPr>
                              <w:t>בתקציב</w:t>
                            </w:r>
                            <w:r w:rsidRPr="00930BFC">
                              <w:rPr>
                                <w:rFonts w:cs="Tahoma"/>
                                <w:color w:val="0B5294"/>
                                <w:spacing w:val="-4"/>
                                <w:sz w:val="24"/>
                                <w:szCs w:val="24"/>
                                <w:rtl/>
                              </w:rPr>
                              <w:t xml:space="preserve"> </w:t>
                            </w:r>
                            <w:r w:rsidRPr="00930BFC">
                              <w:rPr>
                                <w:rFonts w:cs="Tahoma" w:hint="eastAsia"/>
                                <w:color w:val="0B5294"/>
                                <w:spacing w:val="-4"/>
                                <w:sz w:val="24"/>
                                <w:szCs w:val="24"/>
                                <w:rtl/>
                              </w:rPr>
                              <w:t>הקמת</w:t>
                            </w:r>
                            <w:r w:rsidRPr="00930BFC">
                              <w:rPr>
                                <w:rFonts w:cs="Tahoma"/>
                                <w:color w:val="0B5294"/>
                                <w:spacing w:val="-4"/>
                                <w:sz w:val="24"/>
                                <w:szCs w:val="24"/>
                                <w:rtl/>
                              </w:rPr>
                              <w:t xml:space="preserve"> </w:t>
                            </w:r>
                            <w:r w:rsidRPr="00930BFC">
                              <w:rPr>
                                <w:rFonts w:cs="Tahoma" w:hint="eastAsia"/>
                                <w:color w:val="0B5294"/>
                                <w:spacing w:val="-4"/>
                                <w:sz w:val="24"/>
                                <w:szCs w:val="24"/>
                                <w:rtl/>
                              </w:rPr>
                              <w:t>המטרונית</w:t>
                            </w:r>
                          </w:p>
                          <w:p w:rsidR="00A80C0C" w:rsidRPr="00373C5D" w:rsidP="00863BE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847305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3718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A80C0C" w:rsidRPr="00373C5D" w:rsidP="00863BE0">
                      <w:pPr>
                        <w:spacing w:line="240" w:lineRule="atLeast"/>
                        <w:rPr>
                          <w:rFonts w:cs="Tahoma"/>
                          <w:b/>
                          <w:bCs/>
                          <w:color w:val="0B5294"/>
                          <w:sz w:val="48"/>
                          <w:szCs w:val="48"/>
                          <w:rtl/>
                        </w:rPr>
                      </w:pPr>
                      <w:drawing>
                        <wp:inline distT="0" distB="0" distL="0" distR="0">
                          <wp:extent cx="311150" cy="256800"/>
                          <wp:effectExtent l="0" t="0" r="0" b="0"/>
                          <wp:docPr id="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77328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80C0C" w:rsidRPr="00881D99" w:rsidP="00863BE0">
                      <w:pPr>
                        <w:spacing w:after="0" w:line="240" w:lineRule="auto"/>
                        <w:rPr>
                          <w:color w:val="0B5294"/>
                          <w:spacing w:val="-4"/>
                          <w:sz w:val="24"/>
                          <w:szCs w:val="24"/>
                          <w:rtl/>
                          <w:cs/>
                        </w:rPr>
                      </w:pPr>
                      <w:r w:rsidRPr="00930BFC">
                        <w:rPr>
                          <w:rFonts w:cs="Tahoma" w:hint="eastAsia"/>
                          <w:color w:val="0B5294"/>
                          <w:spacing w:val="-4"/>
                          <w:sz w:val="24"/>
                          <w:szCs w:val="24"/>
                          <w:rtl/>
                        </w:rPr>
                        <w:t>בהסכם</w:t>
                      </w:r>
                      <w:r w:rsidRPr="00930BFC">
                        <w:rPr>
                          <w:rFonts w:cs="Tahoma"/>
                          <w:color w:val="0B5294"/>
                          <w:spacing w:val="-4"/>
                          <w:sz w:val="24"/>
                          <w:szCs w:val="24"/>
                          <w:rtl/>
                        </w:rPr>
                        <w:t xml:space="preserve"> </w:t>
                      </w:r>
                      <w:r w:rsidRPr="00930BFC">
                        <w:rPr>
                          <w:rFonts w:cs="Tahoma" w:hint="eastAsia"/>
                          <w:color w:val="0B5294"/>
                          <w:spacing w:val="-4"/>
                          <w:sz w:val="24"/>
                          <w:szCs w:val="24"/>
                          <w:rtl/>
                        </w:rPr>
                        <w:t>עם</w:t>
                      </w:r>
                      <w:r w:rsidRPr="00930BFC">
                        <w:rPr>
                          <w:rFonts w:cs="Tahoma"/>
                          <w:color w:val="0B5294"/>
                          <w:spacing w:val="-4"/>
                          <w:sz w:val="24"/>
                          <w:szCs w:val="24"/>
                          <w:rtl/>
                        </w:rPr>
                        <w:t xml:space="preserve"> </w:t>
                      </w:r>
                      <w:r w:rsidRPr="00930BFC">
                        <w:rPr>
                          <w:rFonts w:cs="Tahoma" w:hint="eastAsia"/>
                          <w:color w:val="0B5294"/>
                          <w:spacing w:val="-4"/>
                          <w:sz w:val="24"/>
                          <w:szCs w:val="24"/>
                          <w:rtl/>
                        </w:rPr>
                        <w:t>חברת</w:t>
                      </w:r>
                      <w:r w:rsidRPr="00930BFC">
                        <w:rPr>
                          <w:rFonts w:cs="Tahoma"/>
                          <w:color w:val="0B5294"/>
                          <w:spacing w:val="-4"/>
                          <w:sz w:val="24"/>
                          <w:szCs w:val="24"/>
                          <w:rtl/>
                        </w:rPr>
                        <w:t xml:space="preserve"> </w:t>
                      </w:r>
                      <w:r w:rsidRPr="00930BFC">
                        <w:rPr>
                          <w:rFonts w:cs="Tahoma" w:hint="eastAsia"/>
                          <w:color w:val="0B5294"/>
                          <w:spacing w:val="-4"/>
                          <w:sz w:val="24"/>
                          <w:szCs w:val="24"/>
                          <w:rtl/>
                        </w:rPr>
                        <w:t>יפה</w:t>
                      </w:r>
                      <w:r w:rsidRPr="00930BFC">
                        <w:rPr>
                          <w:rFonts w:cs="Tahoma"/>
                          <w:color w:val="0B5294"/>
                          <w:spacing w:val="-4"/>
                          <w:sz w:val="24"/>
                          <w:szCs w:val="24"/>
                          <w:rtl/>
                        </w:rPr>
                        <w:t xml:space="preserve"> </w:t>
                      </w:r>
                      <w:r w:rsidRPr="00930BFC">
                        <w:rPr>
                          <w:rFonts w:cs="Tahoma" w:hint="eastAsia"/>
                          <w:color w:val="0B5294"/>
                          <w:spacing w:val="-4"/>
                          <w:sz w:val="24"/>
                          <w:szCs w:val="24"/>
                          <w:rtl/>
                        </w:rPr>
                        <w:t>נוף</w:t>
                      </w:r>
                      <w:r w:rsidRPr="00930BFC">
                        <w:rPr>
                          <w:rFonts w:cs="Tahoma"/>
                          <w:color w:val="0B5294"/>
                          <w:spacing w:val="-4"/>
                          <w:sz w:val="24"/>
                          <w:szCs w:val="24"/>
                          <w:rtl/>
                        </w:rPr>
                        <w:t xml:space="preserve"> </w:t>
                      </w:r>
                      <w:r w:rsidRPr="00930BFC">
                        <w:rPr>
                          <w:rFonts w:cs="Tahoma" w:hint="eastAsia"/>
                          <w:color w:val="0B5294"/>
                          <w:spacing w:val="-4"/>
                          <w:sz w:val="24"/>
                          <w:szCs w:val="24"/>
                          <w:rtl/>
                        </w:rPr>
                        <w:t>נקבע</w:t>
                      </w:r>
                      <w:r w:rsidRPr="00930BFC">
                        <w:rPr>
                          <w:rFonts w:cs="Tahoma"/>
                          <w:color w:val="0B5294"/>
                          <w:spacing w:val="-4"/>
                          <w:sz w:val="24"/>
                          <w:szCs w:val="24"/>
                          <w:rtl/>
                        </w:rPr>
                        <w:t xml:space="preserve"> </w:t>
                      </w:r>
                      <w:r w:rsidRPr="00930BFC">
                        <w:rPr>
                          <w:rFonts w:cs="Tahoma" w:hint="eastAsia"/>
                          <w:color w:val="0B5294"/>
                          <w:spacing w:val="-4"/>
                          <w:sz w:val="24"/>
                          <w:szCs w:val="24"/>
                          <w:rtl/>
                        </w:rPr>
                        <w:t>כי</w:t>
                      </w:r>
                      <w:r w:rsidRPr="00930BFC">
                        <w:rPr>
                          <w:rFonts w:cs="Tahoma"/>
                          <w:color w:val="0B5294"/>
                          <w:spacing w:val="-4"/>
                          <w:sz w:val="24"/>
                          <w:szCs w:val="24"/>
                          <w:rtl/>
                        </w:rPr>
                        <w:t xml:space="preserve"> </w:t>
                      </w:r>
                      <w:r w:rsidRPr="00930BFC">
                        <w:rPr>
                          <w:rFonts w:cs="Tahoma" w:hint="eastAsia"/>
                          <w:color w:val="0B5294"/>
                          <w:spacing w:val="-4"/>
                          <w:sz w:val="24"/>
                          <w:szCs w:val="24"/>
                          <w:rtl/>
                        </w:rPr>
                        <w:t>יותקנו</w:t>
                      </w:r>
                      <w:r w:rsidRPr="00930BFC">
                        <w:rPr>
                          <w:rFonts w:cs="Tahoma"/>
                          <w:color w:val="0B5294"/>
                          <w:spacing w:val="-4"/>
                          <w:sz w:val="24"/>
                          <w:szCs w:val="24"/>
                          <w:rtl/>
                        </w:rPr>
                        <w:t xml:space="preserve"> </w:t>
                      </w:r>
                      <w:r w:rsidRPr="00930BFC">
                        <w:rPr>
                          <w:rFonts w:cs="Tahoma" w:hint="eastAsia"/>
                          <w:color w:val="0B5294"/>
                          <w:spacing w:val="-4"/>
                          <w:sz w:val="24"/>
                          <w:szCs w:val="24"/>
                          <w:rtl/>
                        </w:rPr>
                        <w:t>מנגנוני</w:t>
                      </w:r>
                      <w:r w:rsidRPr="00930BFC">
                        <w:rPr>
                          <w:rFonts w:cs="Tahoma"/>
                          <w:color w:val="0B5294"/>
                          <w:spacing w:val="-4"/>
                          <w:sz w:val="24"/>
                          <w:szCs w:val="24"/>
                          <w:rtl/>
                        </w:rPr>
                        <w:t xml:space="preserve"> </w:t>
                      </w:r>
                      <w:r w:rsidRPr="00930BFC">
                        <w:rPr>
                          <w:rFonts w:cs="Tahoma" w:hint="eastAsia"/>
                          <w:color w:val="0B5294"/>
                          <w:spacing w:val="-4"/>
                          <w:sz w:val="24"/>
                          <w:szCs w:val="24"/>
                          <w:rtl/>
                        </w:rPr>
                        <w:t>העדפה</w:t>
                      </w:r>
                      <w:r w:rsidRPr="00930BFC">
                        <w:rPr>
                          <w:rFonts w:cs="Tahoma"/>
                          <w:color w:val="0B5294"/>
                          <w:spacing w:val="-4"/>
                          <w:sz w:val="24"/>
                          <w:szCs w:val="24"/>
                          <w:rtl/>
                        </w:rPr>
                        <w:t xml:space="preserve"> </w:t>
                      </w:r>
                      <w:r w:rsidRPr="00930BFC">
                        <w:rPr>
                          <w:rFonts w:cs="Tahoma" w:hint="eastAsia"/>
                          <w:color w:val="0B5294"/>
                          <w:spacing w:val="-4"/>
                          <w:sz w:val="24"/>
                          <w:szCs w:val="24"/>
                          <w:rtl/>
                        </w:rPr>
                        <w:t>ברמזורים</w:t>
                      </w:r>
                      <w:r w:rsidRPr="00930BFC">
                        <w:rPr>
                          <w:rFonts w:cs="Tahoma"/>
                          <w:color w:val="0B5294"/>
                          <w:spacing w:val="-4"/>
                          <w:sz w:val="24"/>
                          <w:szCs w:val="24"/>
                          <w:rtl/>
                        </w:rPr>
                        <w:t xml:space="preserve"> </w:t>
                      </w:r>
                      <w:r w:rsidRPr="00930BFC">
                        <w:rPr>
                          <w:rFonts w:cs="Tahoma" w:hint="eastAsia"/>
                          <w:color w:val="0B5294"/>
                          <w:spacing w:val="-4"/>
                          <w:sz w:val="24"/>
                          <w:szCs w:val="24"/>
                          <w:rtl/>
                        </w:rPr>
                        <w:t>בכ</w:t>
                      </w:r>
                      <w:r w:rsidRPr="00930BFC">
                        <w:rPr>
                          <w:rFonts w:cs="Tahoma"/>
                          <w:color w:val="0B5294"/>
                          <w:spacing w:val="-4"/>
                          <w:sz w:val="24"/>
                          <w:szCs w:val="24"/>
                          <w:rtl/>
                        </w:rPr>
                        <w:t xml:space="preserve">-140 </w:t>
                      </w:r>
                      <w:r w:rsidRPr="00930BFC">
                        <w:rPr>
                          <w:rFonts w:cs="Tahoma" w:hint="eastAsia"/>
                          <w:color w:val="0B5294"/>
                          <w:spacing w:val="-4"/>
                          <w:sz w:val="24"/>
                          <w:szCs w:val="24"/>
                          <w:rtl/>
                        </w:rPr>
                        <w:t>צמתים</w:t>
                      </w:r>
                      <w:r w:rsidRPr="00930BFC">
                        <w:rPr>
                          <w:rFonts w:cs="Tahoma"/>
                          <w:color w:val="0B5294"/>
                          <w:spacing w:val="-4"/>
                          <w:sz w:val="24"/>
                          <w:szCs w:val="24"/>
                          <w:rtl/>
                        </w:rPr>
                        <w:t xml:space="preserve"> </w:t>
                      </w:r>
                      <w:r w:rsidRPr="00930BFC">
                        <w:rPr>
                          <w:rFonts w:cs="Tahoma" w:hint="eastAsia"/>
                          <w:color w:val="0B5294"/>
                          <w:spacing w:val="-4"/>
                          <w:sz w:val="24"/>
                          <w:szCs w:val="24"/>
                          <w:rtl/>
                        </w:rPr>
                        <w:t>עוד</w:t>
                      </w:r>
                      <w:r w:rsidRPr="00930BFC">
                        <w:rPr>
                          <w:rFonts w:cs="Tahoma"/>
                          <w:color w:val="0B5294"/>
                          <w:spacing w:val="-4"/>
                          <w:sz w:val="24"/>
                          <w:szCs w:val="24"/>
                          <w:rtl/>
                        </w:rPr>
                        <w:t xml:space="preserve"> </w:t>
                      </w:r>
                      <w:r w:rsidRPr="00930BFC">
                        <w:rPr>
                          <w:rFonts w:cs="Tahoma" w:hint="eastAsia"/>
                          <w:color w:val="0B5294"/>
                          <w:spacing w:val="-4"/>
                          <w:sz w:val="24"/>
                          <w:szCs w:val="24"/>
                          <w:rtl/>
                        </w:rPr>
                        <w:t>לפני</w:t>
                      </w:r>
                      <w:r w:rsidRPr="00930BFC">
                        <w:rPr>
                          <w:rFonts w:cs="Tahoma"/>
                          <w:color w:val="0B5294"/>
                          <w:spacing w:val="-4"/>
                          <w:sz w:val="24"/>
                          <w:szCs w:val="24"/>
                          <w:rtl/>
                        </w:rPr>
                        <w:t xml:space="preserve"> </w:t>
                      </w:r>
                      <w:r w:rsidRPr="00930BFC">
                        <w:rPr>
                          <w:rFonts w:cs="Tahoma" w:hint="eastAsia"/>
                          <w:color w:val="0B5294"/>
                          <w:spacing w:val="-4"/>
                          <w:sz w:val="24"/>
                          <w:szCs w:val="24"/>
                          <w:rtl/>
                        </w:rPr>
                        <w:t>הפעלת</w:t>
                      </w:r>
                      <w:r w:rsidRPr="00930BFC">
                        <w:rPr>
                          <w:rFonts w:cs="Tahoma"/>
                          <w:color w:val="0B5294"/>
                          <w:spacing w:val="-4"/>
                          <w:sz w:val="24"/>
                          <w:szCs w:val="24"/>
                          <w:rtl/>
                        </w:rPr>
                        <w:t xml:space="preserve"> </w:t>
                      </w:r>
                      <w:r w:rsidRPr="00930BFC">
                        <w:rPr>
                          <w:rFonts w:cs="Tahoma" w:hint="eastAsia"/>
                          <w:color w:val="0B5294"/>
                          <w:spacing w:val="-4"/>
                          <w:sz w:val="24"/>
                          <w:szCs w:val="24"/>
                          <w:rtl/>
                        </w:rPr>
                        <w:t>המטרונית</w:t>
                      </w:r>
                      <w:r w:rsidRPr="00930BFC">
                        <w:rPr>
                          <w:rFonts w:cs="Tahoma"/>
                          <w:color w:val="0B5294"/>
                          <w:spacing w:val="-4"/>
                          <w:sz w:val="24"/>
                          <w:szCs w:val="24"/>
                          <w:rtl/>
                        </w:rPr>
                        <w:t xml:space="preserve">, </w:t>
                      </w:r>
                      <w:r w:rsidRPr="00930BFC">
                        <w:rPr>
                          <w:rFonts w:cs="Tahoma" w:hint="eastAsia"/>
                          <w:color w:val="0B5294"/>
                          <w:spacing w:val="-4"/>
                          <w:sz w:val="24"/>
                          <w:szCs w:val="24"/>
                          <w:rtl/>
                        </w:rPr>
                        <w:t>אך</w:t>
                      </w:r>
                      <w:r w:rsidRPr="00930BFC">
                        <w:rPr>
                          <w:rFonts w:cs="Tahoma"/>
                          <w:color w:val="0B5294"/>
                          <w:spacing w:val="-4"/>
                          <w:sz w:val="24"/>
                          <w:szCs w:val="24"/>
                          <w:rtl/>
                        </w:rPr>
                        <w:t xml:space="preserve"> </w:t>
                      </w:r>
                      <w:r w:rsidRPr="00930BFC">
                        <w:rPr>
                          <w:rFonts w:cs="Tahoma" w:hint="eastAsia"/>
                          <w:color w:val="0B5294"/>
                          <w:spacing w:val="-4"/>
                          <w:sz w:val="24"/>
                          <w:szCs w:val="24"/>
                          <w:rtl/>
                        </w:rPr>
                        <w:t>משרד</w:t>
                      </w:r>
                      <w:r w:rsidRPr="00930BFC">
                        <w:rPr>
                          <w:rFonts w:cs="Tahoma"/>
                          <w:color w:val="0B5294"/>
                          <w:spacing w:val="-4"/>
                          <w:sz w:val="24"/>
                          <w:szCs w:val="24"/>
                          <w:rtl/>
                        </w:rPr>
                        <w:t xml:space="preserve"> </w:t>
                      </w:r>
                      <w:r w:rsidRPr="00930BFC">
                        <w:rPr>
                          <w:rFonts w:cs="Tahoma" w:hint="eastAsia"/>
                          <w:color w:val="0B5294"/>
                          <w:spacing w:val="-4"/>
                          <w:sz w:val="24"/>
                          <w:szCs w:val="24"/>
                          <w:rtl/>
                        </w:rPr>
                        <w:t>התחבורה</w:t>
                      </w:r>
                      <w:r w:rsidRPr="00930BFC">
                        <w:rPr>
                          <w:rFonts w:cs="Tahoma"/>
                          <w:color w:val="0B5294"/>
                          <w:spacing w:val="-4"/>
                          <w:sz w:val="24"/>
                          <w:szCs w:val="24"/>
                          <w:rtl/>
                        </w:rPr>
                        <w:t xml:space="preserve"> </w:t>
                      </w:r>
                      <w:r w:rsidRPr="00930BFC">
                        <w:rPr>
                          <w:rFonts w:cs="Tahoma" w:hint="eastAsia"/>
                          <w:color w:val="0B5294"/>
                          <w:spacing w:val="-4"/>
                          <w:sz w:val="24"/>
                          <w:szCs w:val="24"/>
                          <w:rtl/>
                        </w:rPr>
                        <w:t>לא</w:t>
                      </w:r>
                      <w:r w:rsidRPr="00930BFC">
                        <w:rPr>
                          <w:rFonts w:cs="Tahoma"/>
                          <w:color w:val="0B5294"/>
                          <w:spacing w:val="-4"/>
                          <w:sz w:val="24"/>
                          <w:szCs w:val="24"/>
                          <w:rtl/>
                        </w:rPr>
                        <w:t xml:space="preserve"> </w:t>
                      </w:r>
                      <w:r w:rsidRPr="00930BFC">
                        <w:rPr>
                          <w:rFonts w:cs="Tahoma" w:hint="eastAsia"/>
                          <w:color w:val="0B5294"/>
                          <w:spacing w:val="-4"/>
                          <w:sz w:val="24"/>
                          <w:szCs w:val="24"/>
                          <w:rtl/>
                        </w:rPr>
                        <w:t>דאג</w:t>
                      </w:r>
                      <w:r w:rsidRPr="00930BFC">
                        <w:rPr>
                          <w:rFonts w:cs="Tahoma"/>
                          <w:color w:val="0B5294"/>
                          <w:spacing w:val="-4"/>
                          <w:sz w:val="24"/>
                          <w:szCs w:val="24"/>
                          <w:rtl/>
                        </w:rPr>
                        <w:t xml:space="preserve"> </w:t>
                      </w:r>
                      <w:r w:rsidRPr="00930BFC">
                        <w:rPr>
                          <w:rFonts w:cs="Tahoma" w:hint="eastAsia"/>
                          <w:color w:val="0B5294"/>
                          <w:spacing w:val="-4"/>
                          <w:sz w:val="24"/>
                          <w:szCs w:val="24"/>
                          <w:rtl/>
                        </w:rPr>
                        <w:t>לתכנון</w:t>
                      </w:r>
                      <w:r w:rsidRPr="00930BFC">
                        <w:rPr>
                          <w:rFonts w:cs="Tahoma"/>
                          <w:color w:val="0B5294"/>
                          <w:spacing w:val="-4"/>
                          <w:sz w:val="24"/>
                          <w:szCs w:val="24"/>
                          <w:rtl/>
                        </w:rPr>
                        <w:t xml:space="preserve"> </w:t>
                      </w:r>
                      <w:r w:rsidRPr="00930BFC">
                        <w:rPr>
                          <w:rFonts w:cs="Tahoma" w:hint="eastAsia"/>
                          <w:color w:val="0B5294"/>
                          <w:spacing w:val="-4"/>
                          <w:sz w:val="24"/>
                          <w:szCs w:val="24"/>
                          <w:rtl/>
                        </w:rPr>
                        <w:t>מנגנונים</w:t>
                      </w:r>
                      <w:r w:rsidRPr="00930BFC">
                        <w:rPr>
                          <w:rFonts w:cs="Tahoma"/>
                          <w:color w:val="0B5294"/>
                          <w:spacing w:val="-4"/>
                          <w:sz w:val="24"/>
                          <w:szCs w:val="24"/>
                          <w:rtl/>
                        </w:rPr>
                        <w:t xml:space="preserve"> </w:t>
                      </w:r>
                      <w:r w:rsidRPr="00930BFC">
                        <w:rPr>
                          <w:rFonts w:cs="Tahoma" w:hint="eastAsia"/>
                          <w:color w:val="0B5294"/>
                          <w:spacing w:val="-4"/>
                          <w:sz w:val="24"/>
                          <w:szCs w:val="24"/>
                          <w:rtl/>
                        </w:rPr>
                        <w:t>אלה</w:t>
                      </w:r>
                      <w:r w:rsidRPr="00930BFC">
                        <w:rPr>
                          <w:rFonts w:cs="Tahoma"/>
                          <w:color w:val="0B5294"/>
                          <w:spacing w:val="-4"/>
                          <w:sz w:val="24"/>
                          <w:szCs w:val="24"/>
                          <w:rtl/>
                        </w:rPr>
                        <w:t xml:space="preserve"> </w:t>
                      </w:r>
                      <w:r w:rsidRPr="00930BFC">
                        <w:rPr>
                          <w:rFonts w:cs="Tahoma" w:hint="eastAsia"/>
                          <w:color w:val="0B5294"/>
                          <w:spacing w:val="-4"/>
                          <w:sz w:val="24"/>
                          <w:szCs w:val="24"/>
                          <w:rtl/>
                        </w:rPr>
                        <w:t>בכל</w:t>
                      </w:r>
                      <w:r w:rsidRPr="00930BFC">
                        <w:rPr>
                          <w:rFonts w:cs="Tahoma"/>
                          <w:color w:val="0B5294"/>
                          <w:spacing w:val="-4"/>
                          <w:sz w:val="24"/>
                          <w:szCs w:val="24"/>
                          <w:rtl/>
                        </w:rPr>
                        <w:t xml:space="preserve"> </w:t>
                      </w:r>
                      <w:r w:rsidRPr="00930BFC">
                        <w:rPr>
                          <w:rFonts w:cs="Tahoma" w:hint="eastAsia"/>
                          <w:color w:val="0B5294"/>
                          <w:spacing w:val="-4"/>
                          <w:sz w:val="24"/>
                          <w:szCs w:val="24"/>
                          <w:rtl/>
                        </w:rPr>
                        <w:t>הרמזורים</w:t>
                      </w:r>
                      <w:r w:rsidRPr="00930BFC">
                        <w:rPr>
                          <w:rFonts w:cs="Tahoma"/>
                          <w:color w:val="0B5294"/>
                          <w:spacing w:val="-4"/>
                          <w:sz w:val="24"/>
                          <w:szCs w:val="24"/>
                          <w:rtl/>
                        </w:rPr>
                        <w:t xml:space="preserve"> </w:t>
                      </w:r>
                      <w:r w:rsidRPr="00930BFC">
                        <w:rPr>
                          <w:rFonts w:cs="Tahoma" w:hint="eastAsia"/>
                          <w:color w:val="0B5294"/>
                          <w:spacing w:val="-4"/>
                          <w:sz w:val="24"/>
                          <w:szCs w:val="24"/>
                          <w:rtl/>
                        </w:rPr>
                        <w:t>הנדרשים</w:t>
                      </w:r>
                      <w:r w:rsidRPr="00930BFC">
                        <w:rPr>
                          <w:rFonts w:cs="Tahoma"/>
                          <w:color w:val="0B5294"/>
                          <w:spacing w:val="-4"/>
                          <w:sz w:val="24"/>
                          <w:szCs w:val="24"/>
                          <w:rtl/>
                        </w:rPr>
                        <w:t xml:space="preserve">, </w:t>
                      </w:r>
                      <w:r w:rsidRPr="00930BFC">
                        <w:rPr>
                          <w:rFonts w:cs="Tahoma" w:hint="eastAsia"/>
                          <w:color w:val="0B5294"/>
                          <w:spacing w:val="-4"/>
                          <w:sz w:val="24"/>
                          <w:szCs w:val="24"/>
                          <w:rtl/>
                        </w:rPr>
                        <w:t>ורק</w:t>
                      </w:r>
                      <w:r w:rsidRPr="00930BFC">
                        <w:rPr>
                          <w:rFonts w:cs="Tahoma"/>
                          <w:color w:val="0B5294"/>
                          <w:spacing w:val="-4"/>
                          <w:sz w:val="24"/>
                          <w:szCs w:val="24"/>
                          <w:rtl/>
                        </w:rPr>
                        <w:t xml:space="preserve"> 19 </w:t>
                      </w:r>
                      <w:r w:rsidRPr="00930BFC">
                        <w:rPr>
                          <w:rFonts w:cs="Tahoma" w:hint="eastAsia"/>
                          <w:color w:val="0B5294"/>
                          <w:spacing w:val="-4"/>
                          <w:sz w:val="24"/>
                          <w:szCs w:val="24"/>
                          <w:rtl/>
                        </w:rPr>
                        <w:t>רמזורים</w:t>
                      </w:r>
                      <w:r w:rsidRPr="00930BFC">
                        <w:rPr>
                          <w:rFonts w:cs="Tahoma"/>
                          <w:color w:val="0B5294"/>
                          <w:spacing w:val="-4"/>
                          <w:sz w:val="24"/>
                          <w:szCs w:val="24"/>
                          <w:rtl/>
                        </w:rPr>
                        <w:t xml:space="preserve"> </w:t>
                      </w:r>
                      <w:r w:rsidRPr="00930BFC">
                        <w:rPr>
                          <w:rFonts w:cs="Tahoma" w:hint="eastAsia"/>
                          <w:color w:val="0B5294"/>
                          <w:spacing w:val="-4"/>
                          <w:sz w:val="24"/>
                          <w:szCs w:val="24"/>
                          <w:rtl/>
                        </w:rPr>
                        <w:t>שבהם</w:t>
                      </w:r>
                      <w:r w:rsidRPr="00930BFC">
                        <w:rPr>
                          <w:rFonts w:cs="Tahoma"/>
                          <w:color w:val="0B5294"/>
                          <w:spacing w:val="-4"/>
                          <w:sz w:val="24"/>
                          <w:szCs w:val="24"/>
                          <w:rtl/>
                        </w:rPr>
                        <w:t xml:space="preserve"> </w:t>
                      </w:r>
                      <w:r w:rsidRPr="00930BFC">
                        <w:rPr>
                          <w:rFonts w:cs="Tahoma" w:hint="eastAsia"/>
                          <w:color w:val="0B5294"/>
                          <w:spacing w:val="-4"/>
                          <w:sz w:val="24"/>
                          <w:szCs w:val="24"/>
                          <w:rtl/>
                        </w:rPr>
                        <w:t>מנגנון</w:t>
                      </w:r>
                      <w:r w:rsidRPr="00930BFC">
                        <w:rPr>
                          <w:rFonts w:cs="Tahoma"/>
                          <w:color w:val="0B5294"/>
                          <w:spacing w:val="-4"/>
                          <w:sz w:val="24"/>
                          <w:szCs w:val="24"/>
                          <w:rtl/>
                        </w:rPr>
                        <w:t xml:space="preserve"> </w:t>
                      </w:r>
                      <w:r w:rsidRPr="00930BFC">
                        <w:rPr>
                          <w:rFonts w:cs="Tahoma" w:hint="eastAsia"/>
                          <w:color w:val="0B5294"/>
                          <w:spacing w:val="-4"/>
                          <w:sz w:val="24"/>
                          <w:szCs w:val="24"/>
                          <w:rtl/>
                        </w:rPr>
                        <w:t>העדפה</w:t>
                      </w:r>
                      <w:r w:rsidRPr="00930BFC">
                        <w:rPr>
                          <w:rFonts w:cs="Tahoma"/>
                          <w:color w:val="0B5294"/>
                          <w:spacing w:val="-4"/>
                          <w:sz w:val="24"/>
                          <w:szCs w:val="24"/>
                          <w:rtl/>
                        </w:rPr>
                        <w:t xml:space="preserve"> </w:t>
                      </w:r>
                      <w:r w:rsidRPr="00930BFC">
                        <w:rPr>
                          <w:rFonts w:cs="Tahoma" w:hint="eastAsia"/>
                          <w:color w:val="0B5294"/>
                          <w:spacing w:val="-4"/>
                          <w:sz w:val="24"/>
                          <w:szCs w:val="24"/>
                          <w:rtl/>
                        </w:rPr>
                        <w:t>נכללו</w:t>
                      </w:r>
                      <w:r w:rsidRPr="00930BFC">
                        <w:rPr>
                          <w:rFonts w:cs="Tahoma"/>
                          <w:color w:val="0B5294"/>
                          <w:spacing w:val="-4"/>
                          <w:sz w:val="24"/>
                          <w:szCs w:val="24"/>
                          <w:rtl/>
                        </w:rPr>
                        <w:t xml:space="preserve"> </w:t>
                      </w:r>
                      <w:r w:rsidRPr="00930BFC">
                        <w:rPr>
                          <w:rFonts w:cs="Tahoma" w:hint="eastAsia"/>
                          <w:color w:val="0B5294"/>
                          <w:spacing w:val="-4"/>
                          <w:sz w:val="24"/>
                          <w:szCs w:val="24"/>
                          <w:rtl/>
                        </w:rPr>
                        <w:t>בתקציב</w:t>
                      </w:r>
                      <w:r w:rsidRPr="00930BFC">
                        <w:rPr>
                          <w:rFonts w:cs="Tahoma"/>
                          <w:color w:val="0B5294"/>
                          <w:spacing w:val="-4"/>
                          <w:sz w:val="24"/>
                          <w:szCs w:val="24"/>
                          <w:rtl/>
                        </w:rPr>
                        <w:t xml:space="preserve"> </w:t>
                      </w:r>
                      <w:r w:rsidRPr="00930BFC">
                        <w:rPr>
                          <w:rFonts w:cs="Tahoma" w:hint="eastAsia"/>
                          <w:color w:val="0B5294"/>
                          <w:spacing w:val="-4"/>
                          <w:sz w:val="24"/>
                          <w:szCs w:val="24"/>
                          <w:rtl/>
                        </w:rPr>
                        <w:t>הקמת</w:t>
                      </w:r>
                      <w:r w:rsidRPr="00930BFC">
                        <w:rPr>
                          <w:rFonts w:cs="Tahoma"/>
                          <w:color w:val="0B5294"/>
                          <w:spacing w:val="-4"/>
                          <w:sz w:val="24"/>
                          <w:szCs w:val="24"/>
                          <w:rtl/>
                        </w:rPr>
                        <w:t xml:space="preserve"> </w:t>
                      </w:r>
                      <w:r w:rsidRPr="00930BFC">
                        <w:rPr>
                          <w:rFonts w:cs="Tahoma" w:hint="eastAsia"/>
                          <w:color w:val="0B5294"/>
                          <w:spacing w:val="-4"/>
                          <w:sz w:val="24"/>
                          <w:szCs w:val="24"/>
                          <w:rtl/>
                        </w:rPr>
                        <w:t>המטרונית</w:t>
                      </w:r>
                    </w:p>
                    <w:p w:rsidR="00A80C0C" w:rsidRPr="00373C5D" w:rsidP="00863BE0">
                      <w:pPr>
                        <w:spacing w:before="120" w:after="0" w:line="240" w:lineRule="atLeast"/>
                        <w:rPr>
                          <w:rFonts w:cs="Tahoma"/>
                          <w:b/>
                          <w:bCs/>
                          <w:color w:val="0B5294"/>
                          <w:sz w:val="48"/>
                          <w:szCs w:val="48"/>
                          <w:rtl/>
                        </w:rPr>
                      </w:pPr>
                      <w:drawing>
                        <wp:inline distT="0" distB="0" distL="0" distR="0">
                          <wp:extent cx="288000" cy="31337"/>
                          <wp:effectExtent l="0" t="0" r="0" b="6985"/>
                          <wp:docPr id="5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7895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53F96" w:rsidRPr="000C01DB" w:rsidP="000C01DB">
      <w:pPr>
        <w:pStyle w:val="RESHET"/>
        <w:ind w:left="567"/>
        <w:rPr>
          <w:rtl/>
        </w:rPr>
      </w:pPr>
      <w:r w:rsidRPr="000C01DB">
        <w:rPr>
          <w:rFonts w:hint="cs"/>
          <w:rtl/>
        </w:rPr>
        <w:t>משרד מבקר המדינה מעיר למשרד התחבורה ולחברת יפה נוף כי היערכותם לתכנון ולביצוע של ההעדפה ברמזורים אינה מניחה את הדעת בלשון המעטה, בייחוד לנוכח העובדה שמתן העדפה ברמזורים</w:t>
      </w:r>
      <w:r w:rsidR="002503A4">
        <w:rPr>
          <w:rFonts w:hint="cs"/>
          <w:rtl/>
        </w:rPr>
        <w:t xml:space="preserve"> </w:t>
      </w:r>
      <w:r w:rsidRPr="000C01DB">
        <w:rPr>
          <w:rFonts w:hint="cs"/>
          <w:rtl/>
        </w:rPr>
        <w:t>הוגדר כאחד משני המרכיבים לקיצור זמן הנסיעה של המטרונית והוא אחד מעמודי התווך של פרוייקט המטרונית . היעדר ההתקדמות בנושא פגע ביכולת פרויקט המטרונית להשיג את מטרתו באופן מלא אף שהושקעו בו 1.6 מיליארד ש"ח.</w:t>
      </w:r>
    </w:p>
    <w:p w:rsidR="00453F96" w:rsidRPr="00C267A3" w:rsidP="000C01DB">
      <w:pPr>
        <w:pStyle w:val="ListParagraph"/>
        <w:numPr>
          <w:ilvl w:val="0"/>
          <w:numId w:val="12"/>
        </w:numPr>
        <w:autoSpaceDE/>
        <w:autoSpaceDN/>
        <w:adjustRightInd/>
        <w:spacing w:before="180" w:line="240" w:lineRule="exact"/>
        <w:ind w:right="2268"/>
        <w:rPr>
          <w:sz w:val="18"/>
          <w:szCs w:val="18"/>
        </w:rPr>
      </w:pPr>
      <w:r w:rsidRPr="00C267A3">
        <w:rPr>
          <w:rFonts w:hint="cs"/>
          <w:sz w:val="18"/>
          <w:szCs w:val="18"/>
          <w:rtl/>
        </w:rPr>
        <w:t>עם השקת שירות המטרונית באוגוסט 2013 התברר כי הוא לוקה בחסר באחד מהיבטיו החשובים ביותר - בחודשים הראשונים שלאחר השקת השירות זמן הנסיעה הממוצע בקווי המטרונית היה ארוך בכ-30% מכפי שנקבע ב</w:t>
      </w:r>
      <w:r w:rsidRPr="00C267A3">
        <w:rPr>
          <w:sz w:val="18"/>
          <w:szCs w:val="18"/>
          <w:rtl/>
        </w:rPr>
        <w:t xml:space="preserve">הסכם </w:t>
      </w:r>
      <w:r w:rsidRPr="00C267A3">
        <w:rPr>
          <w:rFonts w:hint="cs"/>
          <w:sz w:val="18"/>
          <w:szCs w:val="18"/>
          <w:rtl/>
        </w:rPr>
        <w:t xml:space="preserve">ההפעלה והבקרה; זמני הנסיעה התאפיינו בשונות גבוהה ובהבדלים גדולים בין המטרוניות. בפועל, זמני הנסיעה התארכו - לעיתים במידה ניכרת - מזמן הנסיעה הממוצע הארוך ממילא, וכן לא נשמרו זמני העצירה המתוכננים בכל תחנה. </w:t>
      </w:r>
    </w:p>
    <w:p w:rsidR="00453F96" w:rsidRPr="00C267A3" w:rsidP="00D73DDD">
      <w:pPr>
        <w:spacing w:line="240" w:lineRule="exact"/>
        <w:ind w:left="340" w:right="2268"/>
        <w:jc w:val="both"/>
        <w:rPr>
          <w:rFonts w:ascii="Tahoma" w:hAnsi="Tahoma" w:cs="Tahoma"/>
          <w:sz w:val="18"/>
          <w:szCs w:val="18"/>
        </w:rPr>
      </w:pPr>
      <w:r w:rsidRPr="00C267A3">
        <w:rPr>
          <w:rFonts w:ascii="Tahoma" w:hAnsi="Tahoma" w:cs="Tahoma" w:hint="cs"/>
          <w:sz w:val="18"/>
          <w:szCs w:val="18"/>
          <w:rtl/>
        </w:rPr>
        <w:t xml:space="preserve">הזכיין ציין בתשובתו למשרד מבקר המדינה מאוגוסט 2018 (להלן - תשובת הזכיין) כי החל ממועד תחילת ההפעלה התארך משך זמן הנסיעה בשל </w:t>
      </w:r>
      <w:r w:rsidRPr="00C267A3">
        <w:rPr>
          <w:rFonts w:ascii="Tahoma" w:hAnsi="Tahoma" w:cs="Tahoma" w:hint="cs"/>
          <w:sz w:val="18"/>
          <w:szCs w:val="18"/>
          <w:rtl/>
        </w:rPr>
        <w:t>גורמים שונים כגון: תוואי לא גמור; תוואי משובש; היעדר העדפה ברמזורים; אי-אכיפה כנגד משתמשים בתוואי של המטרונית.</w:t>
      </w:r>
    </w:p>
    <w:p w:rsidR="00453F96" w:rsidRPr="00C267A3" w:rsidP="000C01DB">
      <w:pPr>
        <w:spacing w:after="240" w:line="240" w:lineRule="exact"/>
        <w:ind w:left="340" w:right="2268"/>
        <w:jc w:val="both"/>
        <w:rPr>
          <w:rFonts w:ascii="Tahoma" w:hAnsi="Tahoma" w:cs="Tahoma"/>
          <w:sz w:val="18"/>
          <w:szCs w:val="18"/>
          <w:rtl/>
        </w:rPr>
      </w:pPr>
      <w:r w:rsidRPr="00C267A3">
        <w:rPr>
          <w:rFonts w:ascii="Tahoma" w:hAnsi="Tahoma" w:cs="Tahoma" w:hint="cs"/>
          <w:sz w:val="18"/>
          <w:szCs w:val="18"/>
          <w:rtl/>
        </w:rPr>
        <w:t>בדיון בראשות מנכ"ל משרד התחבורה דאז מנובמבר 2013 הועלה כי זמן הנסיעה של המטרונית ארוך בהרבה מכפי שנקבע</w:t>
      </w:r>
      <w:r w:rsidRPr="00C267A3">
        <w:rPr>
          <w:rFonts w:ascii="Tahoma" w:hAnsi="Tahoma" w:cs="Tahoma"/>
          <w:sz w:val="18"/>
          <w:szCs w:val="18"/>
          <w:rtl/>
        </w:rPr>
        <w:t xml:space="preserve"> </w:t>
      </w:r>
      <w:r w:rsidRPr="00C267A3">
        <w:rPr>
          <w:rFonts w:ascii="Tahoma" w:hAnsi="Tahoma" w:cs="Tahoma" w:hint="cs"/>
          <w:sz w:val="18"/>
          <w:szCs w:val="18"/>
          <w:rtl/>
        </w:rPr>
        <w:t>בהסכם</w:t>
      </w:r>
      <w:r w:rsidRPr="00C267A3">
        <w:rPr>
          <w:rFonts w:ascii="Tahoma" w:hAnsi="Tahoma" w:cs="Tahoma"/>
          <w:sz w:val="18"/>
          <w:szCs w:val="18"/>
          <w:rtl/>
        </w:rPr>
        <w:t>.</w:t>
      </w:r>
      <w:r w:rsidRPr="00C267A3">
        <w:rPr>
          <w:rFonts w:ascii="Tahoma" w:hAnsi="Tahoma" w:cs="Tahoma" w:hint="cs"/>
          <w:sz w:val="18"/>
          <w:szCs w:val="18"/>
          <w:rtl/>
        </w:rPr>
        <w:t xml:space="preserve"> בדיון צוין כי על פי ההערכות, גם מתן העדפה ברמזורים לא יפתור את הבעיה במלואה ולא יסייע למטרונית לעמוד בזמן הנסיעה שהוגדר. בסוף דצמבר 2013 אישר משרד התחבורה לעירייה תקציב להשתתפותו במימון פרויקט העדפת רמזורים</w:t>
      </w:r>
      <w:r w:rsidR="002503A4">
        <w:rPr>
          <w:rFonts w:ascii="Tahoma" w:hAnsi="Tahoma" w:cs="Tahoma" w:hint="cs"/>
          <w:sz w:val="18"/>
          <w:szCs w:val="18"/>
          <w:rtl/>
        </w:rPr>
        <w:t xml:space="preserve"> </w:t>
      </w:r>
      <w:r w:rsidRPr="00C267A3">
        <w:rPr>
          <w:rFonts w:ascii="Tahoma" w:hAnsi="Tahoma" w:cs="Tahoma" w:hint="cs"/>
          <w:sz w:val="18"/>
          <w:szCs w:val="18"/>
          <w:rtl/>
        </w:rPr>
        <w:t>למטרונית על סך 20 מיליון ש"ח. רק ארבעה חודשים לאחר השקת שירות המטרונית, אושר התקציב לתכנון העדפה ברמזורים לאחד משלושת קווי המטרונית.</w:t>
      </w:r>
    </w:p>
    <w:p w:rsidR="00453F96" w:rsidRPr="00C267A3" w:rsidP="000C01DB">
      <w:pPr>
        <w:pStyle w:val="RESHET"/>
        <w:ind w:left="567"/>
        <w:rPr>
          <w:rtl/>
        </w:rPr>
      </w:pPr>
      <w:r w:rsidRPr="00C267A3">
        <w:rPr>
          <w:rFonts w:hint="cs"/>
          <w:rtl/>
        </w:rPr>
        <w:t xml:space="preserve">הביקורת העלתה כי במועד סיום הביקורת עדיין לא הסתיים פרויקט ההעדפה ברמזורים. משרד מבקר המדינה מעיר למשרד התחבורה כי היה עליו לוודא כי מתן ההעדפה ברמזורים יפעל מיד עם השקת שירות המטרונית. זאת כדי לסייע בהצלחת פרויקט המטרונית ובשיפור מערך התח"צ לתושבים. </w:t>
      </w:r>
    </w:p>
    <w:p w:rsidR="00453F96" w:rsidRPr="00C267A3" w:rsidP="000C01DB">
      <w:pPr>
        <w:pStyle w:val="ListParagraph"/>
        <w:numPr>
          <w:ilvl w:val="0"/>
          <w:numId w:val="15"/>
        </w:numPr>
        <w:autoSpaceDE/>
        <w:autoSpaceDN/>
        <w:adjustRightInd/>
        <w:spacing w:before="180" w:line="240" w:lineRule="exact"/>
        <w:ind w:right="2268"/>
        <w:rPr>
          <w:sz w:val="18"/>
          <w:szCs w:val="18"/>
        </w:rPr>
      </w:pPr>
      <w:r w:rsidRPr="00C267A3">
        <w:rPr>
          <w:rFonts w:hint="cs"/>
          <w:sz w:val="18"/>
          <w:szCs w:val="18"/>
          <w:rtl/>
        </w:rPr>
        <w:t>בתחילת שנת 2014 החליטה חברת יפה נוף, בתמיכת משרד התחבורה ומשרד האוצר, כי תמקד את מאמציה לשיפור זמני הנסיעה של המטרונית בתכנון העדפה ברמזורים בצמתים מרומזרים לאורך הקו. מתכנן הפרויקט נדרש להציג לפני ועדה מקצועית - שכללה נציגים של העירייה, של משרד התחבורה ושל חברת יפה נוף - ולהביא לאישורה עקרונות תכנון מחייבים. כמו כן, מונה בקר משותף מטעם העירייה ומשרד התחבורה, אשר הדגיש את הנחיית משרד התחבורה בהשגת העדפה מלאה בתכנון למטרונית בצמתים מרומזרים.</w:t>
      </w:r>
    </w:p>
    <w:p w:rsidR="00453F96" w:rsidRPr="00C267A3" w:rsidP="000C01DB">
      <w:pPr>
        <w:pStyle w:val="ListParagraph"/>
        <w:numPr>
          <w:ilvl w:val="0"/>
          <w:numId w:val="15"/>
        </w:numPr>
        <w:autoSpaceDE/>
        <w:autoSpaceDN/>
        <w:adjustRightInd/>
        <w:spacing w:after="240" w:line="240" w:lineRule="exact"/>
        <w:ind w:right="2268"/>
        <w:rPr>
          <w:sz w:val="18"/>
          <w:szCs w:val="18"/>
          <w:rtl/>
        </w:rPr>
      </w:pPr>
      <w:r w:rsidRPr="00C267A3">
        <w:rPr>
          <w:rFonts w:hint="cs"/>
          <w:sz w:val="18"/>
          <w:szCs w:val="18"/>
          <w:rtl/>
        </w:rPr>
        <w:t>בסוף יוני 2014 מינה מנהל הרשות</w:t>
      </w:r>
      <w:r w:rsidRPr="00C267A3">
        <w:rPr>
          <w:sz w:val="18"/>
          <w:szCs w:val="18"/>
          <w:rtl/>
        </w:rPr>
        <w:t xml:space="preserve"> </w:t>
      </w:r>
      <w:r w:rsidRPr="00C267A3">
        <w:rPr>
          <w:rFonts w:hint="cs"/>
          <w:sz w:val="18"/>
          <w:szCs w:val="18"/>
          <w:rtl/>
        </w:rPr>
        <w:t>הארצית</w:t>
      </w:r>
      <w:r w:rsidRPr="00C267A3">
        <w:rPr>
          <w:sz w:val="18"/>
          <w:szCs w:val="18"/>
          <w:rtl/>
        </w:rPr>
        <w:t xml:space="preserve"> </w:t>
      </w:r>
      <w:r w:rsidRPr="00C267A3">
        <w:rPr>
          <w:rFonts w:hint="cs"/>
          <w:sz w:val="18"/>
          <w:szCs w:val="18"/>
          <w:rtl/>
        </w:rPr>
        <w:t>לתח</w:t>
      </w:r>
      <w:r w:rsidRPr="00C267A3">
        <w:rPr>
          <w:sz w:val="18"/>
          <w:szCs w:val="18"/>
          <w:rtl/>
        </w:rPr>
        <w:t>"צ</w:t>
      </w:r>
      <w:r w:rsidRPr="00C267A3">
        <w:rPr>
          <w:rFonts w:hint="cs"/>
          <w:sz w:val="18"/>
          <w:szCs w:val="18"/>
          <w:rtl/>
        </w:rPr>
        <w:t xml:space="preserve"> דאז צוות מייעץ למפקח על התעבורה במחוז הצפון במשרד</w:t>
      </w:r>
      <w:r w:rsidRPr="00C267A3">
        <w:rPr>
          <w:sz w:val="18"/>
          <w:szCs w:val="18"/>
          <w:rtl/>
        </w:rPr>
        <w:t xml:space="preserve"> </w:t>
      </w:r>
      <w:r w:rsidRPr="00C267A3">
        <w:rPr>
          <w:rFonts w:hint="cs"/>
          <w:sz w:val="18"/>
          <w:szCs w:val="18"/>
          <w:rtl/>
        </w:rPr>
        <w:t>התחבורה לשם פיתוח תוכנית העדפה ברמזורים למטרונית</w:t>
      </w:r>
      <w:r w:rsidRPr="00C267A3">
        <w:rPr>
          <w:rFonts w:hint="cs"/>
          <w:sz w:val="18"/>
          <w:szCs w:val="18"/>
          <w:rtl/>
          <w:lang w:val="en-GB"/>
        </w:rPr>
        <w:t>;</w:t>
      </w:r>
      <w:r w:rsidRPr="00C267A3">
        <w:rPr>
          <w:rFonts w:hint="cs"/>
          <w:sz w:val="18"/>
          <w:szCs w:val="18"/>
          <w:rtl/>
        </w:rPr>
        <w:t xml:space="preserve"> בראש הצוות עמד המפקח על התעבורה במחוז הצפון. על פי כתב המינוי, הצוות נדרש לגבש את המלצותיו עד אמצע אוגוסט 2014. בסוף אוגוסט 2014 נערכה ועדת המכרזים בחב' יפה נוף לבחירת מתכנני רמזורים, ונבחרו שמונה מתכננים שהועסקו בעת ובעונה אחת. בספטמבר 2014 אישר משרד התחבורה תקציב לביצוע תכנון ההעדפה ברמזורים לקו 1, והוחל בתכנון העדפה מלאה ברמזורים בצמתים שבתוואי המת"צ שבו נוסעת המטרונית וביצוע הפרויקט החל באוקטובר 2014. בנובמבר 2014 נקבעה תכנית העבודה ל-47 רמזורים בקו 1 של המטרונית, ועבודות התכנון היו אמורות להתחיל באוקטובר 2014 ולהסתיים ביוני 2016.</w:t>
      </w:r>
    </w:p>
    <w:p w:rsidR="00453F96" w:rsidRPr="00C267A3" w:rsidP="000C01DB">
      <w:pPr>
        <w:pStyle w:val="RESHET"/>
        <w:ind w:left="567"/>
        <w:rPr>
          <w:rtl/>
        </w:rPr>
      </w:pPr>
      <w:r w:rsidRPr="00C267A3">
        <w:rPr>
          <w:rFonts w:hint="cs"/>
          <w:rtl/>
        </w:rPr>
        <w:t>משרד מבקר המדינה מעיר למשרד התחבורה על שבספטמבר 2014, כשנה לאחר שהחלה המטרונית</w:t>
      </w:r>
      <w:r w:rsidRPr="00C267A3">
        <w:rPr>
          <w:rtl/>
        </w:rPr>
        <w:t xml:space="preserve"> </w:t>
      </w:r>
      <w:r w:rsidRPr="00C267A3">
        <w:rPr>
          <w:rFonts w:hint="cs"/>
          <w:rtl/>
        </w:rPr>
        <w:t>לפעול עם העדפה ל-19 רמזורים בלבד,</w:t>
      </w:r>
      <w:r w:rsidRPr="00C267A3">
        <w:rPr>
          <w:rtl/>
        </w:rPr>
        <w:t xml:space="preserve"> </w:t>
      </w:r>
      <w:r w:rsidRPr="00C267A3">
        <w:rPr>
          <w:rFonts w:hint="cs"/>
          <w:rtl/>
        </w:rPr>
        <w:t>שלא בהתאם לתכנון המקורי, בלא</w:t>
      </w:r>
      <w:r w:rsidRPr="00C267A3">
        <w:rPr>
          <w:rtl/>
        </w:rPr>
        <w:t xml:space="preserve"> </w:t>
      </w:r>
      <w:r w:rsidRPr="00C267A3">
        <w:rPr>
          <w:rFonts w:hint="cs"/>
          <w:rtl/>
        </w:rPr>
        <w:t>שעמדה</w:t>
      </w:r>
      <w:r w:rsidRPr="00C267A3">
        <w:rPr>
          <w:rtl/>
        </w:rPr>
        <w:t xml:space="preserve"> </w:t>
      </w:r>
      <w:r w:rsidRPr="00C267A3">
        <w:rPr>
          <w:rFonts w:hint="cs"/>
          <w:rtl/>
        </w:rPr>
        <w:t>בלוח</w:t>
      </w:r>
      <w:r w:rsidRPr="00C267A3">
        <w:rPr>
          <w:rtl/>
        </w:rPr>
        <w:t xml:space="preserve"> </w:t>
      </w:r>
      <w:r w:rsidRPr="00C267A3">
        <w:rPr>
          <w:rFonts w:hint="cs"/>
          <w:rtl/>
        </w:rPr>
        <w:t>הזמנים</w:t>
      </w:r>
      <w:r w:rsidRPr="00C267A3">
        <w:rPr>
          <w:rtl/>
        </w:rPr>
        <w:t xml:space="preserve"> </w:t>
      </w:r>
      <w:r w:rsidRPr="00C267A3">
        <w:rPr>
          <w:rFonts w:hint="cs"/>
          <w:rtl/>
        </w:rPr>
        <w:t>המתוכנן</w:t>
      </w:r>
      <w:r w:rsidRPr="00C267A3">
        <w:rPr>
          <w:rtl/>
        </w:rPr>
        <w:t xml:space="preserve">, </w:t>
      </w:r>
      <w:r w:rsidRPr="00C267A3">
        <w:rPr>
          <w:rFonts w:hint="cs"/>
          <w:rtl/>
        </w:rPr>
        <w:t xml:space="preserve">הוא אישר </w:t>
      </w:r>
      <w:r w:rsidRPr="00C267A3">
        <w:rPr>
          <w:rtl/>
        </w:rPr>
        <w:t xml:space="preserve">תכנון העדפה מלאה רק לקו </w:t>
      </w:r>
      <w:r w:rsidRPr="00C267A3">
        <w:rPr>
          <w:rFonts w:hint="cs"/>
          <w:rtl/>
        </w:rPr>
        <w:t>אחד. תכנון ההעדפה ברמזורים לקו מס' 1 הסתיים בסופו של דבר רק</w:t>
      </w:r>
      <w:r w:rsidRPr="00C267A3">
        <w:rPr>
          <w:rtl/>
        </w:rPr>
        <w:t xml:space="preserve"> </w:t>
      </w:r>
      <w:r w:rsidRPr="00C267A3">
        <w:rPr>
          <w:rFonts w:hint="cs"/>
          <w:rtl/>
        </w:rPr>
        <w:t>בשנת 2017, באיחור של יותר משלוש שנים מתחילת מועד ההפעלה של המטרונית.</w:t>
      </w:r>
    </w:p>
    <w:p w:rsidR="00453F96" w:rsidRPr="00C267A3" w:rsidP="000C01DB">
      <w:pPr>
        <w:pStyle w:val="ListParagraph"/>
        <w:numPr>
          <w:ilvl w:val="0"/>
          <w:numId w:val="15"/>
        </w:numPr>
        <w:autoSpaceDE/>
        <w:autoSpaceDN/>
        <w:adjustRightInd/>
        <w:spacing w:before="180" w:line="240" w:lineRule="exact"/>
        <w:ind w:right="2268"/>
        <w:rPr>
          <w:sz w:val="18"/>
          <w:szCs w:val="18"/>
        </w:rPr>
      </w:pPr>
      <w:r w:rsidRPr="00C267A3">
        <w:rPr>
          <w:rFonts w:hint="cs"/>
          <w:sz w:val="18"/>
          <w:szCs w:val="18"/>
          <w:rtl/>
        </w:rPr>
        <w:t>רק בסוף נובמבר 2015 הוצגה בישיבה עם מנהל הרשות הארצית לתח"צ דאז תוכנית להעדפה מלאה לקווים 2 ו-3 של המטרונית, ובה 62 רמזורים. באותה ישיבה הוצג גם התקציב המתוכנן לפרויקט, שנאמד בכ-30 מיליון ש"ח. נטען כי מאחר שביצוע התכנון של 60 רמזורים בהעדפה מלאה אורך כעשרים חודשים, המועד הצפוי לסיום הפרויקט הוא לקראת סוף שנת 2019.</w:t>
      </w:r>
    </w:p>
    <w:p w:rsidR="000C01DB" w:rsidRPr="00C267A3" w:rsidP="000C01DB">
      <w:pPr>
        <w:spacing w:after="240"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400040" cy="3811905"/>
            <wp:effectExtent l="0" t="0" r="0" b="0"/>
            <wp:docPr id="5" name="Picture 5" descr="העדפה ברמזורים למטרונית:&#10;בנובמבר 2011 נחתם הסכם להקמה ולהפעלה של המטרונית ובו החלטה על תכנון והפעלה למתן העדפה למטרונית ברמזורים ב-140 צמתים.&#10;באוגוסט 2013, מועד הפעלת המטרונית, התקיימו תכנון והפעלה למתן העדפה למטרונית ברמזורים ב-19 צמתים בלבד.&#10;בשנת 2017 הסתיימו התכנון וההפעלה למתן העדפה ברמזורים למטרונית בקו מס' 1.&#10;סוף שנת 2019 הוא המועד המתוכנן לסיום תכנון ולהפעלה למתן העדפה ברמזורים למטרונית בקווים 2 ו-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58909" name="magda-1.wmf"/>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811905"/>
                    </a:xfrm>
                    <a:prstGeom prst="rect">
                      <a:avLst/>
                    </a:prstGeom>
                  </pic:spPr>
                </pic:pic>
              </a:graphicData>
            </a:graphic>
          </wp:inline>
        </w:drawing>
      </w:r>
    </w:p>
    <w:p w:rsidR="00453F96" w:rsidRPr="00C267A3" w:rsidP="000C01DB">
      <w:pPr>
        <w:pStyle w:val="RESHET"/>
        <w:ind w:left="567"/>
        <w:rPr>
          <w:rtl/>
        </w:rPr>
      </w:pPr>
      <w:r w:rsidRPr="00C267A3">
        <w:rPr>
          <w:rFonts w:hint="cs"/>
          <w:rtl/>
        </w:rPr>
        <w:t>משרד מבקר המדינה מעיר למשרד</w:t>
      </w:r>
      <w:r w:rsidRPr="00C267A3">
        <w:rPr>
          <w:rtl/>
        </w:rPr>
        <w:t xml:space="preserve"> </w:t>
      </w:r>
      <w:r w:rsidRPr="00C267A3">
        <w:rPr>
          <w:rFonts w:hint="cs"/>
          <w:rtl/>
        </w:rPr>
        <w:t>התחבורה על שאישור התקציב לביצוע העדפה ברמזורים לקווים 2 ו-3 התקבל רק בשנת 2017, ועל שביצוע התכנון העדפה ברמזורים לשלושת הקווים אמור להסתיים רק בשנת 2019 - כשש שנים לאחר מועד תחילת הפעלתה של המטרונית. זאת אף על פי שמרכיב ההעדפה לשלושת קווי המטרונית היה אמור להתקיים מאז השקת שירות המטרונית.</w:t>
      </w:r>
    </w:p>
    <w:p w:rsidR="00453F96" w:rsidRPr="000C01DB" w:rsidP="00A80C0C">
      <w:pPr>
        <w:pStyle w:val="RESHET"/>
        <w:ind w:left="567"/>
        <w:rPr>
          <w:rtl/>
        </w:rPr>
      </w:pPr>
      <w:r w:rsidRPr="000C01DB">
        <w:rPr>
          <w:rFonts w:hint="cs"/>
          <w:rtl/>
        </w:rPr>
        <w:t xml:space="preserve">במועד סיום הביקורת, ארבע שנים וחצי לאחר הפעלת שלושת קווי המטרונית, טרם סיימה חברת יפה נוף את תכנון אחד מעמודי התווך של פרויקט המטרונית- ההעדפה ברמזורים לכל שלושת הקווים. התמשכות הליכי קבלת ההחלטות והעיכוב בקבלת אישורי התקציב עיכבו את תכנון ההעדפה ברמזורים לשלושת הקווים בכמה שנים, תוך פגיעה ברורה ומהותית בשירות שניתן לציבור. משרד מבקר המדינה מדגיש </w:t>
      </w:r>
      <w:r w:rsidR="00A80C0C">
        <w:rPr>
          <w:rFonts w:hint="cs"/>
          <w:rtl/>
        </w:rPr>
        <w:t>את</w:t>
      </w:r>
      <w:r w:rsidRPr="000C01DB">
        <w:rPr>
          <w:rFonts w:hint="cs"/>
          <w:rtl/>
        </w:rPr>
        <w:t xml:space="preserve"> העובדה שהעיכוב בביצוע העדפה ברמזורים בשלושת הקווים היא הסיבה העיקרית להתארכות משך הנסיעה במטרונית מעבר למתוכנן ולאי-עמידתה ביעדי זמן הנסיעה שנקבעו לה.</w:t>
      </w:r>
    </w:p>
    <w:p w:rsidR="00453F96" w:rsidRPr="00C267A3" w:rsidP="000C01DB">
      <w:pPr>
        <w:pStyle w:val="ListParagraph"/>
        <w:numPr>
          <w:ilvl w:val="0"/>
          <w:numId w:val="15"/>
        </w:numPr>
        <w:autoSpaceDE/>
        <w:autoSpaceDN/>
        <w:adjustRightInd/>
        <w:spacing w:before="180" w:line="240" w:lineRule="exact"/>
        <w:ind w:right="2268"/>
        <w:rPr>
          <w:sz w:val="18"/>
          <w:szCs w:val="18"/>
        </w:rPr>
      </w:pPr>
      <w:r w:rsidRPr="00C267A3">
        <w:rPr>
          <w:rFonts w:hint="cs"/>
          <w:sz w:val="18"/>
          <w:szCs w:val="18"/>
          <w:rtl/>
        </w:rPr>
        <w:t>בשנת 2005 פיתח משרד התחבורה בשיתוף הטכניון תוכנה לתכנון מערכות רמזורים - תוכנת "ענבר". משנת 2015 מתבצע פרויקט</w:t>
      </w:r>
      <w:r w:rsidRPr="00C267A3">
        <w:rPr>
          <w:sz w:val="18"/>
          <w:szCs w:val="18"/>
          <w:rtl/>
        </w:rPr>
        <w:t xml:space="preserve"> </w:t>
      </w:r>
      <w:r w:rsidRPr="00C267A3">
        <w:rPr>
          <w:rFonts w:hint="cs"/>
          <w:sz w:val="18"/>
          <w:szCs w:val="18"/>
          <w:rtl/>
        </w:rPr>
        <w:t>למתן העדפה</w:t>
      </w:r>
      <w:r w:rsidRPr="00C267A3">
        <w:rPr>
          <w:sz w:val="18"/>
          <w:szCs w:val="18"/>
          <w:rtl/>
        </w:rPr>
        <w:t xml:space="preserve"> </w:t>
      </w:r>
      <w:r w:rsidRPr="00C267A3">
        <w:rPr>
          <w:rFonts w:hint="cs"/>
          <w:sz w:val="18"/>
          <w:szCs w:val="18"/>
          <w:rtl/>
        </w:rPr>
        <w:t>למטרונית בצמתים מרומזרים, שבמסגרתו מתוכנן מתן עדיפות מלאה למטרונית בכ-60 צמתים מרומזרים. משרד התחבורה דרש כי כל מתכנן שיעסוק בהעדפת רמזורים למטרונית ישתמש בתוכנת "ענבר" ולא בתוכנות מתקדמות יותר הקיימות בשוק. דרישה זו חייבה את המתכננים</w:t>
      </w:r>
      <w:r w:rsidR="002503A4">
        <w:rPr>
          <w:rFonts w:hint="cs"/>
          <w:sz w:val="18"/>
          <w:szCs w:val="18"/>
          <w:rtl/>
        </w:rPr>
        <w:t xml:space="preserve"> </w:t>
      </w:r>
      <w:r w:rsidRPr="00C267A3">
        <w:rPr>
          <w:rFonts w:hint="cs"/>
          <w:sz w:val="18"/>
          <w:szCs w:val="18"/>
          <w:rtl/>
        </w:rPr>
        <w:t>לבצע התאמה לעקרונות התכנון שנקבעו בתוכנת "ענבר" דבר שהאריך את זמן בצוע העבודה. בישיבה שהתקיימה ביוני 2014 במשרד התחבורה הועלתה גם הטענה כי תוכנת ענבר אינה יכולה לספק את</w:t>
      </w:r>
      <w:r w:rsidR="002503A4">
        <w:rPr>
          <w:rFonts w:hint="cs"/>
          <w:sz w:val="18"/>
          <w:szCs w:val="18"/>
          <w:rtl/>
        </w:rPr>
        <w:t xml:space="preserve"> </w:t>
      </w:r>
      <w:r w:rsidRPr="00C267A3">
        <w:rPr>
          <w:rFonts w:hint="cs"/>
          <w:sz w:val="18"/>
          <w:szCs w:val="18"/>
          <w:rtl/>
        </w:rPr>
        <w:t xml:space="preserve">ההעדפה הנדרשת למטרונית. </w:t>
      </w:r>
    </w:p>
    <w:p w:rsidR="00453F96" w:rsidRPr="00C267A3" w:rsidP="000C01DB">
      <w:pPr>
        <w:spacing w:after="240" w:line="240" w:lineRule="exact"/>
        <w:ind w:left="340" w:right="2268"/>
        <w:jc w:val="both"/>
        <w:rPr>
          <w:rFonts w:ascii="Tahoma" w:hAnsi="Tahoma" w:cs="Tahoma"/>
          <w:sz w:val="18"/>
          <w:szCs w:val="18"/>
          <w:rtl/>
        </w:rPr>
      </w:pPr>
      <w:r w:rsidRPr="00C267A3">
        <w:rPr>
          <w:rFonts w:ascii="Tahoma" w:hAnsi="Tahoma" w:cs="Tahoma" w:hint="cs"/>
          <w:sz w:val="18"/>
          <w:szCs w:val="18"/>
          <w:rtl/>
        </w:rPr>
        <w:t xml:space="preserve">בנובמבר 2017 אישר משרד התחבורה שימוש זמני בתוכנה אחרת הנמצאת בשימוש מרכז הבקרה בעיריית חיפה לשם תכנון ההעדפה ברמזורים, והדבר עשוי לשפר את תהליך התכנון ולזרזו. בעקבות ההחלטה פרסם משרד התחבורה הנחיות לשימוש בתוכנות לתכנון רמזורים, ובהן ציין שעל פי המתווה החדש יוכלו המתכננים להשתמש בתוכנות המקובלות על הרשויות המקומיות שאיתן הם עובדים ושאושרו בהתאם לנוהל משרד התחבורה. יודגש כי הצורך בפתיחת שוק התוכנות לתוכנות מתקדמות שיזרזו את תכנון ההעדפה ברמזורים עלה במשרד התחבורה כבר בתחילת שנת 2014. </w:t>
      </w:r>
    </w:p>
    <w:p w:rsidR="00453F96" w:rsidRPr="000C01DB" w:rsidP="000C01DB">
      <w:pPr>
        <w:pStyle w:val="RESHET"/>
        <w:ind w:left="567"/>
        <w:rPr>
          <w:rtl/>
        </w:rPr>
      </w:pPr>
      <w:r w:rsidRPr="000C01DB">
        <w:rPr>
          <w:rFonts w:hint="eastAsia"/>
          <w:rtl/>
        </w:rPr>
        <w:t>רק</w:t>
      </w:r>
      <w:r w:rsidRPr="000C01DB">
        <w:rPr>
          <w:rtl/>
        </w:rPr>
        <w:t xml:space="preserve"> </w:t>
      </w:r>
      <w:r w:rsidRPr="000C01DB">
        <w:rPr>
          <w:rFonts w:hint="eastAsia"/>
          <w:rtl/>
        </w:rPr>
        <w:t>בסוף</w:t>
      </w:r>
      <w:r w:rsidRPr="000C01DB">
        <w:rPr>
          <w:rtl/>
        </w:rPr>
        <w:t xml:space="preserve"> </w:t>
      </w:r>
      <w:r w:rsidRPr="000C01DB">
        <w:rPr>
          <w:rFonts w:hint="eastAsia"/>
          <w:rtl/>
        </w:rPr>
        <w:t>שנת</w:t>
      </w:r>
      <w:r w:rsidRPr="000C01DB">
        <w:rPr>
          <w:rtl/>
        </w:rPr>
        <w:t xml:space="preserve"> 2017 </w:t>
      </w:r>
      <w:r w:rsidRPr="000C01DB">
        <w:rPr>
          <w:rFonts w:hint="eastAsia"/>
          <w:rtl/>
        </w:rPr>
        <w:t>אישר</w:t>
      </w:r>
      <w:r w:rsidRPr="000C01DB">
        <w:rPr>
          <w:rtl/>
        </w:rPr>
        <w:t xml:space="preserve"> זמנית </w:t>
      </w:r>
      <w:r w:rsidRPr="000C01DB">
        <w:rPr>
          <w:rFonts w:hint="eastAsia"/>
          <w:rtl/>
        </w:rPr>
        <w:t>משרד</w:t>
      </w:r>
      <w:r w:rsidRPr="000C01DB">
        <w:rPr>
          <w:rtl/>
        </w:rPr>
        <w:t xml:space="preserve"> התחבורה את </w:t>
      </w:r>
      <w:r w:rsidRPr="000C01DB">
        <w:rPr>
          <w:rFonts w:hint="eastAsia"/>
          <w:rtl/>
        </w:rPr>
        <w:t>השימוש</w:t>
      </w:r>
      <w:r w:rsidRPr="000C01DB">
        <w:rPr>
          <w:rtl/>
        </w:rPr>
        <w:t xml:space="preserve"> בתוכנות מתקדמות </w:t>
      </w:r>
      <w:r w:rsidRPr="000C01DB">
        <w:rPr>
          <w:rFonts w:hint="cs"/>
          <w:rtl/>
        </w:rPr>
        <w:t xml:space="preserve">יותר </w:t>
      </w:r>
      <w:r w:rsidRPr="000C01DB">
        <w:rPr>
          <w:rFonts w:hint="eastAsia"/>
          <w:rtl/>
        </w:rPr>
        <w:t>לתכנון</w:t>
      </w:r>
      <w:r w:rsidRPr="000C01DB">
        <w:rPr>
          <w:rtl/>
        </w:rPr>
        <w:t xml:space="preserve"> </w:t>
      </w:r>
      <w:r w:rsidRPr="000C01DB">
        <w:rPr>
          <w:rFonts w:hint="eastAsia"/>
          <w:rtl/>
        </w:rPr>
        <w:t>העדפה</w:t>
      </w:r>
      <w:r w:rsidRPr="000C01DB">
        <w:rPr>
          <w:rtl/>
        </w:rPr>
        <w:t xml:space="preserve"> </w:t>
      </w:r>
      <w:r w:rsidRPr="000C01DB">
        <w:rPr>
          <w:rFonts w:hint="eastAsia"/>
          <w:rtl/>
        </w:rPr>
        <w:t>ברמזורים</w:t>
      </w:r>
      <w:r w:rsidRPr="000C01DB">
        <w:rPr>
          <w:rFonts w:hint="cs"/>
          <w:rtl/>
        </w:rPr>
        <w:t>.</w:t>
      </w:r>
      <w:r w:rsidRPr="000C01DB">
        <w:rPr>
          <w:rtl/>
        </w:rPr>
        <w:t xml:space="preserve"> דבר </w:t>
      </w:r>
      <w:r w:rsidRPr="000C01DB">
        <w:rPr>
          <w:rFonts w:hint="cs"/>
          <w:rtl/>
        </w:rPr>
        <w:t>שיאפשר הטמעת התוכנה לפישוט תהליכי התכנות ויקצר את הזמן לסיום ביצוע ההעדפה ברמזורים לקווים 2 ו-3 של המטרונית.</w:t>
      </w:r>
      <w:r w:rsidRPr="000C01DB">
        <w:rPr>
          <w:rtl/>
        </w:rPr>
        <w:t xml:space="preserve"> </w:t>
      </w:r>
    </w:p>
    <w:p w:rsidR="00453F96" w:rsidRPr="000C01DB" w:rsidP="000C01DB">
      <w:pPr>
        <w:pStyle w:val="RESHET"/>
        <w:ind w:left="567"/>
        <w:rPr>
          <w:rtl/>
        </w:rPr>
      </w:pPr>
      <w:r w:rsidRPr="000C01DB">
        <w:rPr>
          <w:rFonts w:hint="cs"/>
          <w:rtl/>
        </w:rPr>
        <w:t>משרד מבקר המדינה מעיר למשרדי התחבורה והאוצר כי עליהם לפעול בהקדם האפשרי לשימוש קבוע בתכנה המפשטת את תהליכי התכנות לזרוז ההפעלה של העדפה ברמזורים לשלושת הקווים. כל זאת כדי להשלים את פרויקט ההעדפה ברמזורים ולהצליח להשיג את יעד קיצור זמן הנסיעה במטרונית.</w:t>
      </w:r>
    </w:p>
    <w:p w:rsidR="000C01DB" w:rsidRPr="00D43E82" w:rsidP="000C01DB">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453F96" w:rsidRPr="00C267A3" w:rsidP="00A80C0C">
      <w:pPr>
        <w:pStyle w:val="RESHET"/>
        <w:rPr>
          <w:rtl/>
        </w:rPr>
      </w:pPr>
      <w:r w:rsidRPr="00C267A3">
        <w:rPr>
          <w:rFonts w:hint="cs"/>
          <w:rtl/>
        </w:rPr>
        <w:t xml:space="preserve">הבדיקה העלתה כי תקן לזמן הנסיעה של המטרונית נקבע בהסכם ההפעלה עם הזכיין התייחס רק לשעות שיא הבוקר בלבד. בתכנון ובתקציב ההקמה לא דאגו חברת יפה נוף ומשרד התחבורה לכלול את התכנון והביצוע של 140 רמזורי העדפה כפי שנקבע בהסכם ההפעלה </w:t>
      </w:r>
      <w:r w:rsidR="00A80C0C">
        <w:rPr>
          <w:rFonts w:hint="cs"/>
          <w:rtl/>
        </w:rPr>
        <w:t>ההפעלה שנחתם ביניהם</w:t>
      </w:r>
      <w:r w:rsidRPr="00C267A3">
        <w:rPr>
          <w:rFonts w:hint="cs"/>
          <w:rtl/>
        </w:rPr>
        <w:t xml:space="preserve">. על משרד התחבורה וחברת יפה נוף להשלים לאלתר את תכנון ההעדפה ברמזורים בקווים הקיימים. זאת ועוד, לנוכח הצורך לקצר את זמני הנסיעה הנוכחיים במטרונית ולהביא להצלחת פרויקט המטרונית כולו, על משרד התחבורה וחברת יפה נוף להפיק את הלקחים ולהיערך מבעוד מועד להכללת ההעדפה ברמזורים בפתיחת הקווים החדשים של המטרונית. </w:t>
      </w:r>
    </w:p>
    <w:p w:rsidR="00453F96" w:rsidRPr="00C267A3" w:rsidP="000C01DB">
      <w:pPr>
        <w:pStyle w:val="RESHET"/>
        <w:rPr>
          <w:rtl/>
        </w:rPr>
      </w:pPr>
      <w:r w:rsidRPr="00C267A3">
        <w:rPr>
          <w:rFonts w:hint="cs"/>
          <w:rtl/>
        </w:rPr>
        <w:t xml:space="preserve">המדינה השקיעה כ-1.6 מיליארד ש"ח בהקמת שלושת קווי המטרונית, אולם במשך חמש השנים הראשונות להפעלתה, משנת 2013 ועד שנת 2018, לא הושגו חלק מהיעדים שתוכננו עבורה. זאת כיוון שמשרד התחבורה וחברת יפה נוף לא דאגו לקדם ולתקצב את פרויקט ההעדפה המלאה ברמזורים, בד בבד עם מועד השקתה בשנת 2013. העובדה שפרויקט ההעדפה ברמזורים לא קודם פגעה ברמת השירות לנוסעים וגם בכדאיות הכלכלית של פרויקט המטרונית ולא איפשרה את הפקת מלוא התועלות ממנו. </w:t>
      </w:r>
    </w:p>
    <w:p w:rsidR="00453F96" w:rsidRPr="00C267A3" w:rsidP="00D73DDD">
      <w:pPr>
        <w:spacing w:line="240" w:lineRule="exact"/>
        <w:ind w:right="2268"/>
        <w:jc w:val="both"/>
        <w:rPr>
          <w:rFonts w:ascii="Tahoma" w:hAnsi="Tahoma" w:cs="Tahoma"/>
          <w:sz w:val="18"/>
          <w:szCs w:val="18"/>
          <w:rtl/>
        </w:rPr>
      </w:pPr>
    </w:p>
    <w:p w:rsidR="00453F96" w:rsidRPr="00C267A3" w:rsidP="00D73DDD">
      <w:pPr>
        <w:spacing w:line="240" w:lineRule="exact"/>
        <w:ind w:right="2268"/>
        <w:jc w:val="both"/>
        <w:rPr>
          <w:rFonts w:ascii="Tahoma" w:hAnsi="Tahoma" w:cs="Tahoma"/>
          <w:sz w:val="18"/>
          <w:szCs w:val="18"/>
        </w:rPr>
      </w:pPr>
    </w:p>
    <w:p w:rsidR="00453F96" w:rsidP="00D73DDD">
      <w:pPr>
        <w:pStyle w:val="KOT4"/>
        <w:rPr>
          <w:rtl/>
        </w:rPr>
      </w:pPr>
      <w:r>
        <w:rPr>
          <w:rFonts w:hint="cs"/>
          <w:rtl/>
        </w:rPr>
        <w:t>הליך שיתוף הציבור</w:t>
      </w:r>
    </w:p>
    <w:p w:rsidR="00453F96" w:rsidRPr="00C267A3" w:rsidP="00D73DDD">
      <w:pPr>
        <w:spacing w:line="240" w:lineRule="exact"/>
        <w:ind w:right="2268"/>
        <w:jc w:val="both"/>
        <w:rPr>
          <w:rFonts w:ascii="Tahoma" w:hAnsi="Tahoma" w:cs="Tahoma"/>
          <w:sz w:val="18"/>
          <w:szCs w:val="18"/>
          <w:rtl/>
        </w:rPr>
      </w:pPr>
      <w:r w:rsidRPr="00C267A3">
        <w:rPr>
          <w:rFonts w:ascii="Tahoma" w:eastAsia="Times New Roman" w:hAnsi="Tahoma" w:cs="Tahoma" w:hint="cs"/>
          <w:sz w:val="18"/>
          <w:szCs w:val="18"/>
          <w:rtl/>
          <w:lang w:eastAsia="he-IL"/>
        </w:rPr>
        <w:t xml:space="preserve">בדצמבר 2017, ביצע משרד מבקר המדינה </w:t>
      </w:r>
      <w:r w:rsidRPr="00C267A3">
        <w:rPr>
          <w:rFonts w:ascii="Tahoma" w:eastAsia="Times New Roman" w:hAnsi="Tahoma" w:cs="Tahoma"/>
          <w:sz w:val="18"/>
          <w:szCs w:val="18"/>
          <w:rtl/>
          <w:lang w:eastAsia="he-IL"/>
        </w:rPr>
        <w:t xml:space="preserve">הליך </w:t>
      </w:r>
      <w:r w:rsidRPr="00C267A3">
        <w:rPr>
          <w:rFonts w:ascii="Tahoma" w:eastAsia="Times New Roman" w:hAnsi="Tahoma" w:cs="Tahoma" w:hint="cs"/>
          <w:sz w:val="18"/>
          <w:szCs w:val="18"/>
          <w:rtl/>
          <w:lang w:eastAsia="he-IL"/>
        </w:rPr>
        <w:t xml:space="preserve">של </w:t>
      </w:r>
      <w:r w:rsidRPr="00C267A3">
        <w:rPr>
          <w:rFonts w:ascii="Tahoma" w:eastAsia="Times New Roman" w:hAnsi="Tahoma" w:cs="Tahoma"/>
          <w:sz w:val="18"/>
          <w:szCs w:val="18"/>
          <w:rtl/>
          <w:lang w:eastAsia="he-IL"/>
        </w:rPr>
        <w:t xml:space="preserve">שיתוף </w:t>
      </w:r>
      <w:r w:rsidRPr="00C267A3">
        <w:rPr>
          <w:rFonts w:ascii="Tahoma" w:eastAsia="Times New Roman" w:hAnsi="Tahoma" w:cs="Tahoma" w:hint="cs"/>
          <w:sz w:val="18"/>
          <w:szCs w:val="18"/>
          <w:rtl/>
          <w:lang w:eastAsia="he-IL"/>
        </w:rPr>
        <w:t>ה</w:t>
      </w:r>
      <w:r w:rsidRPr="00C267A3">
        <w:rPr>
          <w:rFonts w:ascii="Tahoma" w:eastAsia="Times New Roman" w:hAnsi="Tahoma" w:cs="Tahoma"/>
          <w:sz w:val="18"/>
          <w:szCs w:val="18"/>
          <w:rtl/>
          <w:lang w:eastAsia="he-IL"/>
        </w:rPr>
        <w:t>ציבור בנושא התח</w:t>
      </w:r>
      <w:r w:rsidRPr="00C267A3">
        <w:rPr>
          <w:rFonts w:ascii="Tahoma" w:eastAsia="Times New Roman" w:hAnsi="Tahoma" w:cs="Tahoma" w:hint="cs"/>
          <w:sz w:val="18"/>
          <w:szCs w:val="18"/>
          <w:rtl/>
          <w:lang w:eastAsia="he-IL"/>
        </w:rPr>
        <w:t>"</w:t>
      </w:r>
      <w:r w:rsidRPr="00C267A3">
        <w:rPr>
          <w:rFonts w:ascii="Tahoma" w:eastAsia="Times New Roman" w:hAnsi="Tahoma" w:cs="Tahoma"/>
          <w:sz w:val="18"/>
          <w:szCs w:val="18"/>
          <w:rtl/>
          <w:lang w:eastAsia="he-IL"/>
        </w:rPr>
        <w:t>צ בישראל</w:t>
      </w:r>
      <w:r w:rsidRPr="00C267A3">
        <w:rPr>
          <w:rFonts w:ascii="Tahoma" w:eastAsia="Times New Roman" w:hAnsi="Tahoma" w:cs="Tahoma" w:hint="cs"/>
          <w:sz w:val="18"/>
          <w:szCs w:val="18"/>
          <w:rtl/>
          <w:lang w:eastAsia="he-IL"/>
        </w:rPr>
        <w:t xml:space="preserve">, וזאת באמצעות שאלון מקוון </w:t>
      </w:r>
      <w:r w:rsidRPr="00C267A3">
        <w:rPr>
          <w:rFonts w:ascii="Tahoma" w:hAnsi="Tahoma" w:cs="Tahoma" w:hint="cs"/>
          <w:sz w:val="18"/>
          <w:szCs w:val="18"/>
          <w:rtl/>
          <w:lang w:eastAsia="he-IL"/>
        </w:rPr>
        <w:t>שהוא פרסם באתר האינטרנט שלו</w:t>
      </w:r>
      <w:r w:rsidRPr="00C267A3">
        <w:rPr>
          <w:rFonts w:ascii="Tahoma" w:eastAsia="Times New Roman" w:hAnsi="Tahoma" w:cs="Tahoma" w:hint="cs"/>
          <w:sz w:val="18"/>
          <w:szCs w:val="18"/>
          <w:rtl/>
          <w:lang w:eastAsia="he-IL"/>
        </w:rPr>
        <w:t>. לשאלון ענו 20,680 אזרחים מתוכם 15,645 ענו על שאלון נוסעי התח"צ ברחבי המדינה במלואו</w:t>
      </w:r>
      <w:r w:rsidR="00956A41">
        <w:rPr>
          <w:rFonts w:ascii="Tahoma" w:eastAsia="Times New Roman" w:hAnsi="Tahoma" w:cs="Tahoma" w:hint="cs"/>
          <w:sz w:val="18"/>
          <w:szCs w:val="18"/>
          <w:rtl/>
          <w:lang w:eastAsia="he-IL"/>
        </w:rPr>
        <w:t>.</w:t>
      </w:r>
      <w:r w:rsidRPr="00C267A3">
        <w:rPr>
          <w:rFonts w:ascii="Tahoma" w:eastAsia="Times New Roman" w:hAnsi="Tahoma" w:cs="Tahoma" w:hint="cs"/>
          <w:sz w:val="18"/>
          <w:szCs w:val="18"/>
          <w:rtl/>
          <w:lang w:eastAsia="he-IL"/>
        </w:rPr>
        <w:t xml:space="preserve"> 807 (5.2%) </w:t>
      </w:r>
      <w:r w:rsidRPr="00C267A3">
        <w:rPr>
          <w:rFonts w:ascii="Tahoma" w:eastAsia="Times New Roman" w:hAnsi="Tahoma" w:cs="Tahoma"/>
          <w:sz w:val="18"/>
          <w:szCs w:val="18"/>
          <w:rtl/>
          <w:lang w:eastAsia="he-IL"/>
        </w:rPr>
        <w:t xml:space="preserve">מבין העונים על שאלון נוסעי </w:t>
      </w:r>
      <w:r w:rsidRPr="00C267A3">
        <w:rPr>
          <w:rFonts w:ascii="Tahoma" w:eastAsia="Times New Roman" w:hAnsi="Tahoma" w:cs="Tahoma" w:hint="cs"/>
          <w:sz w:val="18"/>
          <w:szCs w:val="18"/>
          <w:rtl/>
          <w:lang w:eastAsia="he-IL"/>
        </w:rPr>
        <w:t xml:space="preserve">התח"צ </w:t>
      </w:r>
      <w:r w:rsidRPr="00C267A3">
        <w:rPr>
          <w:rFonts w:ascii="Tahoma" w:eastAsia="Times New Roman" w:hAnsi="Tahoma" w:cs="Tahoma"/>
          <w:sz w:val="18"/>
          <w:szCs w:val="18"/>
          <w:rtl/>
          <w:lang w:eastAsia="he-IL"/>
        </w:rPr>
        <w:t xml:space="preserve">ציינו כי הם נוסעים </w:t>
      </w:r>
      <w:r w:rsidRPr="00C267A3">
        <w:rPr>
          <w:rFonts w:ascii="Tahoma" w:eastAsia="Times New Roman" w:hAnsi="Tahoma" w:cs="Tahoma" w:hint="cs"/>
          <w:sz w:val="18"/>
          <w:szCs w:val="18"/>
          <w:rtl/>
          <w:lang w:eastAsia="he-IL"/>
        </w:rPr>
        <w:t>לעיתים קרובות במטרונית</w:t>
      </w:r>
      <w:r w:rsidRPr="00C267A3">
        <w:rPr>
          <w:rFonts w:ascii="Tahoma" w:hAnsi="Tahoma" w:cs="Tahoma" w:hint="cs"/>
          <w:sz w:val="18"/>
          <w:szCs w:val="18"/>
          <w:rtl/>
        </w:rPr>
        <w:t>. על פי השאלון, שלושת הפרמטרים החשובים ביותר מבחינת משתמשי המטרונית הם כדלקמן: זמן</w:t>
      </w:r>
      <w:r w:rsidRPr="00C267A3">
        <w:rPr>
          <w:rFonts w:ascii="Tahoma" w:hAnsi="Tahoma" w:cs="Tahoma"/>
          <w:sz w:val="18"/>
          <w:szCs w:val="18"/>
          <w:rtl/>
        </w:rPr>
        <w:t xml:space="preserve"> </w:t>
      </w:r>
      <w:r w:rsidRPr="00C267A3">
        <w:rPr>
          <w:rFonts w:ascii="Tahoma" w:hAnsi="Tahoma" w:cs="Tahoma" w:hint="cs"/>
          <w:sz w:val="18"/>
          <w:szCs w:val="18"/>
          <w:rtl/>
        </w:rPr>
        <w:t>ההגעה</w:t>
      </w:r>
      <w:r w:rsidRPr="00C267A3">
        <w:rPr>
          <w:rFonts w:ascii="Tahoma" w:hAnsi="Tahoma" w:cs="Tahoma"/>
          <w:sz w:val="18"/>
          <w:szCs w:val="18"/>
          <w:rtl/>
        </w:rPr>
        <w:t xml:space="preserve"> </w:t>
      </w:r>
      <w:r w:rsidRPr="00C267A3">
        <w:rPr>
          <w:rFonts w:ascii="Tahoma" w:hAnsi="Tahoma" w:cs="Tahoma" w:hint="cs"/>
          <w:sz w:val="18"/>
          <w:szCs w:val="18"/>
          <w:rtl/>
        </w:rPr>
        <w:t>ליעד</w:t>
      </w:r>
      <w:r w:rsidRPr="00C267A3">
        <w:rPr>
          <w:rFonts w:ascii="Tahoma" w:hAnsi="Tahoma" w:cs="Tahoma"/>
          <w:sz w:val="18"/>
          <w:szCs w:val="18"/>
          <w:rtl/>
        </w:rPr>
        <w:t xml:space="preserve"> (79% </w:t>
      </w:r>
      <w:r w:rsidRPr="00C267A3">
        <w:rPr>
          <w:rFonts w:ascii="Tahoma" w:hAnsi="Tahoma" w:cs="Tahoma" w:hint="cs"/>
          <w:sz w:val="18"/>
          <w:szCs w:val="18"/>
          <w:rtl/>
        </w:rPr>
        <w:t>מנוסעי</w:t>
      </w:r>
      <w:r w:rsidRPr="00C267A3">
        <w:rPr>
          <w:rFonts w:ascii="Tahoma" w:hAnsi="Tahoma" w:cs="Tahoma"/>
          <w:sz w:val="18"/>
          <w:szCs w:val="18"/>
          <w:rtl/>
        </w:rPr>
        <w:t xml:space="preserve"> </w:t>
      </w:r>
      <w:r w:rsidRPr="00C267A3">
        <w:rPr>
          <w:rFonts w:ascii="Tahoma" w:hAnsi="Tahoma" w:cs="Tahoma" w:hint="cs"/>
          <w:sz w:val="18"/>
          <w:szCs w:val="18"/>
          <w:rtl/>
        </w:rPr>
        <w:t>המטרונית</w:t>
      </w:r>
      <w:r w:rsidRPr="00C267A3">
        <w:rPr>
          <w:rFonts w:ascii="Tahoma" w:hAnsi="Tahoma" w:cs="Tahoma"/>
          <w:sz w:val="18"/>
          <w:szCs w:val="18"/>
          <w:rtl/>
        </w:rPr>
        <w:t xml:space="preserve"> </w:t>
      </w:r>
      <w:r w:rsidRPr="00C267A3">
        <w:rPr>
          <w:rFonts w:ascii="Tahoma" w:hAnsi="Tahoma" w:cs="Tahoma" w:hint="cs"/>
          <w:sz w:val="18"/>
          <w:szCs w:val="18"/>
          <w:rtl/>
        </w:rPr>
        <w:t>מושפעים</w:t>
      </w:r>
      <w:r w:rsidRPr="00C267A3">
        <w:rPr>
          <w:rFonts w:ascii="Tahoma" w:hAnsi="Tahoma" w:cs="Tahoma"/>
          <w:sz w:val="18"/>
          <w:szCs w:val="18"/>
          <w:rtl/>
        </w:rPr>
        <w:t xml:space="preserve"> </w:t>
      </w:r>
      <w:r w:rsidRPr="00C267A3">
        <w:rPr>
          <w:rFonts w:ascii="Tahoma" w:hAnsi="Tahoma" w:cs="Tahoma" w:hint="cs"/>
          <w:sz w:val="18"/>
          <w:szCs w:val="18"/>
          <w:rtl/>
        </w:rPr>
        <w:t>מפרמטר</w:t>
      </w:r>
      <w:r w:rsidRPr="00C267A3">
        <w:rPr>
          <w:rFonts w:ascii="Tahoma" w:hAnsi="Tahoma" w:cs="Tahoma"/>
          <w:sz w:val="18"/>
          <w:szCs w:val="18"/>
          <w:rtl/>
        </w:rPr>
        <w:t xml:space="preserve"> </w:t>
      </w:r>
      <w:r w:rsidRPr="00C267A3">
        <w:rPr>
          <w:rFonts w:ascii="Tahoma" w:hAnsi="Tahoma" w:cs="Tahoma" w:hint="cs"/>
          <w:sz w:val="18"/>
          <w:szCs w:val="18"/>
          <w:rtl/>
        </w:rPr>
        <w:t>זה</w:t>
      </w:r>
      <w:r w:rsidRPr="00C267A3">
        <w:rPr>
          <w:rFonts w:ascii="Tahoma" w:hAnsi="Tahoma" w:cs="Tahoma"/>
          <w:sz w:val="18"/>
          <w:szCs w:val="18"/>
          <w:rtl/>
        </w:rPr>
        <w:t xml:space="preserve">); </w:t>
      </w:r>
      <w:r w:rsidRPr="00C267A3">
        <w:rPr>
          <w:rFonts w:ascii="Tahoma" w:hAnsi="Tahoma" w:cs="Tahoma" w:hint="cs"/>
          <w:sz w:val="18"/>
          <w:szCs w:val="18"/>
          <w:rtl/>
        </w:rPr>
        <w:t>משך</w:t>
      </w:r>
      <w:r w:rsidRPr="00C267A3">
        <w:rPr>
          <w:rFonts w:ascii="Tahoma" w:hAnsi="Tahoma" w:cs="Tahoma"/>
          <w:sz w:val="18"/>
          <w:szCs w:val="18"/>
          <w:rtl/>
        </w:rPr>
        <w:t xml:space="preserve"> </w:t>
      </w:r>
      <w:r w:rsidRPr="00C267A3">
        <w:rPr>
          <w:rFonts w:ascii="Tahoma" w:hAnsi="Tahoma" w:cs="Tahoma" w:hint="cs"/>
          <w:sz w:val="18"/>
          <w:szCs w:val="18"/>
          <w:rtl/>
        </w:rPr>
        <w:t>הנסיעה</w:t>
      </w:r>
      <w:r w:rsidRPr="00C267A3">
        <w:rPr>
          <w:rFonts w:ascii="Tahoma" w:hAnsi="Tahoma" w:cs="Tahoma"/>
          <w:sz w:val="18"/>
          <w:szCs w:val="18"/>
          <w:rtl/>
        </w:rPr>
        <w:t xml:space="preserve"> (76% </w:t>
      </w:r>
      <w:r w:rsidRPr="00C267A3">
        <w:rPr>
          <w:rFonts w:ascii="Tahoma" w:hAnsi="Tahoma" w:cs="Tahoma" w:hint="cs"/>
          <w:sz w:val="18"/>
          <w:szCs w:val="18"/>
          <w:rtl/>
        </w:rPr>
        <w:t>מנוסעי</w:t>
      </w:r>
      <w:r w:rsidRPr="00C267A3">
        <w:rPr>
          <w:rFonts w:ascii="Tahoma" w:hAnsi="Tahoma" w:cs="Tahoma"/>
          <w:sz w:val="18"/>
          <w:szCs w:val="18"/>
          <w:rtl/>
        </w:rPr>
        <w:t xml:space="preserve"> </w:t>
      </w:r>
      <w:r w:rsidRPr="00C267A3">
        <w:rPr>
          <w:rFonts w:ascii="Tahoma" w:hAnsi="Tahoma" w:cs="Tahoma" w:hint="cs"/>
          <w:sz w:val="18"/>
          <w:szCs w:val="18"/>
          <w:rtl/>
        </w:rPr>
        <w:t>המטרונית</w:t>
      </w:r>
      <w:r w:rsidRPr="00C267A3">
        <w:rPr>
          <w:rFonts w:ascii="Tahoma" w:hAnsi="Tahoma" w:cs="Tahoma"/>
          <w:sz w:val="18"/>
          <w:szCs w:val="18"/>
          <w:rtl/>
        </w:rPr>
        <w:t xml:space="preserve"> </w:t>
      </w:r>
      <w:r w:rsidRPr="00C267A3">
        <w:rPr>
          <w:rFonts w:ascii="Tahoma" w:hAnsi="Tahoma" w:cs="Tahoma" w:hint="cs"/>
          <w:sz w:val="18"/>
          <w:szCs w:val="18"/>
          <w:rtl/>
        </w:rPr>
        <w:t>מושפעים</w:t>
      </w:r>
      <w:r w:rsidRPr="00C267A3">
        <w:rPr>
          <w:rFonts w:ascii="Tahoma" w:hAnsi="Tahoma" w:cs="Tahoma"/>
          <w:sz w:val="18"/>
          <w:szCs w:val="18"/>
          <w:rtl/>
        </w:rPr>
        <w:t xml:space="preserve"> </w:t>
      </w:r>
      <w:r w:rsidRPr="00C267A3">
        <w:rPr>
          <w:rFonts w:ascii="Tahoma" w:hAnsi="Tahoma" w:cs="Tahoma" w:hint="cs"/>
          <w:sz w:val="18"/>
          <w:szCs w:val="18"/>
          <w:rtl/>
        </w:rPr>
        <w:t>מפרמטר</w:t>
      </w:r>
      <w:r w:rsidRPr="00C267A3">
        <w:rPr>
          <w:rFonts w:ascii="Tahoma" w:hAnsi="Tahoma" w:cs="Tahoma"/>
          <w:sz w:val="18"/>
          <w:szCs w:val="18"/>
          <w:rtl/>
        </w:rPr>
        <w:t xml:space="preserve"> </w:t>
      </w:r>
      <w:r w:rsidRPr="00C267A3">
        <w:rPr>
          <w:rFonts w:ascii="Tahoma" w:hAnsi="Tahoma" w:cs="Tahoma" w:hint="cs"/>
          <w:sz w:val="18"/>
          <w:szCs w:val="18"/>
          <w:rtl/>
        </w:rPr>
        <w:t>זה</w:t>
      </w:r>
      <w:r w:rsidRPr="00C267A3">
        <w:rPr>
          <w:rFonts w:ascii="Tahoma" w:hAnsi="Tahoma" w:cs="Tahoma"/>
          <w:sz w:val="18"/>
          <w:szCs w:val="18"/>
          <w:rtl/>
        </w:rPr>
        <w:t xml:space="preserve">); </w:t>
      </w:r>
      <w:r w:rsidRPr="00C267A3">
        <w:rPr>
          <w:rFonts w:ascii="Tahoma" w:hAnsi="Tahoma" w:cs="Tahoma" w:hint="cs"/>
          <w:sz w:val="18"/>
          <w:szCs w:val="18"/>
          <w:rtl/>
        </w:rPr>
        <w:t>מידת</w:t>
      </w:r>
      <w:r w:rsidRPr="00C267A3">
        <w:rPr>
          <w:rFonts w:ascii="Tahoma" w:hAnsi="Tahoma" w:cs="Tahoma"/>
          <w:sz w:val="18"/>
          <w:szCs w:val="18"/>
          <w:rtl/>
        </w:rPr>
        <w:t xml:space="preserve"> </w:t>
      </w:r>
      <w:r w:rsidRPr="00C267A3">
        <w:rPr>
          <w:rFonts w:ascii="Tahoma" w:hAnsi="Tahoma" w:cs="Tahoma" w:hint="cs"/>
          <w:sz w:val="18"/>
          <w:szCs w:val="18"/>
          <w:rtl/>
        </w:rPr>
        <w:t>הצפיפות</w:t>
      </w:r>
      <w:r w:rsidRPr="00C267A3">
        <w:rPr>
          <w:rFonts w:ascii="Tahoma" w:hAnsi="Tahoma" w:cs="Tahoma"/>
          <w:sz w:val="18"/>
          <w:szCs w:val="18"/>
          <w:rtl/>
        </w:rPr>
        <w:t xml:space="preserve"> </w:t>
      </w:r>
      <w:r w:rsidRPr="00C267A3">
        <w:rPr>
          <w:rFonts w:ascii="Tahoma" w:hAnsi="Tahoma" w:cs="Tahoma" w:hint="cs"/>
          <w:sz w:val="18"/>
          <w:szCs w:val="18"/>
          <w:rtl/>
        </w:rPr>
        <w:t>במטרונית</w:t>
      </w:r>
      <w:r w:rsidRPr="00C267A3">
        <w:rPr>
          <w:rFonts w:ascii="Tahoma" w:hAnsi="Tahoma" w:cs="Tahoma"/>
          <w:sz w:val="18"/>
          <w:szCs w:val="18"/>
          <w:rtl/>
        </w:rPr>
        <w:t xml:space="preserve"> (71% </w:t>
      </w:r>
      <w:r w:rsidRPr="00C267A3">
        <w:rPr>
          <w:rFonts w:ascii="Tahoma" w:hAnsi="Tahoma" w:cs="Tahoma" w:hint="cs"/>
          <w:sz w:val="18"/>
          <w:szCs w:val="18"/>
          <w:rtl/>
        </w:rPr>
        <w:t>מהנוסעים</w:t>
      </w:r>
      <w:r w:rsidRPr="00C267A3">
        <w:rPr>
          <w:rFonts w:ascii="Tahoma" w:hAnsi="Tahoma" w:cs="Tahoma"/>
          <w:sz w:val="18"/>
          <w:szCs w:val="18"/>
          <w:rtl/>
        </w:rPr>
        <w:t xml:space="preserve"> </w:t>
      </w:r>
      <w:r w:rsidRPr="00C267A3">
        <w:rPr>
          <w:rFonts w:ascii="Tahoma" w:hAnsi="Tahoma" w:cs="Tahoma" w:hint="cs"/>
          <w:sz w:val="18"/>
          <w:szCs w:val="18"/>
          <w:rtl/>
        </w:rPr>
        <w:t>מושפעים</w:t>
      </w:r>
      <w:r w:rsidRPr="00C267A3">
        <w:rPr>
          <w:rFonts w:ascii="Tahoma" w:hAnsi="Tahoma" w:cs="Tahoma"/>
          <w:sz w:val="18"/>
          <w:szCs w:val="18"/>
          <w:rtl/>
        </w:rPr>
        <w:t xml:space="preserve"> </w:t>
      </w:r>
      <w:r w:rsidRPr="00C267A3">
        <w:rPr>
          <w:rFonts w:ascii="Tahoma" w:hAnsi="Tahoma" w:cs="Tahoma" w:hint="cs"/>
          <w:sz w:val="18"/>
          <w:szCs w:val="18"/>
          <w:rtl/>
        </w:rPr>
        <w:t>מפרמטר</w:t>
      </w:r>
      <w:r w:rsidRPr="00C267A3">
        <w:rPr>
          <w:rFonts w:ascii="Tahoma" w:hAnsi="Tahoma" w:cs="Tahoma"/>
          <w:sz w:val="18"/>
          <w:szCs w:val="18"/>
          <w:rtl/>
        </w:rPr>
        <w:t xml:space="preserve"> </w:t>
      </w:r>
      <w:r w:rsidRPr="00C267A3">
        <w:rPr>
          <w:rFonts w:ascii="Tahoma" w:hAnsi="Tahoma" w:cs="Tahoma" w:hint="cs"/>
          <w:sz w:val="18"/>
          <w:szCs w:val="18"/>
          <w:rtl/>
        </w:rPr>
        <w:t>זה</w:t>
      </w:r>
      <w:r w:rsidRPr="00C267A3">
        <w:rPr>
          <w:rFonts w:ascii="Tahoma" w:hAnsi="Tahoma" w:cs="Tahoma"/>
          <w:sz w:val="18"/>
          <w:szCs w:val="18"/>
          <w:rtl/>
        </w:rPr>
        <w:t>).</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 xml:space="preserve">בקרב נוסעי המטרונית ניכר חוסר שביעות רצון בולט ממספר מקומות הישיבה הפנויים. 61% מהמשיבים ציינו כי הם אינם מרוצים או אינם מרוצים כלל מהיבט זה. היבט נוסף אשר נרשם בו חוסר שביעות רצון בולט הוא תדירות הקווים. 56% מהמשיבים ענו שהם אינם מרוצים או אינם מרוצים כלל מהתדירות הקיימת. להלן תוצאות השאלון בנוגע למידת שביעות הרצון של נוסעי המטרונית מתדירות הקווים, ממספר המקומות הפנויים ומההתאמה לצרכים מיוחדים. בתרשים 1 המובא להלן תוצג התפלגות התשובות. </w:t>
      </w:r>
    </w:p>
    <w:p w:rsidR="00453F96" w:rsidRPr="000C01DB" w:rsidP="000C01DB">
      <w:pPr>
        <w:pStyle w:val="tab-name"/>
        <w:rPr>
          <w:b/>
          <w:bCs/>
          <w:rtl/>
        </w:rPr>
      </w:pPr>
      <w:r w:rsidRPr="00C267A3">
        <w:rPr>
          <w:rFonts w:hint="cs"/>
          <w:rtl/>
        </w:rPr>
        <w:t xml:space="preserve">תרשים 1: </w:t>
      </w:r>
      <w:r w:rsidRPr="000C01DB">
        <w:rPr>
          <w:rFonts w:hint="cs"/>
          <w:b/>
          <w:bCs/>
          <w:rtl/>
        </w:rPr>
        <w:t>מידת</w:t>
      </w:r>
      <w:r w:rsidRPr="000C01DB">
        <w:rPr>
          <w:b/>
          <w:bCs/>
          <w:rtl/>
        </w:rPr>
        <w:t xml:space="preserve"> </w:t>
      </w:r>
      <w:r w:rsidRPr="000C01DB">
        <w:rPr>
          <w:rFonts w:hint="cs"/>
          <w:b/>
          <w:bCs/>
          <w:rtl/>
        </w:rPr>
        <w:t>שביעות</w:t>
      </w:r>
      <w:r w:rsidRPr="000C01DB">
        <w:rPr>
          <w:b/>
          <w:bCs/>
          <w:rtl/>
        </w:rPr>
        <w:t xml:space="preserve"> </w:t>
      </w:r>
      <w:r w:rsidRPr="000C01DB">
        <w:rPr>
          <w:rFonts w:hint="cs"/>
          <w:b/>
          <w:bCs/>
          <w:rtl/>
        </w:rPr>
        <w:t>הרצון</w:t>
      </w:r>
      <w:r w:rsidRPr="000C01DB">
        <w:rPr>
          <w:b/>
          <w:bCs/>
          <w:rtl/>
        </w:rPr>
        <w:t xml:space="preserve"> </w:t>
      </w:r>
      <w:r w:rsidRPr="000C01DB">
        <w:rPr>
          <w:rFonts w:hint="cs"/>
          <w:b/>
          <w:bCs/>
          <w:rtl/>
        </w:rPr>
        <w:t>של</w:t>
      </w:r>
      <w:r w:rsidRPr="000C01DB">
        <w:rPr>
          <w:b/>
          <w:bCs/>
          <w:rtl/>
        </w:rPr>
        <w:t xml:space="preserve"> </w:t>
      </w:r>
      <w:r w:rsidRPr="000C01DB">
        <w:rPr>
          <w:rFonts w:hint="cs"/>
          <w:b/>
          <w:bCs/>
          <w:rtl/>
        </w:rPr>
        <w:t>נוסעי</w:t>
      </w:r>
      <w:r w:rsidRPr="000C01DB">
        <w:rPr>
          <w:b/>
          <w:bCs/>
          <w:rtl/>
        </w:rPr>
        <w:t xml:space="preserve"> </w:t>
      </w:r>
      <w:r w:rsidRPr="000C01DB">
        <w:rPr>
          <w:rFonts w:hint="cs"/>
          <w:b/>
          <w:bCs/>
          <w:rtl/>
        </w:rPr>
        <w:t>המטרונית מתדירות</w:t>
      </w:r>
      <w:r w:rsidRPr="000C01DB">
        <w:rPr>
          <w:b/>
          <w:bCs/>
          <w:rtl/>
        </w:rPr>
        <w:t xml:space="preserve"> </w:t>
      </w:r>
      <w:r w:rsidRPr="000C01DB">
        <w:rPr>
          <w:rFonts w:hint="cs"/>
          <w:b/>
          <w:bCs/>
          <w:rtl/>
        </w:rPr>
        <w:t>הקווים</w:t>
      </w:r>
      <w:r w:rsidRPr="000C01DB">
        <w:rPr>
          <w:b/>
          <w:bCs/>
          <w:rtl/>
        </w:rPr>
        <w:t xml:space="preserve">, </w:t>
      </w:r>
      <w:r w:rsidRPr="000C01DB">
        <w:rPr>
          <w:rFonts w:hint="cs"/>
          <w:b/>
          <w:bCs/>
          <w:rtl/>
        </w:rPr>
        <w:t>ממספר</w:t>
      </w:r>
      <w:r w:rsidRPr="000C01DB">
        <w:rPr>
          <w:b/>
          <w:bCs/>
          <w:rtl/>
        </w:rPr>
        <w:t xml:space="preserve"> </w:t>
      </w:r>
      <w:r w:rsidRPr="000C01DB">
        <w:rPr>
          <w:rFonts w:hint="cs"/>
          <w:b/>
          <w:bCs/>
          <w:rtl/>
        </w:rPr>
        <w:t>המקומות</w:t>
      </w:r>
      <w:r w:rsidRPr="000C01DB">
        <w:rPr>
          <w:b/>
          <w:bCs/>
          <w:rtl/>
        </w:rPr>
        <w:t xml:space="preserve"> </w:t>
      </w:r>
      <w:r w:rsidRPr="000C01DB">
        <w:rPr>
          <w:rFonts w:hint="cs"/>
          <w:b/>
          <w:bCs/>
          <w:rtl/>
        </w:rPr>
        <w:t>הפנויים</w:t>
      </w:r>
      <w:r w:rsidRPr="000C01DB">
        <w:rPr>
          <w:b/>
          <w:bCs/>
          <w:rtl/>
        </w:rPr>
        <w:t xml:space="preserve"> </w:t>
      </w:r>
      <w:r w:rsidRPr="000C01DB">
        <w:rPr>
          <w:rFonts w:hint="cs"/>
          <w:b/>
          <w:bCs/>
          <w:rtl/>
        </w:rPr>
        <w:t>ומההתאמה</w:t>
      </w:r>
      <w:r w:rsidRPr="000C01DB">
        <w:rPr>
          <w:b/>
          <w:bCs/>
          <w:rtl/>
        </w:rPr>
        <w:t xml:space="preserve"> </w:t>
      </w:r>
      <w:r w:rsidRPr="000C01DB">
        <w:rPr>
          <w:rFonts w:hint="cs"/>
          <w:b/>
          <w:bCs/>
          <w:rtl/>
        </w:rPr>
        <w:t>לצרכים</w:t>
      </w:r>
      <w:r w:rsidRPr="000C01DB">
        <w:rPr>
          <w:b/>
          <w:bCs/>
          <w:rtl/>
        </w:rPr>
        <w:t xml:space="preserve"> </w:t>
      </w:r>
      <w:r w:rsidRPr="000C01DB">
        <w:rPr>
          <w:rFonts w:hint="cs"/>
          <w:b/>
          <w:bCs/>
          <w:rtl/>
        </w:rPr>
        <w:t>מיוחדים</w:t>
      </w:r>
    </w:p>
    <w:p w:rsidR="000C01DB" w:rsidRPr="00C267A3" w:rsidP="00D73DDD">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161609"/>
            <wp:effectExtent l="0" t="0" r="2540" b="0"/>
            <wp:docPr id="11" name="Picture 11" descr="על פי שאלון שיתוף ציבור, שיעור המשיבים שאינם מרוצים או אינם מרוצים כלל ממספר המקומות הפנויים במטרונית היה 60.7%, ובהתאמה שיעור המשיבים המרוצים או מרוצים מאוד היה 39.3% (מתוך 794 משיבים שענו על השאלה).&#10;שיעור המשיבים שאינם מרוצים או אינם מרוצים כלל מתדירות הקווים של המטרונית היה 55.8%, ובהתאמה שיעור המשיבים המרוצים או מרוצים מאוד היה 44.2% (מתוך 801 משיבים שענו על השאלה).  &#10;שיעור המשיבים המרוצים או מרוצים מאוד מהתאמת המטרונית לצרכים מיוחדים היה 63.3%, ובהתאמה שיעור המשיבים שאינם מרוצים או אינם מרוצים כלל היה 36.7% (מתוך 495 משיבים שענו על ה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62872" name="haifa-g-1.wmf"/>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61609"/>
                    </a:xfrm>
                    <a:prstGeom prst="rect">
                      <a:avLst/>
                    </a:prstGeom>
                  </pic:spPr>
                </pic:pic>
              </a:graphicData>
            </a:graphic>
          </wp:inline>
        </w:drawing>
      </w:r>
    </w:p>
    <w:p w:rsidR="00453F96" w:rsidRPr="00C267A3" w:rsidP="000C01DB">
      <w:pPr>
        <w:pStyle w:val="text-source"/>
        <w:rPr>
          <w:rtl/>
        </w:rPr>
      </w:pPr>
      <w:r w:rsidRPr="00C267A3">
        <w:rPr>
          <w:rFonts w:hint="cs"/>
          <w:rtl/>
        </w:rPr>
        <w:t>על פי נתונים מהליך שיתוף הציבור שעשה משרד מבקר המדינה בדצמבר 2017</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 xml:space="preserve">מן התשובות לשאלות הפתוחות שצורפו לשאלון עולות, בין היתר, התלונות האלה: </w:t>
      </w:r>
    </w:p>
    <w:p w:rsidR="00453F96" w:rsidRPr="00C267A3" w:rsidP="000C01DB">
      <w:pPr>
        <w:pStyle w:val="ListParagraph"/>
        <w:numPr>
          <w:ilvl w:val="0"/>
          <w:numId w:val="14"/>
        </w:numPr>
        <w:autoSpaceDE/>
        <w:autoSpaceDN/>
        <w:adjustRightInd/>
        <w:spacing w:line="240" w:lineRule="exact"/>
        <w:ind w:left="340" w:right="2268" w:hanging="340"/>
        <w:rPr>
          <w:sz w:val="18"/>
          <w:szCs w:val="18"/>
          <w:rtl/>
        </w:rPr>
      </w:pPr>
      <w:r w:rsidRPr="00C267A3">
        <w:rPr>
          <w:rFonts w:hint="cs"/>
          <w:sz w:val="18"/>
          <w:szCs w:val="18"/>
          <w:rtl/>
        </w:rPr>
        <w:t xml:space="preserve">"מטרונית - הצפיפות בלתי נסבלת, אנשים נדחפים אין אויר. בכל עצירה לא מתוכננת אנשים נופלים על הרצפה. ממש סכנת חיים..."; </w:t>
      </w:r>
    </w:p>
    <w:p w:rsidR="00453F96" w:rsidRPr="00C267A3" w:rsidP="000C01DB">
      <w:pPr>
        <w:pStyle w:val="ListParagraph"/>
        <w:numPr>
          <w:ilvl w:val="0"/>
          <w:numId w:val="14"/>
        </w:numPr>
        <w:autoSpaceDE/>
        <w:autoSpaceDN/>
        <w:adjustRightInd/>
        <w:spacing w:line="240" w:lineRule="exact"/>
        <w:ind w:left="340" w:right="2268" w:hanging="340"/>
        <w:rPr>
          <w:sz w:val="18"/>
          <w:szCs w:val="18"/>
          <w:rtl/>
        </w:rPr>
      </w:pPr>
      <w:r w:rsidRPr="00C267A3">
        <w:rPr>
          <w:rFonts w:hint="cs"/>
          <w:sz w:val="18"/>
          <w:szCs w:val="18"/>
          <w:rtl/>
        </w:rPr>
        <w:t xml:space="preserve">" במטרונית זה לא נוח שאי אפשר לתקף תיקוף מהיר כשיש יותר מהסדר תשלום אחד... הכסף נתקע לעיתים במכשיר של המטרונית..."; </w:t>
      </w:r>
    </w:p>
    <w:p w:rsidR="00453F96" w:rsidRPr="00C267A3" w:rsidP="000C01DB">
      <w:pPr>
        <w:pStyle w:val="ListParagraph"/>
        <w:numPr>
          <w:ilvl w:val="0"/>
          <w:numId w:val="14"/>
        </w:numPr>
        <w:autoSpaceDE/>
        <w:autoSpaceDN/>
        <w:adjustRightInd/>
        <w:spacing w:line="240" w:lineRule="exact"/>
        <w:ind w:left="340" w:right="2268" w:hanging="340"/>
        <w:rPr>
          <w:sz w:val="18"/>
          <w:szCs w:val="18"/>
          <w:rtl/>
        </w:rPr>
      </w:pPr>
      <w:r w:rsidRPr="00C267A3">
        <w:rPr>
          <w:rFonts w:hint="cs"/>
          <w:sz w:val="18"/>
          <w:szCs w:val="18"/>
          <w:rtl/>
        </w:rPr>
        <w:t>"לאפשר במטרונית לבצע תיקוף של כרטיסי רב-קו בתוך המטרונית ולא רק ברציפים - כמו ברכבת הקלה ובחלק מהאוטובוסים..."</w:t>
      </w:r>
    </w:p>
    <w:p w:rsidR="000C01DB" w:rsidRPr="000C01DB" w:rsidP="00AC4C93">
      <w:pPr>
        <w:spacing w:line="240" w:lineRule="atLeast"/>
        <w:ind w:right="2268"/>
        <w:jc w:val="center"/>
        <w:rPr>
          <w:rFonts w:ascii="Tahoma" w:hAnsi="Tahoma" w:cs="Tahoma"/>
          <w:sz w:val="18"/>
          <w:szCs w:val="18"/>
          <w:rtl/>
        </w:rPr>
      </w:pPr>
      <w:r>
        <w:rPr>
          <w:rFonts w:ascii="Tahoma" w:hAnsi="Tahoma" w:cs="Tahoma"/>
          <w:noProof/>
          <w:sz w:val="18"/>
          <w:szCs w:val="18"/>
          <w:rtl/>
        </w:rPr>
        <w:drawing>
          <wp:inline distT="0" distB="0" distL="0" distR="0">
            <wp:extent cx="3670402" cy="3599078"/>
            <wp:effectExtent l="0" t="0" r="6350" b="1905"/>
            <wp:docPr id="12" name="Picture 12" descr="תשובות נוסעי המטרונית על שאלון שיתוף הציבור בנושא צפיפות ותדירות:&#10;60.7% מהמשיבים אינם מרוצים או כלל אינם מרוצים ממספר המקומות הפנויים במטרונית.&#10;55.8% מהמשיבים אינם מרוצים או כלל אינם מרוצים מתדירות קווי המטרונ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98381" name="magda-2.wmf"/>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70402" cy="3599078"/>
                    </a:xfrm>
                    <a:prstGeom prst="rect">
                      <a:avLst/>
                    </a:prstGeom>
                  </pic:spPr>
                </pic:pic>
              </a:graphicData>
            </a:graphic>
          </wp:inline>
        </w:drawing>
      </w:r>
    </w:p>
    <w:p w:rsidR="00453F96" w:rsidRPr="00C267A3" w:rsidP="000C01DB">
      <w:pPr>
        <w:spacing w:after="240" w:line="240" w:lineRule="exact"/>
        <w:ind w:right="2268"/>
        <w:jc w:val="both"/>
        <w:rPr>
          <w:rFonts w:ascii="Tahoma" w:hAnsi="Tahoma" w:cs="Tahoma"/>
          <w:sz w:val="18"/>
          <w:szCs w:val="18"/>
          <w:rtl/>
        </w:rPr>
      </w:pPr>
      <w:r w:rsidRPr="00C267A3">
        <w:rPr>
          <w:rFonts w:ascii="Tahoma" w:hAnsi="Tahoma" w:cs="Tahoma" w:hint="cs"/>
          <w:sz w:val="18"/>
          <w:szCs w:val="18"/>
          <w:rtl/>
        </w:rPr>
        <w:t xml:space="preserve">בתשובתו למשרד מבקר המדינה טען הזכיין כי חלק מהתלונות מתייחס לאופי הפרויקט כפי שנקבע על ידי המדינה ואינן בשליטתו, כמו התשלום מחוץ למטרונית ולא בתוכה. </w:t>
      </w:r>
    </w:p>
    <w:p w:rsidR="00453F96" w:rsidRPr="00C267A3" w:rsidP="00930BFC">
      <w:pPr>
        <w:pStyle w:val="RESHET"/>
        <w:rPr>
          <w:rtl/>
        </w:rPr>
      </w:pPr>
      <w:r w:rsidRPr="00C267A3">
        <w:rPr>
          <w:rFonts w:hint="cs"/>
          <w:rtl/>
        </w:rPr>
        <w:t>משרד מבקר המדינה מעיר למשרד התחבורה ולחברת יפה נוף, כי עליהם לטפל בהקדם בסוגיות שעלו כי הן מטרידות את ציבור נוסעי המטרונית: מספר המקומות הפנויים במטרונית, הצפיפות הגבוהה בה, תדירות הקווים הלא מספקת, אי-הנוחות בתיקוף הכרטיסים והיעדר ההתאמה של שירותי המטרונית לאנשים עם צרכים מיוחדים. זאת, כדי לשפר את השירות במטרונית ולמלא את צורכי הנוסעים.</w:t>
      </w:r>
      <w:r w:rsidRPr="00863BE0" w:rsidR="00863BE0">
        <w:rPr>
          <w:noProof/>
          <w:szCs w:val="17"/>
          <w:rtl/>
        </w:rPr>
        <w:t xml:space="preserve"> </w:t>
      </w:r>
      <w:r w:rsidRPr="0012789B" w:rsidR="00863BE0">
        <w:rPr>
          <w:noProof/>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5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80C0C" w:rsidRPr="00373C5D" w:rsidP="00863BE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76022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479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80C0C" w:rsidRPr="00881D99" w:rsidP="00863BE0">
                            <w:pPr>
                              <w:spacing w:after="0" w:line="240" w:lineRule="auto"/>
                              <w:rPr>
                                <w:color w:val="0B5294"/>
                                <w:spacing w:val="-4"/>
                                <w:sz w:val="24"/>
                                <w:szCs w:val="24"/>
                                <w:rtl/>
                                <w:cs/>
                              </w:rPr>
                            </w:pPr>
                            <w:r w:rsidRPr="00930BFC">
                              <w:rPr>
                                <w:rFonts w:cs="Tahoma" w:hint="eastAsia"/>
                                <w:color w:val="0B5294"/>
                                <w:spacing w:val="-4"/>
                                <w:sz w:val="24"/>
                                <w:szCs w:val="24"/>
                                <w:rtl/>
                              </w:rPr>
                              <w:t>הסוגיות</w:t>
                            </w:r>
                            <w:r w:rsidRPr="00930BFC">
                              <w:rPr>
                                <w:rFonts w:cs="Tahoma"/>
                                <w:color w:val="0B5294"/>
                                <w:spacing w:val="-4"/>
                                <w:sz w:val="24"/>
                                <w:szCs w:val="24"/>
                                <w:rtl/>
                              </w:rPr>
                              <w:t xml:space="preserve"> </w:t>
                            </w:r>
                            <w:r w:rsidRPr="00930BFC">
                              <w:rPr>
                                <w:rFonts w:cs="Tahoma" w:hint="eastAsia"/>
                                <w:color w:val="0B5294"/>
                                <w:spacing w:val="-4"/>
                                <w:sz w:val="24"/>
                                <w:szCs w:val="24"/>
                                <w:rtl/>
                              </w:rPr>
                              <w:t>שעלו</w:t>
                            </w:r>
                            <w:r w:rsidRPr="00930BFC">
                              <w:rPr>
                                <w:rFonts w:cs="Tahoma"/>
                                <w:color w:val="0B5294"/>
                                <w:spacing w:val="-4"/>
                                <w:sz w:val="24"/>
                                <w:szCs w:val="24"/>
                                <w:rtl/>
                              </w:rPr>
                              <w:t xml:space="preserve"> </w:t>
                            </w:r>
                            <w:r w:rsidRPr="00930BFC">
                              <w:rPr>
                                <w:rFonts w:cs="Tahoma" w:hint="eastAsia"/>
                                <w:color w:val="0B5294"/>
                                <w:spacing w:val="-4"/>
                                <w:sz w:val="24"/>
                                <w:szCs w:val="24"/>
                                <w:rtl/>
                              </w:rPr>
                              <w:t>בהליך</w:t>
                            </w:r>
                            <w:r w:rsidRPr="00930BFC">
                              <w:rPr>
                                <w:rFonts w:cs="Tahoma"/>
                                <w:color w:val="0B5294"/>
                                <w:spacing w:val="-4"/>
                                <w:sz w:val="24"/>
                                <w:szCs w:val="24"/>
                                <w:rtl/>
                              </w:rPr>
                              <w:t xml:space="preserve"> </w:t>
                            </w:r>
                            <w:r w:rsidRPr="00930BFC">
                              <w:rPr>
                                <w:rFonts w:cs="Tahoma" w:hint="eastAsia"/>
                                <w:color w:val="0B5294"/>
                                <w:spacing w:val="-4"/>
                                <w:sz w:val="24"/>
                                <w:szCs w:val="24"/>
                                <w:rtl/>
                              </w:rPr>
                              <w:t>שיתוף</w:t>
                            </w:r>
                            <w:r w:rsidRPr="00930BFC">
                              <w:rPr>
                                <w:rFonts w:cs="Tahoma"/>
                                <w:color w:val="0B5294"/>
                                <w:spacing w:val="-4"/>
                                <w:sz w:val="24"/>
                                <w:szCs w:val="24"/>
                                <w:rtl/>
                              </w:rPr>
                              <w:t xml:space="preserve"> </w:t>
                            </w:r>
                            <w:r w:rsidRPr="00930BFC">
                              <w:rPr>
                                <w:rFonts w:cs="Tahoma" w:hint="eastAsia"/>
                                <w:color w:val="0B5294"/>
                                <w:spacing w:val="-4"/>
                                <w:sz w:val="24"/>
                                <w:szCs w:val="24"/>
                                <w:rtl/>
                              </w:rPr>
                              <w:t>הציבור</w:t>
                            </w:r>
                            <w:r w:rsidRPr="00930BFC">
                              <w:rPr>
                                <w:rFonts w:cs="Tahoma"/>
                                <w:color w:val="0B5294"/>
                                <w:spacing w:val="-4"/>
                                <w:sz w:val="24"/>
                                <w:szCs w:val="24"/>
                                <w:rtl/>
                              </w:rPr>
                              <w:t xml:space="preserve"> </w:t>
                            </w:r>
                            <w:r w:rsidRPr="00930BFC">
                              <w:rPr>
                                <w:rFonts w:cs="Tahoma" w:hint="eastAsia"/>
                                <w:color w:val="0B5294"/>
                                <w:spacing w:val="-4"/>
                                <w:sz w:val="24"/>
                                <w:szCs w:val="24"/>
                                <w:rtl/>
                              </w:rPr>
                              <w:t>בנושא</w:t>
                            </w:r>
                            <w:r w:rsidRPr="00930BFC">
                              <w:rPr>
                                <w:rFonts w:cs="Tahoma"/>
                                <w:color w:val="0B5294"/>
                                <w:spacing w:val="-4"/>
                                <w:sz w:val="24"/>
                                <w:szCs w:val="24"/>
                                <w:rtl/>
                              </w:rPr>
                              <w:t xml:space="preserve"> </w:t>
                            </w:r>
                            <w:r w:rsidRPr="00930BFC">
                              <w:rPr>
                                <w:rFonts w:cs="Tahoma" w:hint="eastAsia"/>
                                <w:color w:val="0B5294"/>
                                <w:spacing w:val="-4"/>
                                <w:sz w:val="24"/>
                                <w:szCs w:val="24"/>
                                <w:rtl/>
                              </w:rPr>
                              <w:t>המטרונית</w:t>
                            </w:r>
                            <w:r w:rsidRPr="00930BFC">
                              <w:rPr>
                                <w:rFonts w:cs="Tahoma"/>
                                <w:color w:val="0B5294"/>
                                <w:spacing w:val="-4"/>
                                <w:sz w:val="24"/>
                                <w:szCs w:val="24"/>
                                <w:rtl/>
                              </w:rPr>
                              <w:t xml:space="preserve">: </w:t>
                            </w:r>
                            <w:r w:rsidRPr="00930BFC">
                              <w:rPr>
                                <w:rFonts w:cs="Tahoma" w:hint="eastAsia"/>
                                <w:color w:val="0B5294"/>
                                <w:spacing w:val="-4"/>
                                <w:sz w:val="24"/>
                                <w:szCs w:val="24"/>
                                <w:rtl/>
                              </w:rPr>
                              <w:t>מספר</w:t>
                            </w:r>
                            <w:r w:rsidRPr="00930BFC">
                              <w:rPr>
                                <w:rFonts w:cs="Tahoma"/>
                                <w:color w:val="0B5294"/>
                                <w:spacing w:val="-4"/>
                                <w:sz w:val="24"/>
                                <w:szCs w:val="24"/>
                                <w:rtl/>
                              </w:rPr>
                              <w:t xml:space="preserve"> </w:t>
                            </w:r>
                            <w:r w:rsidRPr="00930BFC">
                              <w:rPr>
                                <w:rFonts w:cs="Tahoma" w:hint="eastAsia"/>
                                <w:color w:val="0B5294"/>
                                <w:spacing w:val="-4"/>
                                <w:sz w:val="24"/>
                                <w:szCs w:val="24"/>
                                <w:rtl/>
                              </w:rPr>
                              <w:t>מועט</w:t>
                            </w:r>
                            <w:r w:rsidRPr="00930BFC">
                              <w:rPr>
                                <w:rFonts w:cs="Tahoma"/>
                                <w:color w:val="0B5294"/>
                                <w:spacing w:val="-4"/>
                                <w:sz w:val="24"/>
                                <w:szCs w:val="24"/>
                                <w:rtl/>
                              </w:rPr>
                              <w:t xml:space="preserve"> </w:t>
                            </w:r>
                            <w:r w:rsidRPr="00930BFC">
                              <w:rPr>
                                <w:rFonts w:cs="Tahoma" w:hint="eastAsia"/>
                                <w:color w:val="0B5294"/>
                                <w:spacing w:val="-4"/>
                                <w:sz w:val="24"/>
                                <w:szCs w:val="24"/>
                                <w:rtl/>
                              </w:rPr>
                              <w:t>של</w:t>
                            </w:r>
                            <w:r w:rsidRPr="00930BFC">
                              <w:rPr>
                                <w:rFonts w:cs="Tahoma"/>
                                <w:color w:val="0B5294"/>
                                <w:spacing w:val="-4"/>
                                <w:sz w:val="24"/>
                                <w:szCs w:val="24"/>
                                <w:rtl/>
                              </w:rPr>
                              <w:t xml:space="preserve"> </w:t>
                            </w:r>
                            <w:r w:rsidRPr="00930BFC">
                              <w:rPr>
                                <w:rFonts w:cs="Tahoma" w:hint="eastAsia"/>
                                <w:color w:val="0B5294"/>
                                <w:spacing w:val="-4"/>
                                <w:sz w:val="24"/>
                                <w:szCs w:val="24"/>
                                <w:rtl/>
                              </w:rPr>
                              <w:t>מקומות</w:t>
                            </w:r>
                            <w:r w:rsidRPr="00930BFC">
                              <w:rPr>
                                <w:rFonts w:cs="Tahoma"/>
                                <w:color w:val="0B5294"/>
                                <w:spacing w:val="-4"/>
                                <w:sz w:val="24"/>
                                <w:szCs w:val="24"/>
                                <w:rtl/>
                              </w:rPr>
                              <w:t xml:space="preserve"> </w:t>
                            </w:r>
                            <w:r w:rsidRPr="00930BFC">
                              <w:rPr>
                                <w:rFonts w:cs="Tahoma" w:hint="eastAsia"/>
                                <w:color w:val="0B5294"/>
                                <w:spacing w:val="-4"/>
                                <w:sz w:val="24"/>
                                <w:szCs w:val="24"/>
                                <w:rtl/>
                              </w:rPr>
                              <w:t>פנויים</w:t>
                            </w:r>
                            <w:r w:rsidRPr="00930BFC">
                              <w:rPr>
                                <w:rFonts w:cs="Tahoma"/>
                                <w:color w:val="0B5294"/>
                                <w:spacing w:val="-4"/>
                                <w:sz w:val="24"/>
                                <w:szCs w:val="24"/>
                                <w:rtl/>
                              </w:rPr>
                              <w:t xml:space="preserve">, </w:t>
                            </w:r>
                            <w:r w:rsidRPr="00930BFC">
                              <w:rPr>
                                <w:rFonts w:cs="Tahoma" w:hint="eastAsia"/>
                                <w:color w:val="0B5294"/>
                                <w:spacing w:val="-4"/>
                                <w:sz w:val="24"/>
                                <w:szCs w:val="24"/>
                                <w:rtl/>
                              </w:rPr>
                              <w:t>צפיפות</w:t>
                            </w:r>
                            <w:r w:rsidRPr="00930BFC">
                              <w:rPr>
                                <w:rFonts w:cs="Tahoma"/>
                                <w:color w:val="0B5294"/>
                                <w:spacing w:val="-4"/>
                                <w:sz w:val="24"/>
                                <w:szCs w:val="24"/>
                                <w:rtl/>
                              </w:rPr>
                              <w:t xml:space="preserve"> </w:t>
                            </w:r>
                            <w:r w:rsidRPr="00930BFC">
                              <w:rPr>
                                <w:rFonts w:cs="Tahoma" w:hint="eastAsia"/>
                                <w:color w:val="0B5294"/>
                                <w:spacing w:val="-4"/>
                                <w:sz w:val="24"/>
                                <w:szCs w:val="24"/>
                                <w:rtl/>
                              </w:rPr>
                              <w:t>גבוהה</w:t>
                            </w:r>
                            <w:r w:rsidRPr="00930BFC">
                              <w:rPr>
                                <w:rFonts w:cs="Tahoma"/>
                                <w:color w:val="0B5294"/>
                                <w:spacing w:val="-4"/>
                                <w:sz w:val="24"/>
                                <w:szCs w:val="24"/>
                                <w:rtl/>
                              </w:rPr>
                              <w:t xml:space="preserve">, </w:t>
                            </w:r>
                            <w:r w:rsidRPr="00930BFC">
                              <w:rPr>
                                <w:rFonts w:cs="Tahoma" w:hint="eastAsia"/>
                                <w:color w:val="0B5294"/>
                                <w:spacing w:val="-4"/>
                                <w:sz w:val="24"/>
                                <w:szCs w:val="24"/>
                                <w:rtl/>
                              </w:rPr>
                              <w:t>תדירות</w:t>
                            </w:r>
                            <w:r w:rsidRPr="00930BFC">
                              <w:rPr>
                                <w:rFonts w:cs="Tahoma"/>
                                <w:color w:val="0B5294"/>
                                <w:spacing w:val="-4"/>
                                <w:sz w:val="24"/>
                                <w:szCs w:val="24"/>
                                <w:rtl/>
                              </w:rPr>
                              <w:t xml:space="preserve"> </w:t>
                            </w:r>
                            <w:r w:rsidRPr="00930BFC">
                              <w:rPr>
                                <w:rFonts w:cs="Tahoma" w:hint="eastAsia"/>
                                <w:color w:val="0B5294"/>
                                <w:spacing w:val="-4"/>
                                <w:sz w:val="24"/>
                                <w:szCs w:val="24"/>
                                <w:rtl/>
                              </w:rPr>
                              <w:t>קווים</w:t>
                            </w:r>
                            <w:r w:rsidRPr="00930BFC">
                              <w:rPr>
                                <w:rFonts w:cs="Tahoma"/>
                                <w:color w:val="0B5294"/>
                                <w:spacing w:val="-4"/>
                                <w:sz w:val="24"/>
                                <w:szCs w:val="24"/>
                                <w:rtl/>
                              </w:rPr>
                              <w:t xml:space="preserve"> </w:t>
                            </w:r>
                            <w:r w:rsidRPr="00930BFC">
                              <w:rPr>
                                <w:rFonts w:cs="Tahoma" w:hint="eastAsia"/>
                                <w:color w:val="0B5294"/>
                                <w:spacing w:val="-4"/>
                                <w:sz w:val="24"/>
                                <w:szCs w:val="24"/>
                                <w:rtl/>
                              </w:rPr>
                              <w:t>שאינה</w:t>
                            </w:r>
                            <w:r w:rsidRPr="00930BFC">
                              <w:rPr>
                                <w:rFonts w:cs="Tahoma"/>
                                <w:color w:val="0B5294"/>
                                <w:spacing w:val="-4"/>
                                <w:sz w:val="24"/>
                                <w:szCs w:val="24"/>
                                <w:rtl/>
                              </w:rPr>
                              <w:t xml:space="preserve"> </w:t>
                            </w:r>
                            <w:r w:rsidRPr="00930BFC">
                              <w:rPr>
                                <w:rFonts w:cs="Tahoma" w:hint="eastAsia"/>
                                <w:color w:val="0B5294"/>
                                <w:spacing w:val="-4"/>
                                <w:sz w:val="24"/>
                                <w:szCs w:val="24"/>
                                <w:rtl/>
                              </w:rPr>
                              <w:t>מספקת</w:t>
                            </w:r>
                            <w:r w:rsidRPr="00930BFC">
                              <w:rPr>
                                <w:rFonts w:cs="Tahoma"/>
                                <w:color w:val="0B5294"/>
                                <w:spacing w:val="-4"/>
                                <w:sz w:val="24"/>
                                <w:szCs w:val="24"/>
                                <w:rtl/>
                              </w:rPr>
                              <w:t xml:space="preserve">, </w:t>
                            </w:r>
                            <w:r w:rsidRPr="00930BFC">
                              <w:rPr>
                                <w:rFonts w:cs="Tahoma" w:hint="eastAsia"/>
                                <w:color w:val="0B5294"/>
                                <w:spacing w:val="-4"/>
                                <w:sz w:val="24"/>
                                <w:szCs w:val="24"/>
                                <w:rtl/>
                              </w:rPr>
                              <w:t>אי</w:t>
                            </w:r>
                            <w:r w:rsidRPr="00930BFC">
                              <w:rPr>
                                <w:rFonts w:cs="Tahoma"/>
                                <w:color w:val="0B5294"/>
                                <w:spacing w:val="-4"/>
                                <w:sz w:val="24"/>
                                <w:szCs w:val="24"/>
                                <w:rtl/>
                              </w:rPr>
                              <w:t>-</w:t>
                            </w:r>
                            <w:r w:rsidRPr="00930BFC">
                              <w:rPr>
                                <w:rFonts w:cs="Tahoma" w:hint="eastAsia"/>
                                <w:color w:val="0B5294"/>
                                <w:spacing w:val="-4"/>
                                <w:sz w:val="24"/>
                                <w:szCs w:val="24"/>
                                <w:rtl/>
                              </w:rPr>
                              <w:t>נוחות</w:t>
                            </w:r>
                            <w:r w:rsidRPr="00930BFC">
                              <w:rPr>
                                <w:rFonts w:cs="Tahoma"/>
                                <w:color w:val="0B5294"/>
                                <w:spacing w:val="-4"/>
                                <w:sz w:val="24"/>
                                <w:szCs w:val="24"/>
                                <w:rtl/>
                              </w:rPr>
                              <w:t xml:space="preserve"> </w:t>
                            </w:r>
                            <w:r w:rsidRPr="00930BFC">
                              <w:rPr>
                                <w:rFonts w:cs="Tahoma" w:hint="eastAsia"/>
                                <w:color w:val="0B5294"/>
                                <w:spacing w:val="-4"/>
                                <w:sz w:val="24"/>
                                <w:szCs w:val="24"/>
                                <w:rtl/>
                              </w:rPr>
                              <w:t>בתיקוף</w:t>
                            </w:r>
                            <w:r w:rsidRPr="00930BFC">
                              <w:rPr>
                                <w:rFonts w:cs="Tahoma"/>
                                <w:color w:val="0B5294"/>
                                <w:spacing w:val="-4"/>
                                <w:sz w:val="24"/>
                                <w:szCs w:val="24"/>
                                <w:rtl/>
                              </w:rPr>
                              <w:t xml:space="preserve"> </w:t>
                            </w:r>
                            <w:r w:rsidRPr="00930BFC">
                              <w:rPr>
                                <w:rFonts w:cs="Tahoma" w:hint="eastAsia"/>
                                <w:color w:val="0B5294"/>
                                <w:spacing w:val="-4"/>
                                <w:sz w:val="24"/>
                                <w:szCs w:val="24"/>
                                <w:rtl/>
                              </w:rPr>
                              <w:t>הכרטיסים</w:t>
                            </w:r>
                            <w:r w:rsidRPr="00930BFC">
                              <w:rPr>
                                <w:rFonts w:cs="Tahoma"/>
                                <w:color w:val="0B5294"/>
                                <w:spacing w:val="-4"/>
                                <w:sz w:val="24"/>
                                <w:szCs w:val="24"/>
                                <w:rtl/>
                              </w:rPr>
                              <w:t xml:space="preserve"> </w:t>
                            </w:r>
                            <w:r w:rsidRPr="00930BFC">
                              <w:rPr>
                                <w:rFonts w:cs="Tahoma" w:hint="eastAsia"/>
                                <w:color w:val="0B5294"/>
                                <w:spacing w:val="-4"/>
                                <w:sz w:val="24"/>
                                <w:szCs w:val="24"/>
                                <w:rtl/>
                              </w:rPr>
                              <w:t>והיעדר</w:t>
                            </w:r>
                            <w:r w:rsidRPr="00930BFC">
                              <w:rPr>
                                <w:rFonts w:cs="Tahoma"/>
                                <w:color w:val="0B5294"/>
                                <w:spacing w:val="-4"/>
                                <w:sz w:val="24"/>
                                <w:szCs w:val="24"/>
                                <w:rtl/>
                              </w:rPr>
                              <w:t xml:space="preserve"> </w:t>
                            </w:r>
                            <w:r w:rsidRPr="00930BFC">
                              <w:rPr>
                                <w:rFonts w:cs="Tahoma" w:hint="eastAsia"/>
                                <w:color w:val="0B5294"/>
                                <w:spacing w:val="-4"/>
                                <w:sz w:val="24"/>
                                <w:szCs w:val="24"/>
                                <w:rtl/>
                              </w:rPr>
                              <w:t>הנגשת</w:t>
                            </w:r>
                            <w:r w:rsidRPr="00930BFC">
                              <w:rPr>
                                <w:rFonts w:cs="Tahoma"/>
                                <w:color w:val="0B5294"/>
                                <w:spacing w:val="-4"/>
                                <w:sz w:val="24"/>
                                <w:szCs w:val="24"/>
                                <w:rtl/>
                              </w:rPr>
                              <w:t xml:space="preserve"> </w:t>
                            </w:r>
                            <w:r w:rsidRPr="00930BFC">
                              <w:rPr>
                                <w:rFonts w:cs="Tahoma" w:hint="eastAsia"/>
                                <w:color w:val="0B5294"/>
                                <w:spacing w:val="-4"/>
                                <w:sz w:val="24"/>
                                <w:szCs w:val="24"/>
                                <w:rtl/>
                              </w:rPr>
                              <w:t>המטרונית</w:t>
                            </w:r>
                            <w:r w:rsidRPr="00930BFC">
                              <w:rPr>
                                <w:rFonts w:cs="Tahoma"/>
                                <w:color w:val="0B5294"/>
                                <w:spacing w:val="-4"/>
                                <w:sz w:val="24"/>
                                <w:szCs w:val="24"/>
                                <w:rtl/>
                              </w:rPr>
                              <w:t xml:space="preserve"> </w:t>
                            </w:r>
                            <w:r w:rsidRPr="00930BFC">
                              <w:rPr>
                                <w:rFonts w:cs="Tahoma" w:hint="eastAsia"/>
                                <w:color w:val="0B5294"/>
                                <w:spacing w:val="-4"/>
                                <w:sz w:val="24"/>
                                <w:szCs w:val="24"/>
                                <w:rtl/>
                              </w:rPr>
                              <w:t>לאנשים</w:t>
                            </w:r>
                            <w:r w:rsidRPr="00930BFC">
                              <w:rPr>
                                <w:rFonts w:cs="Tahoma"/>
                                <w:color w:val="0B5294"/>
                                <w:spacing w:val="-4"/>
                                <w:sz w:val="24"/>
                                <w:szCs w:val="24"/>
                                <w:rtl/>
                              </w:rPr>
                              <w:t xml:space="preserve"> </w:t>
                            </w:r>
                            <w:r w:rsidRPr="00930BFC">
                              <w:rPr>
                                <w:rFonts w:cs="Tahoma" w:hint="eastAsia"/>
                                <w:color w:val="0B5294"/>
                                <w:spacing w:val="-4"/>
                                <w:sz w:val="24"/>
                                <w:szCs w:val="24"/>
                                <w:rtl/>
                              </w:rPr>
                              <w:t>עם</w:t>
                            </w:r>
                            <w:r w:rsidRPr="00930BFC">
                              <w:rPr>
                                <w:rFonts w:cs="Tahoma"/>
                                <w:color w:val="0B5294"/>
                                <w:spacing w:val="-4"/>
                                <w:sz w:val="24"/>
                                <w:szCs w:val="24"/>
                                <w:rtl/>
                              </w:rPr>
                              <w:t xml:space="preserve"> </w:t>
                            </w:r>
                            <w:r w:rsidRPr="00930BFC">
                              <w:rPr>
                                <w:rFonts w:cs="Tahoma" w:hint="eastAsia"/>
                                <w:color w:val="0B5294"/>
                                <w:spacing w:val="-4"/>
                                <w:sz w:val="24"/>
                                <w:szCs w:val="24"/>
                                <w:rtl/>
                              </w:rPr>
                              <w:t>מוגבלות</w:t>
                            </w:r>
                          </w:p>
                          <w:p w:rsidR="00A80C0C" w:rsidRPr="00373C5D" w:rsidP="00863BE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256305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0191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A80C0C" w:rsidRPr="00373C5D" w:rsidP="00863BE0">
                      <w:pPr>
                        <w:spacing w:line="240" w:lineRule="atLeast"/>
                        <w:rPr>
                          <w:rFonts w:cs="Tahoma"/>
                          <w:b/>
                          <w:bCs/>
                          <w:color w:val="0B5294"/>
                          <w:sz w:val="48"/>
                          <w:szCs w:val="48"/>
                          <w:rtl/>
                        </w:rPr>
                      </w:pPr>
                      <w:drawing>
                        <wp:inline distT="0" distB="0" distL="0" distR="0">
                          <wp:extent cx="311150" cy="256800"/>
                          <wp:effectExtent l="0" t="0" r="0" b="0"/>
                          <wp:docPr id="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2635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80C0C" w:rsidRPr="00881D99" w:rsidP="00863BE0">
                      <w:pPr>
                        <w:spacing w:after="0" w:line="240" w:lineRule="auto"/>
                        <w:rPr>
                          <w:color w:val="0B5294"/>
                          <w:spacing w:val="-4"/>
                          <w:sz w:val="24"/>
                          <w:szCs w:val="24"/>
                          <w:rtl/>
                          <w:cs/>
                        </w:rPr>
                      </w:pPr>
                      <w:r w:rsidRPr="00930BFC">
                        <w:rPr>
                          <w:rFonts w:cs="Tahoma" w:hint="eastAsia"/>
                          <w:color w:val="0B5294"/>
                          <w:spacing w:val="-4"/>
                          <w:sz w:val="24"/>
                          <w:szCs w:val="24"/>
                          <w:rtl/>
                        </w:rPr>
                        <w:t>הסוגיות</w:t>
                      </w:r>
                      <w:r w:rsidRPr="00930BFC">
                        <w:rPr>
                          <w:rFonts w:cs="Tahoma"/>
                          <w:color w:val="0B5294"/>
                          <w:spacing w:val="-4"/>
                          <w:sz w:val="24"/>
                          <w:szCs w:val="24"/>
                          <w:rtl/>
                        </w:rPr>
                        <w:t xml:space="preserve"> </w:t>
                      </w:r>
                      <w:r w:rsidRPr="00930BFC">
                        <w:rPr>
                          <w:rFonts w:cs="Tahoma" w:hint="eastAsia"/>
                          <w:color w:val="0B5294"/>
                          <w:spacing w:val="-4"/>
                          <w:sz w:val="24"/>
                          <w:szCs w:val="24"/>
                          <w:rtl/>
                        </w:rPr>
                        <w:t>שעלו</w:t>
                      </w:r>
                      <w:r w:rsidRPr="00930BFC">
                        <w:rPr>
                          <w:rFonts w:cs="Tahoma"/>
                          <w:color w:val="0B5294"/>
                          <w:spacing w:val="-4"/>
                          <w:sz w:val="24"/>
                          <w:szCs w:val="24"/>
                          <w:rtl/>
                        </w:rPr>
                        <w:t xml:space="preserve"> </w:t>
                      </w:r>
                      <w:r w:rsidRPr="00930BFC">
                        <w:rPr>
                          <w:rFonts w:cs="Tahoma" w:hint="eastAsia"/>
                          <w:color w:val="0B5294"/>
                          <w:spacing w:val="-4"/>
                          <w:sz w:val="24"/>
                          <w:szCs w:val="24"/>
                          <w:rtl/>
                        </w:rPr>
                        <w:t>בהליך</w:t>
                      </w:r>
                      <w:r w:rsidRPr="00930BFC">
                        <w:rPr>
                          <w:rFonts w:cs="Tahoma"/>
                          <w:color w:val="0B5294"/>
                          <w:spacing w:val="-4"/>
                          <w:sz w:val="24"/>
                          <w:szCs w:val="24"/>
                          <w:rtl/>
                        </w:rPr>
                        <w:t xml:space="preserve"> </w:t>
                      </w:r>
                      <w:r w:rsidRPr="00930BFC">
                        <w:rPr>
                          <w:rFonts w:cs="Tahoma" w:hint="eastAsia"/>
                          <w:color w:val="0B5294"/>
                          <w:spacing w:val="-4"/>
                          <w:sz w:val="24"/>
                          <w:szCs w:val="24"/>
                          <w:rtl/>
                        </w:rPr>
                        <w:t>שיתוף</w:t>
                      </w:r>
                      <w:r w:rsidRPr="00930BFC">
                        <w:rPr>
                          <w:rFonts w:cs="Tahoma"/>
                          <w:color w:val="0B5294"/>
                          <w:spacing w:val="-4"/>
                          <w:sz w:val="24"/>
                          <w:szCs w:val="24"/>
                          <w:rtl/>
                        </w:rPr>
                        <w:t xml:space="preserve"> </w:t>
                      </w:r>
                      <w:r w:rsidRPr="00930BFC">
                        <w:rPr>
                          <w:rFonts w:cs="Tahoma" w:hint="eastAsia"/>
                          <w:color w:val="0B5294"/>
                          <w:spacing w:val="-4"/>
                          <w:sz w:val="24"/>
                          <w:szCs w:val="24"/>
                          <w:rtl/>
                        </w:rPr>
                        <w:t>הציבור</w:t>
                      </w:r>
                      <w:r w:rsidRPr="00930BFC">
                        <w:rPr>
                          <w:rFonts w:cs="Tahoma"/>
                          <w:color w:val="0B5294"/>
                          <w:spacing w:val="-4"/>
                          <w:sz w:val="24"/>
                          <w:szCs w:val="24"/>
                          <w:rtl/>
                        </w:rPr>
                        <w:t xml:space="preserve"> </w:t>
                      </w:r>
                      <w:r w:rsidRPr="00930BFC">
                        <w:rPr>
                          <w:rFonts w:cs="Tahoma" w:hint="eastAsia"/>
                          <w:color w:val="0B5294"/>
                          <w:spacing w:val="-4"/>
                          <w:sz w:val="24"/>
                          <w:szCs w:val="24"/>
                          <w:rtl/>
                        </w:rPr>
                        <w:t>בנושא</w:t>
                      </w:r>
                      <w:r w:rsidRPr="00930BFC">
                        <w:rPr>
                          <w:rFonts w:cs="Tahoma"/>
                          <w:color w:val="0B5294"/>
                          <w:spacing w:val="-4"/>
                          <w:sz w:val="24"/>
                          <w:szCs w:val="24"/>
                          <w:rtl/>
                        </w:rPr>
                        <w:t xml:space="preserve"> </w:t>
                      </w:r>
                      <w:r w:rsidRPr="00930BFC">
                        <w:rPr>
                          <w:rFonts w:cs="Tahoma" w:hint="eastAsia"/>
                          <w:color w:val="0B5294"/>
                          <w:spacing w:val="-4"/>
                          <w:sz w:val="24"/>
                          <w:szCs w:val="24"/>
                          <w:rtl/>
                        </w:rPr>
                        <w:t>המטרונית</w:t>
                      </w:r>
                      <w:r w:rsidRPr="00930BFC">
                        <w:rPr>
                          <w:rFonts w:cs="Tahoma"/>
                          <w:color w:val="0B5294"/>
                          <w:spacing w:val="-4"/>
                          <w:sz w:val="24"/>
                          <w:szCs w:val="24"/>
                          <w:rtl/>
                        </w:rPr>
                        <w:t xml:space="preserve">: </w:t>
                      </w:r>
                      <w:r w:rsidRPr="00930BFC">
                        <w:rPr>
                          <w:rFonts w:cs="Tahoma" w:hint="eastAsia"/>
                          <w:color w:val="0B5294"/>
                          <w:spacing w:val="-4"/>
                          <w:sz w:val="24"/>
                          <w:szCs w:val="24"/>
                          <w:rtl/>
                        </w:rPr>
                        <w:t>מספר</w:t>
                      </w:r>
                      <w:r w:rsidRPr="00930BFC">
                        <w:rPr>
                          <w:rFonts w:cs="Tahoma"/>
                          <w:color w:val="0B5294"/>
                          <w:spacing w:val="-4"/>
                          <w:sz w:val="24"/>
                          <w:szCs w:val="24"/>
                          <w:rtl/>
                        </w:rPr>
                        <w:t xml:space="preserve"> </w:t>
                      </w:r>
                      <w:r w:rsidRPr="00930BFC">
                        <w:rPr>
                          <w:rFonts w:cs="Tahoma" w:hint="eastAsia"/>
                          <w:color w:val="0B5294"/>
                          <w:spacing w:val="-4"/>
                          <w:sz w:val="24"/>
                          <w:szCs w:val="24"/>
                          <w:rtl/>
                        </w:rPr>
                        <w:t>מועט</w:t>
                      </w:r>
                      <w:r w:rsidRPr="00930BFC">
                        <w:rPr>
                          <w:rFonts w:cs="Tahoma"/>
                          <w:color w:val="0B5294"/>
                          <w:spacing w:val="-4"/>
                          <w:sz w:val="24"/>
                          <w:szCs w:val="24"/>
                          <w:rtl/>
                        </w:rPr>
                        <w:t xml:space="preserve"> </w:t>
                      </w:r>
                      <w:r w:rsidRPr="00930BFC">
                        <w:rPr>
                          <w:rFonts w:cs="Tahoma" w:hint="eastAsia"/>
                          <w:color w:val="0B5294"/>
                          <w:spacing w:val="-4"/>
                          <w:sz w:val="24"/>
                          <w:szCs w:val="24"/>
                          <w:rtl/>
                        </w:rPr>
                        <w:t>של</w:t>
                      </w:r>
                      <w:r w:rsidRPr="00930BFC">
                        <w:rPr>
                          <w:rFonts w:cs="Tahoma"/>
                          <w:color w:val="0B5294"/>
                          <w:spacing w:val="-4"/>
                          <w:sz w:val="24"/>
                          <w:szCs w:val="24"/>
                          <w:rtl/>
                        </w:rPr>
                        <w:t xml:space="preserve"> </w:t>
                      </w:r>
                      <w:r w:rsidRPr="00930BFC">
                        <w:rPr>
                          <w:rFonts w:cs="Tahoma" w:hint="eastAsia"/>
                          <w:color w:val="0B5294"/>
                          <w:spacing w:val="-4"/>
                          <w:sz w:val="24"/>
                          <w:szCs w:val="24"/>
                          <w:rtl/>
                        </w:rPr>
                        <w:t>מקומות</w:t>
                      </w:r>
                      <w:r w:rsidRPr="00930BFC">
                        <w:rPr>
                          <w:rFonts w:cs="Tahoma"/>
                          <w:color w:val="0B5294"/>
                          <w:spacing w:val="-4"/>
                          <w:sz w:val="24"/>
                          <w:szCs w:val="24"/>
                          <w:rtl/>
                        </w:rPr>
                        <w:t xml:space="preserve"> </w:t>
                      </w:r>
                      <w:r w:rsidRPr="00930BFC">
                        <w:rPr>
                          <w:rFonts w:cs="Tahoma" w:hint="eastAsia"/>
                          <w:color w:val="0B5294"/>
                          <w:spacing w:val="-4"/>
                          <w:sz w:val="24"/>
                          <w:szCs w:val="24"/>
                          <w:rtl/>
                        </w:rPr>
                        <w:t>פנויים</w:t>
                      </w:r>
                      <w:r w:rsidRPr="00930BFC">
                        <w:rPr>
                          <w:rFonts w:cs="Tahoma"/>
                          <w:color w:val="0B5294"/>
                          <w:spacing w:val="-4"/>
                          <w:sz w:val="24"/>
                          <w:szCs w:val="24"/>
                          <w:rtl/>
                        </w:rPr>
                        <w:t xml:space="preserve">, </w:t>
                      </w:r>
                      <w:r w:rsidRPr="00930BFC">
                        <w:rPr>
                          <w:rFonts w:cs="Tahoma" w:hint="eastAsia"/>
                          <w:color w:val="0B5294"/>
                          <w:spacing w:val="-4"/>
                          <w:sz w:val="24"/>
                          <w:szCs w:val="24"/>
                          <w:rtl/>
                        </w:rPr>
                        <w:t>צפיפות</w:t>
                      </w:r>
                      <w:r w:rsidRPr="00930BFC">
                        <w:rPr>
                          <w:rFonts w:cs="Tahoma"/>
                          <w:color w:val="0B5294"/>
                          <w:spacing w:val="-4"/>
                          <w:sz w:val="24"/>
                          <w:szCs w:val="24"/>
                          <w:rtl/>
                        </w:rPr>
                        <w:t xml:space="preserve"> </w:t>
                      </w:r>
                      <w:r w:rsidRPr="00930BFC">
                        <w:rPr>
                          <w:rFonts w:cs="Tahoma" w:hint="eastAsia"/>
                          <w:color w:val="0B5294"/>
                          <w:spacing w:val="-4"/>
                          <w:sz w:val="24"/>
                          <w:szCs w:val="24"/>
                          <w:rtl/>
                        </w:rPr>
                        <w:t>גבוהה</w:t>
                      </w:r>
                      <w:r w:rsidRPr="00930BFC">
                        <w:rPr>
                          <w:rFonts w:cs="Tahoma"/>
                          <w:color w:val="0B5294"/>
                          <w:spacing w:val="-4"/>
                          <w:sz w:val="24"/>
                          <w:szCs w:val="24"/>
                          <w:rtl/>
                        </w:rPr>
                        <w:t xml:space="preserve">, </w:t>
                      </w:r>
                      <w:r w:rsidRPr="00930BFC">
                        <w:rPr>
                          <w:rFonts w:cs="Tahoma" w:hint="eastAsia"/>
                          <w:color w:val="0B5294"/>
                          <w:spacing w:val="-4"/>
                          <w:sz w:val="24"/>
                          <w:szCs w:val="24"/>
                          <w:rtl/>
                        </w:rPr>
                        <w:t>תדירות</w:t>
                      </w:r>
                      <w:r w:rsidRPr="00930BFC">
                        <w:rPr>
                          <w:rFonts w:cs="Tahoma"/>
                          <w:color w:val="0B5294"/>
                          <w:spacing w:val="-4"/>
                          <w:sz w:val="24"/>
                          <w:szCs w:val="24"/>
                          <w:rtl/>
                        </w:rPr>
                        <w:t xml:space="preserve"> </w:t>
                      </w:r>
                      <w:r w:rsidRPr="00930BFC">
                        <w:rPr>
                          <w:rFonts w:cs="Tahoma" w:hint="eastAsia"/>
                          <w:color w:val="0B5294"/>
                          <w:spacing w:val="-4"/>
                          <w:sz w:val="24"/>
                          <w:szCs w:val="24"/>
                          <w:rtl/>
                        </w:rPr>
                        <w:t>קווים</w:t>
                      </w:r>
                      <w:r w:rsidRPr="00930BFC">
                        <w:rPr>
                          <w:rFonts w:cs="Tahoma"/>
                          <w:color w:val="0B5294"/>
                          <w:spacing w:val="-4"/>
                          <w:sz w:val="24"/>
                          <w:szCs w:val="24"/>
                          <w:rtl/>
                        </w:rPr>
                        <w:t xml:space="preserve"> </w:t>
                      </w:r>
                      <w:r w:rsidRPr="00930BFC">
                        <w:rPr>
                          <w:rFonts w:cs="Tahoma" w:hint="eastAsia"/>
                          <w:color w:val="0B5294"/>
                          <w:spacing w:val="-4"/>
                          <w:sz w:val="24"/>
                          <w:szCs w:val="24"/>
                          <w:rtl/>
                        </w:rPr>
                        <w:t>שאינה</w:t>
                      </w:r>
                      <w:r w:rsidRPr="00930BFC">
                        <w:rPr>
                          <w:rFonts w:cs="Tahoma"/>
                          <w:color w:val="0B5294"/>
                          <w:spacing w:val="-4"/>
                          <w:sz w:val="24"/>
                          <w:szCs w:val="24"/>
                          <w:rtl/>
                        </w:rPr>
                        <w:t xml:space="preserve"> </w:t>
                      </w:r>
                      <w:r w:rsidRPr="00930BFC">
                        <w:rPr>
                          <w:rFonts w:cs="Tahoma" w:hint="eastAsia"/>
                          <w:color w:val="0B5294"/>
                          <w:spacing w:val="-4"/>
                          <w:sz w:val="24"/>
                          <w:szCs w:val="24"/>
                          <w:rtl/>
                        </w:rPr>
                        <w:t>מספקת</w:t>
                      </w:r>
                      <w:r w:rsidRPr="00930BFC">
                        <w:rPr>
                          <w:rFonts w:cs="Tahoma"/>
                          <w:color w:val="0B5294"/>
                          <w:spacing w:val="-4"/>
                          <w:sz w:val="24"/>
                          <w:szCs w:val="24"/>
                          <w:rtl/>
                        </w:rPr>
                        <w:t xml:space="preserve">, </w:t>
                      </w:r>
                      <w:r w:rsidRPr="00930BFC">
                        <w:rPr>
                          <w:rFonts w:cs="Tahoma" w:hint="eastAsia"/>
                          <w:color w:val="0B5294"/>
                          <w:spacing w:val="-4"/>
                          <w:sz w:val="24"/>
                          <w:szCs w:val="24"/>
                          <w:rtl/>
                        </w:rPr>
                        <w:t>אי</w:t>
                      </w:r>
                      <w:r w:rsidRPr="00930BFC">
                        <w:rPr>
                          <w:rFonts w:cs="Tahoma"/>
                          <w:color w:val="0B5294"/>
                          <w:spacing w:val="-4"/>
                          <w:sz w:val="24"/>
                          <w:szCs w:val="24"/>
                          <w:rtl/>
                        </w:rPr>
                        <w:t>-</w:t>
                      </w:r>
                      <w:r w:rsidRPr="00930BFC">
                        <w:rPr>
                          <w:rFonts w:cs="Tahoma" w:hint="eastAsia"/>
                          <w:color w:val="0B5294"/>
                          <w:spacing w:val="-4"/>
                          <w:sz w:val="24"/>
                          <w:szCs w:val="24"/>
                          <w:rtl/>
                        </w:rPr>
                        <w:t>נוחות</w:t>
                      </w:r>
                      <w:r w:rsidRPr="00930BFC">
                        <w:rPr>
                          <w:rFonts w:cs="Tahoma"/>
                          <w:color w:val="0B5294"/>
                          <w:spacing w:val="-4"/>
                          <w:sz w:val="24"/>
                          <w:szCs w:val="24"/>
                          <w:rtl/>
                        </w:rPr>
                        <w:t xml:space="preserve"> </w:t>
                      </w:r>
                      <w:r w:rsidRPr="00930BFC">
                        <w:rPr>
                          <w:rFonts w:cs="Tahoma" w:hint="eastAsia"/>
                          <w:color w:val="0B5294"/>
                          <w:spacing w:val="-4"/>
                          <w:sz w:val="24"/>
                          <w:szCs w:val="24"/>
                          <w:rtl/>
                        </w:rPr>
                        <w:t>בתיקוף</w:t>
                      </w:r>
                      <w:r w:rsidRPr="00930BFC">
                        <w:rPr>
                          <w:rFonts w:cs="Tahoma"/>
                          <w:color w:val="0B5294"/>
                          <w:spacing w:val="-4"/>
                          <w:sz w:val="24"/>
                          <w:szCs w:val="24"/>
                          <w:rtl/>
                        </w:rPr>
                        <w:t xml:space="preserve"> </w:t>
                      </w:r>
                      <w:r w:rsidRPr="00930BFC">
                        <w:rPr>
                          <w:rFonts w:cs="Tahoma" w:hint="eastAsia"/>
                          <w:color w:val="0B5294"/>
                          <w:spacing w:val="-4"/>
                          <w:sz w:val="24"/>
                          <w:szCs w:val="24"/>
                          <w:rtl/>
                        </w:rPr>
                        <w:t>הכרטיסים</w:t>
                      </w:r>
                      <w:r w:rsidRPr="00930BFC">
                        <w:rPr>
                          <w:rFonts w:cs="Tahoma"/>
                          <w:color w:val="0B5294"/>
                          <w:spacing w:val="-4"/>
                          <w:sz w:val="24"/>
                          <w:szCs w:val="24"/>
                          <w:rtl/>
                        </w:rPr>
                        <w:t xml:space="preserve"> </w:t>
                      </w:r>
                      <w:r w:rsidRPr="00930BFC">
                        <w:rPr>
                          <w:rFonts w:cs="Tahoma" w:hint="eastAsia"/>
                          <w:color w:val="0B5294"/>
                          <w:spacing w:val="-4"/>
                          <w:sz w:val="24"/>
                          <w:szCs w:val="24"/>
                          <w:rtl/>
                        </w:rPr>
                        <w:t>והיעדר</w:t>
                      </w:r>
                      <w:r w:rsidRPr="00930BFC">
                        <w:rPr>
                          <w:rFonts w:cs="Tahoma"/>
                          <w:color w:val="0B5294"/>
                          <w:spacing w:val="-4"/>
                          <w:sz w:val="24"/>
                          <w:szCs w:val="24"/>
                          <w:rtl/>
                        </w:rPr>
                        <w:t xml:space="preserve"> </w:t>
                      </w:r>
                      <w:r w:rsidRPr="00930BFC">
                        <w:rPr>
                          <w:rFonts w:cs="Tahoma" w:hint="eastAsia"/>
                          <w:color w:val="0B5294"/>
                          <w:spacing w:val="-4"/>
                          <w:sz w:val="24"/>
                          <w:szCs w:val="24"/>
                          <w:rtl/>
                        </w:rPr>
                        <w:t>הנגשת</w:t>
                      </w:r>
                      <w:r w:rsidRPr="00930BFC">
                        <w:rPr>
                          <w:rFonts w:cs="Tahoma"/>
                          <w:color w:val="0B5294"/>
                          <w:spacing w:val="-4"/>
                          <w:sz w:val="24"/>
                          <w:szCs w:val="24"/>
                          <w:rtl/>
                        </w:rPr>
                        <w:t xml:space="preserve"> </w:t>
                      </w:r>
                      <w:r w:rsidRPr="00930BFC">
                        <w:rPr>
                          <w:rFonts w:cs="Tahoma" w:hint="eastAsia"/>
                          <w:color w:val="0B5294"/>
                          <w:spacing w:val="-4"/>
                          <w:sz w:val="24"/>
                          <w:szCs w:val="24"/>
                          <w:rtl/>
                        </w:rPr>
                        <w:t>המטרונית</w:t>
                      </w:r>
                      <w:r w:rsidRPr="00930BFC">
                        <w:rPr>
                          <w:rFonts w:cs="Tahoma"/>
                          <w:color w:val="0B5294"/>
                          <w:spacing w:val="-4"/>
                          <w:sz w:val="24"/>
                          <w:szCs w:val="24"/>
                          <w:rtl/>
                        </w:rPr>
                        <w:t xml:space="preserve"> </w:t>
                      </w:r>
                      <w:r w:rsidRPr="00930BFC">
                        <w:rPr>
                          <w:rFonts w:cs="Tahoma" w:hint="eastAsia"/>
                          <w:color w:val="0B5294"/>
                          <w:spacing w:val="-4"/>
                          <w:sz w:val="24"/>
                          <w:szCs w:val="24"/>
                          <w:rtl/>
                        </w:rPr>
                        <w:t>לאנשים</w:t>
                      </w:r>
                      <w:r w:rsidRPr="00930BFC">
                        <w:rPr>
                          <w:rFonts w:cs="Tahoma"/>
                          <w:color w:val="0B5294"/>
                          <w:spacing w:val="-4"/>
                          <w:sz w:val="24"/>
                          <w:szCs w:val="24"/>
                          <w:rtl/>
                        </w:rPr>
                        <w:t xml:space="preserve"> </w:t>
                      </w:r>
                      <w:r w:rsidRPr="00930BFC">
                        <w:rPr>
                          <w:rFonts w:cs="Tahoma" w:hint="eastAsia"/>
                          <w:color w:val="0B5294"/>
                          <w:spacing w:val="-4"/>
                          <w:sz w:val="24"/>
                          <w:szCs w:val="24"/>
                          <w:rtl/>
                        </w:rPr>
                        <w:t>עם</w:t>
                      </w:r>
                      <w:r w:rsidRPr="00930BFC">
                        <w:rPr>
                          <w:rFonts w:cs="Tahoma"/>
                          <w:color w:val="0B5294"/>
                          <w:spacing w:val="-4"/>
                          <w:sz w:val="24"/>
                          <w:szCs w:val="24"/>
                          <w:rtl/>
                        </w:rPr>
                        <w:t xml:space="preserve"> </w:t>
                      </w:r>
                      <w:r w:rsidRPr="00930BFC">
                        <w:rPr>
                          <w:rFonts w:cs="Tahoma" w:hint="eastAsia"/>
                          <w:color w:val="0B5294"/>
                          <w:spacing w:val="-4"/>
                          <w:sz w:val="24"/>
                          <w:szCs w:val="24"/>
                          <w:rtl/>
                        </w:rPr>
                        <w:t>מוגבלות</w:t>
                      </w:r>
                    </w:p>
                    <w:p w:rsidR="00A80C0C" w:rsidRPr="00373C5D" w:rsidP="00863BE0">
                      <w:pPr>
                        <w:spacing w:before="120" w:after="0" w:line="240" w:lineRule="atLeast"/>
                        <w:rPr>
                          <w:rFonts w:cs="Tahoma"/>
                          <w:b/>
                          <w:bCs/>
                          <w:color w:val="0B5294"/>
                          <w:sz w:val="48"/>
                          <w:szCs w:val="48"/>
                          <w:rtl/>
                        </w:rPr>
                      </w:pPr>
                      <w:drawing>
                        <wp:inline distT="0" distB="0" distL="0" distR="0">
                          <wp:extent cx="288000" cy="31337"/>
                          <wp:effectExtent l="0" t="0" r="0" b="6985"/>
                          <wp:docPr id="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5794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53F96" w:rsidRPr="00C267A3" w:rsidP="00D73DDD">
      <w:pPr>
        <w:spacing w:line="240" w:lineRule="exact"/>
        <w:ind w:right="2268"/>
        <w:jc w:val="both"/>
        <w:rPr>
          <w:rFonts w:ascii="Tahoma" w:hAnsi="Tahoma" w:cs="Tahoma"/>
          <w:sz w:val="18"/>
          <w:szCs w:val="18"/>
          <w:rtl/>
        </w:rPr>
      </w:pPr>
    </w:p>
    <w:p w:rsidR="00453F96" w:rsidRPr="00C267A3" w:rsidP="00D73DDD">
      <w:pPr>
        <w:spacing w:line="240" w:lineRule="exact"/>
        <w:ind w:right="2268"/>
        <w:jc w:val="both"/>
        <w:rPr>
          <w:rFonts w:ascii="Tahoma" w:hAnsi="Tahoma" w:cs="Tahoma"/>
          <w:sz w:val="18"/>
          <w:szCs w:val="18"/>
          <w:rtl/>
        </w:rPr>
      </w:pPr>
    </w:p>
    <w:p w:rsidR="00453F96" w:rsidRPr="004B3717" w:rsidP="00D73DDD">
      <w:pPr>
        <w:pStyle w:val="KOT4"/>
        <w:rPr>
          <w:rtl/>
        </w:rPr>
      </w:pPr>
      <w:r w:rsidRPr="00F46432">
        <w:rPr>
          <w:rFonts w:hint="eastAsia"/>
          <w:rtl/>
        </w:rPr>
        <w:t>הסכם</w:t>
      </w:r>
      <w:r w:rsidRPr="00F46432">
        <w:rPr>
          <w:rtl/>
        </w:rPr>
        <w:t xml:space="preserve"> </w:t>
      </w:r>
      <w:r>
        <w:rPr>
          <w:rFonts w:hint="cs"/>
          <w:rtl/>
        </w:rPr>
        <w:t xml:space="preserve">ההפעלה </w:t>
      </w:r>
      <w:r w:rsidRPr="00F46432">
        <w:rPr>
          <w:rFonts w:hint="eastAsia"/>
          <w:rtl/>
        </w:rPr>
        <w:t>עם</w:t>
      </w:r>
      <w:r w:rsidRPr="00F46432">
        <w:rPr>
          <w:rtl/>
        </w:rPr>
        <w:t xml:space="preserve"> </w:t>
      </w:r>
      <w:r w:rsidRPr="00F46432">
        <w:rPr>
          <w:rFonts w:hint="eastAsia"/>
          <w:rtl/>
        </w:rPr>
        <w:t>הזכיין</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 xml:space="preserve">בהסכם ההפעלה נקבע כי הזכיין אחראי לדאוג לתיקוף (ולידציה) של כרטיסי כלל הנוסעים במערכת המטרונית. על פי שיטת התשלום הנוכחית של הנוסעים לזכיין, ניתן לעלות למטרונית מכל הדלתות, ועל הנוסע לרכוש כרטיס ולתקפו </w:t>
      </w:r>
      <w:r w:rsidRPr="00C267A3">
        <w:rPr>
          <w:rFonts w:ascii="Tahoma" w:hAnsi="Tahoma" w:cs="Tahoma" w:hint="cs"/>
          <w:sz w:val="18"/>
          <w:szCs w:val="18"/>
          <w:rtl/>
        </w:rPr>
        <w:t>ברציפים לפני העלייה. חובת התיקוף חלה גם על בעלי כרטיס חופשי-חודשי. כמו כן, ניתן לרכוש כרטיס נסיעה חד-פעמי במכונות הכרטוס ואין צורך לתקפו.</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 xml:space="preserve">להלן נתונים שמסר הזכיין לחברת יפה נוף בנושא מספר הנוסעים שנספרו במטרונית בכל שנה, מספר התיקופים של הכרטיסים שבוצעו, והיחס בין מספר התיקופים למספר הנוסעים. חברת יפה נוף ציינה כי מתוך הנוסעים שנספרו לא מבצעים תיקוף כדין: כוחות הביטחון והמשטרה, ושלא כדין: נוסעים שממשיכים נסיעה ממטרונית אחרת, בעלי כרטיס חופשי-חודשי שלא תמיד מתקפים במכשירים הייעודיים וכאלה שנמנעו מלשלם. </w:t>
      </w:r>
    </w:p>
    <w:p w:rsidR="00453F96" w:rsidRPr="00FC5706" w:rsidP="000C01DB">
      <w:pPr>
        <w:pStyle w:val="tab-name"/>
        <w:rPr>
          <w:b/>
          <w:bCs/>
          <w:rtl/>
        </w:rPr>
      </w:pPr>
      <w:r w:rsidRPr="00C267A3">
        <w:rPr>
          <w:rFonts w:hint="cs"/>
          <w:rtl/>
        </w:rPr>
        <w:t xml:space="preserve">לוח 8: </w:t>
      </w:r>
      <w:r w:rsidRPr="00FC5706">
        <w:rPr>
          <w:rFonts w:hint="cs"/>
          <w:b/>
          <w:bCs/>
          <w:rtl/>
        </w:rPr>
        <w:t>מספר</w:t>
      </w:r>
      <w:r w:rsidRPr="00FC5706">
        <w:rPr>
          <w:b/>
          <w:bCs/>
          <w:rtl/>
        </w:rPr>
        <w:t xml:space="preserve"> הנוסעים </w:t>
      </w:r>
      <w:r w:rsidRPr="00FC5706">
        <w:rPr>
          <w:rFonts w:hint="cs"/>
          <w:b/>
          <w:bCs/>
          <w:rtl/>
        </w:rPr>
        <w:t>והתיקופים</w:t>
      </w:r>
      <w:r w:rsidRPr="00FC5706">
        <w:rPr>
          <w:b/>
          <w:bCs/>
          <w:rtl/>
        </w:rPr>
        <w:t xml:space="preserve"> </w:t>
      </w:r>
      <w:r w:rsidRPr="00FC5706">
        <w:rPr>
          <w:rFonts w:hint="cs"/>
          <w:b/>
          <w:bCs/>
          <w:rtl/>
        </w:rPr>
        <w:t>במטרונית</w:t>
      </w:r>
      <w:r w:rsidRPr="00FC5706">
        <w:rPr>
          <w:b/>
          <w:bCs/>
          <w:rtl/>
        </w:rPr>
        <w:t xml:space="preserve"> </w:t>
      </w:r>
      <w:r w:rsidRPr="00FC5706">
        <w:rPr>
          <w:rFonts w:hint="cs"/>
          <w:b/>
          <w:bCs/>
          <w:rtl/>
        </w:rPr>
        <w:t>בשנים</w:t>
      </w:r>
      <w:r w:rsidRPr="00FC5706">
        <w:rPr>
          <w:b/>
          <w:bCs/>
          <w:rtl/>
        </w:rPr>
        <w:t xml:space="preserve"> </w:t>
      </w:r>
      <w:r w:rsidRPr="00FC5706">
        <w:rPr>
          <w:rFonts w:hint="cs"/>
          <w:b/>
          <w:bCs/>
          <w:rtl/>
        </w:rPr>
        <w:t>2014 - 2017</w:t>
      </w:r>
    </w:p>
    <w:tbl>
      <w:tblPr>
        <w:bidiVisual/>
        <w:tblW w:w="6237"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
      <w:tblGrid>
        <w:gridCol w:w="1020"/>
        <w:gridCol w:w="1956"/>
        <w:gridCol w:w="1957"/>
        <w:gridCol w:w="1304"/>
      </w:tblGrid>
      <w:tr w:rsidTr="00FC5706">
        <w:tblPrEx>
          <w:tblW w:w="6237"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Ex>
        <w:trPr>
          <w:tblHeader/>
        </w:trPr>
        <w:tc>
          <w:tcPr>
            <w:tcW w:w="1020" w:type="dxa"/>
            <w:tcBorders>
              <w:top w:val="single" w:sz="8" w:space="0" w:color="auto"/>
              <w:bottom w:val="single" w:sz="8" w:space="0" w:color="auto"/>
            </w:tcBorders>
            <w:shd w:val="clear" w:color="auto" w:fill="CEEAF5"/>
            <w:vAlign w:val="bottom"/>
            <w:hideMark/>
          </w:tcPr>
          <w:p w:rsidR="00FC5706" w:rsidRPr="00FC5706" w:rsidP="00FC5706">
            <w:pPr>
              <w:tabs>
                <w:tab w:val="left" w:pos="1148"/>
              </w:tabs>
              <w:spacing w:before="40" w:after="40" w:line="280" w:lineRule="exact"/>
              <w:rPr>
                <w:rFonts w:ascii="Tahoma" w:hAnsi="Tahoma" w:cs="Tahoma"/>
                <w:b/>
                <w:bCs/>
                <w:sz w:val="16"/>
                <w:szCs w:val="16"/>
              </w:rPr>
            </w:pPr>
            <w:r w:rsidRPr="00FC5706">
              <w:rPr>
                <w:rFonts w:ascii="Tahoma" w:hAnsi="Tahoma" w:cs="Tahoma"/>
                <w:b/>
                <w:bCs/>
                <w:sz w:val="16"/>
                <w:szCs w:val="16"/>
                <w:rtl/>
              </w:rPr>
              <w:t>שנה</w:t>
            </w:r>
          </w:p>
        </w:tc>
        <w:tc>
          <w:tcPr>
            <w:tcW w:w="0" w:type="auto"/>
            <w:tcBorders>
              <w:top w:val="single" w:sz="8" w:space="0" w:color="auto"/>
              <w:bottom w:val="single" w:sz="8" w:space="0" w:color="auto"/>
            </w:tcBorders>
            <w:shd w:val="clear" w:color="auto" w:fill="CEEAF5"/>
            <w:vAlign w:val="bottom"/>
            <w:hideMark/>
          </w:tcPr>
          <w:p w:rsidR="00FC5706" w:rsidRPr="00FC5706" w:rsidP="00FC5706">
            <w:pPr>
              <w:tabs>
                <w:tab w:val="left" w:pos="1148"/>
              </w:tabs>
              <w:spacing w:before="40" w:after="40" w:line="280" w:lineRule="exact"/>
              <w:rPr>
                <w:rFonts w:ascii="Tahoma" w:hAnsi="Tahoma" w:cs="Tahoma"/>
                <w:b/>
                <w:bCs/>
                <w:sz w:val="16"/>
                <w:szCs w:val="16"/>
              </w:rPr>
            </w:pPr>
            <w:r w:rsidRPr="00FC5706">
              <w:rPr>
                <w:rFonts w:ascii="Tahoma" w:hAnsi="Tahoma" w:cs="Tahoma" w:hint="cs"/>
                <w:b/>
                <w:bCs/>
                <w:sz w:val="16"/>
                <w:szCs w:val="16"/>
                <w:rtl/>
              </w:rPr>
              <w:t>מספר</w:t>
            </w:r>
            <w:r w:rsidR="002503A4">
              <w:rPr>
                <w:rFonts w:ascii="Tahoma" w:hAnsi="Tahoma" w:cs="Tahoma" w:hint="cs"/>
                <w:b/>
                <w:bCs/>
                <w:sz w:val="16"/>
                <w:szCs w:val="16"/>
                <w:rtl/>
              </w:rPr>
              <w:t xml:space="preserve"> </w:t>
            </w:r>
            <w:r w:rsidRPr="00FC5706">
              <w:rPr>
                <w:rFonts w:ascii="Tahoma" w:hAnsi="Tahoma" w:cs="Tahoma" w:hint="cs"/>
                <w:b/>
                <w:bCs/>
                <w:sz w:val="16"/>
                <w:szCs w:val="16"/>
                <w:rtl/>
              </w:rPr>
              <w:t>ה</w:t>
            </w:r>
            <w:r w:rsidRPr="00FC5706">
              <w:rPr>
                <w:rFonts w:ascii="Tahoma" w:hAnsi="Tahoma" w:cs="Tahoma"/>
                <w:b/>
                <w:bCs/>
                <w:sz w:val="16"/>
                <w:szCs w:val="16"/>
                <w:rtl/>
              </w:rPr>
              <w:t>נוסעים</w:t>
            </w:r>
            <w:r w:rsidRPr="00FC5706">
              <w:rPr>
                <w:rFonts w:ascii="Tahoma" w:hAnsi="Tahoma" w:cs="Tahoma" w:hint="cs"/>
                <w:b/>
                <w:bCs/>
                <w:sz w:val="16"/>
                <w:szCs w:val="16"/>
                <w:rtl/>
              </w:rPr>
              <w:t xml:space="preserve"> </w:t>
            </w:r>
            <w:r>
              <w:rPr>
                <w:rFonts w:ascii="Tahoma" w:hAnsi="Tahoma" w:cs="Tahoma"/>
                <w:b/>
                <w:bCs/>
                <w:sz w:val="16"/>
                <w:szCs w:val="16"/>
              </w:rPr>
              <w:br/>
            </w:r>
            <w:r w:rsidRPr="00FC5706">
              <w:rPr>
                <w:rFonts w:ascii="Tahoma" w:hAnsi="Tahoma" w:cs="Tahoma" w:hint="cs"/>
                <w:b/>
                <w:bCs/>
                <w:sz w:val="16"/>
                <w:szCs w:val="16"/>
                <w:rtl/>
              </w:rPr>
              <w:t>(במיליון נוסעים)</w:t>
            </w:r>
          </w:p>
        </w:tc>
        <w:tc>
          <w:tcPr>
            <w:tcW w:w="0" w:type="auto"/>
            <w:tcBorders>
              <w:top w:val="single" w:sz="8" w:space="0" w:color="auto"/>
              <w:bottom w:val="single" w:sz="8" w:space="0" w:color="auto"/>
            </w:tcBorders>
            <w:shd w:val="clear" w:color="auto" w:fill="CEEAF5"/>
            <w:vAlign w:val="bottom"/>
            <w:hideMark/>
          </w:tcPr>
          <w:p w:rsidR="00FC5706" w:rsidRPr="00FC5706" w:rsidP="00FC5706">
            <w:pPr>
              <w:tabs>
                <w:tab w:val="left" w:pos="1148"/>
              </w:tabs>
              <w:spacing w:before="40" w:after="40" w:line="280" w:lineRule="exact"/>
              <w:rPr>
                <w:rFonts w:ascii="Tahoma" w:hAnsi="Tahoma" w:cs="Tahoma"/>
                <w:b/>
                <w:bCs/>
                <w:sz w:val="16"/>
                <w:szCs w:val="16"/>
                <w:rtl/>
              </w:rPr>
            </w:pPr>
            <w:r w:rsidRPr="00FC5706">
              <w:rPr>
                <w:rFonts w:ascii="Tahoma" w:hAnsi="Tahoma" w:cs="Tahoma" w:hint="cs"/>
                <w:b/>
                <w:bCs/>
                <w:sz w:val="16"/>
                <w:szCs w:val="16"/>
                <w:rtl/>
              </w:rPr>
              <w:t>מספר ה</w:t>
            </w:r>
            <w:r w:rsidRPr="00FC5706">
              <w:rPr>
                <w:rFonts w:ascii="Tahoma" w:hAnsi="Tahoma" w:cs="Tahoma" w:hint="eastAsia"/>
                <w:b/>
                <w:bCs/>
                <w:sz w:val="16"/>
                <w:szCs w:val="16"/>
                <w:rtl/>
              </w:rPr>
              <w:t>תיקופים</w:t>
            </w:r>
            <w:r w:rsidR="002503A4">
              <w:rPr>
                <w:rFonts w:ascii="Tahoma" w:hAnsi="Tahoma" w:cs="Tahoma" w:hint="cs"/>
                <w:b/>
                <w:bCs/>
                <w:sz w:val="16"/>
                <w:szCs w:val="16"/>
                <w:rtl/>
              </w:rPr>
              <w:t xml:space="preserve"> </w:t>
            </w:r>
            <w:r>
              <w:rPr>
                <w:rFonts w:ascii="Tahoma" w:hAnsi="Tahoma" w:cs="Tahoma"/>
                <w:b/>
                <w:bCs/>
                <w:sz w:val="16"/>
                <w:szCs w:val="16"/>
              </w:rPr>
              <w:br/>
            </w:r>
            <w:r w:rsidRPr="00FC5706">
              <w:rPr>
                <w:rFonts w:ascii="Tahoma" w:hAnsi="Tahoma" w:cs="Tahoma" w:hint="cs"/>
                <w:b/>
                <w:bCs/>
                <w:sz w:val="16"/>
                <w:szCs w:val="16"/>
                <w:rtl/>
              </w:rPr>
              <w:t>(במיליון נוסעים)</w:t>
            </w:r>
          </w:p>
        </w:tc>
        <w:tc>
          <w:tcPr>
            <w:tcW w:w="1304" w:type="dxa"/>
            <w:tcBorders>
              <w:top w:val="single" w:sz="8" w:space="0" w:color="auto"/>
              <w:bottom w:val="single" w:sz="8" w:space="0" w:color="auto"/>
            </w:tcBorders>
            <w:shd w:val="clear" w:color="auto" w:fill="CEEAF5"/>
            <w:vAlign w:val="bottom"/>
            <w:hideMark/>
          </w:tcPr>
          <w:p w:rsidR="00FC5706" w:rsidRPr="00FC5706" w:rsidP="00FC5706">
            <w:pPr>
              <w:tabs>
                <w:tab w:val="left" w:pos="1148"/>
              </w:tabs>
              <w:spacing w:before="40" w:after="40" w:line="280" w:lineRule="exact"/>
              <w:rPr>
                <w:rFonts w:ascii="Tahoma" w:hAnsi="Tahoma" w:cs="Tahoma"/>
                <w:b/>
                <w:bCs/>
                <w:sz w:val="16"/>
                <w:szCs w:val="16"/>
              </w:rPr>
            </w:pPr>
            <w:r w:rsidRPr="00FC5706">
              <w:rPr>
                <w:rFonts w:ascii="Tahoma" w:hAnsi="Tahoma" w:cs="Tahoma" w:hint="cs"/>
                <w:b/>
                <w:bCs/>
                <w:sz w:val="16"/>
                <w:szCs w:val="16"/>
                <w:rtl/>
              </w:rPr>
              <w:t>ה</w:t>
            </w:r>
            <w:r w:rsidRPr="00FC5706">
              <w:rPr>
                <w:rFonts w:ascii="Tahoma" w:hAnsi="Tahoma" w:cs="Tahoma" w:hint="eastAsia"/>
                <w:b/>
                <w:bCs/>
                <w:sz w:val="16"/>
                <w:szCs w:val="16"/>
                <w:rtl/>
              </w:rPr>
              <w:t>יחס</w:t>
            </w:r>
            <w:r w:rsidRPr="00FC5706">
              <w:rPr>
                <w:rFonts w:ascii="Tahoma" w:hAnsi="Tahoma" w:cs="Tahoma"/>
                <w:b/>
                <w:bCs/>
                <w:sz w:val="16"/>
                <w:szCs w:val="16"/>
                <w:rtl/>
              </w:rPr>
              <w:t xml:space="preserve"> </w:t>
            </w:r>
            <w:r w:rsidRPr="00FC5706">
              <w:rPr>
                <w:rFonts w:ascii="Tahoma" w:hAnsi="Tahoma" w:cs="Tahoma" w:hint="cs"/>
                <w:b/>
                <w:bCs/>
                <w:sz w:val="16"/>
                <w:szCs w:val="16"/>
                <w:rtl/>
              </w:rPr>
              <w:t>ביניהם</w:t>
            </w:r>
          </w:p>
        </w:tc>
      </w:tr>
      <w:tr w:rsidTr="00FC5706">
        <w:tblPrEx>
          <w:tblW w:w="6237" w:type="dxa"/>
          <w:tblCellMar>
            <w:left w:w="57" w:type="dxa"/>
            <w:right w:w="57" w:type="dxa"/>
          </w:tblCellMar>
          <w:tblLook w:val="04A0"/>
        </w:tblPrEx>
        <w:tc>
          <w:tcPr>
            <w:tcW w:w="1020" w:type="dxa"/>
            <w:tcBorders>
              <w:top w:val="single" w:sz="8" w:space="0" w:color="auto"/>
            </w:tcBorders>
            <w:shd w:val="clear" w:color="auto" w:fill="auto"/>
            <w:noWrap/>
            <w:vAlign w:val="bottom"/>
            <w:hideMark/>
          </w:tcPr>
          <w:p w:rsidR="00FC5706" w:rsidRPr="00FC5706" w:rsidP="00FC5706">
            <w:pPr>
              <w:tabs>
                <w:tab w:val="left" w:pos="1148"/>
              </w:tabs>
              <w:spacing w:before="40" w:after="40" w:line="280" w:lineRule="exact"/>
              <w:rPr>
                <w:rFonts w:ascii="Tahoma" w:hAnsi="Tahoma" w:cs="Tahoma"/>
                <w:sz w:val="16"/>
                <w:szCs w:val="16"/>
              </w:rPr>
            </w:pPr>
            <w:r w:rsidRPr="00FC5706">
              <w:rPr>
                <w:rFonts w:ascii="Tahoma" w:hAnsi="Tahoma" w:cs="Tahoma"/>
                <w:sz w:val="16"/>
                <w:szCs w:val="16"/>
              </w:rPr>
              <w:t>2014</w:t>
            </w:r>
          </w:p>
        </w:tc>
        <w:tc>
          <w:tcPr>
            <w:tcW w:w="0" w:type="auto"/>
            <w:tcBorders>
              <w:top w:val="single" w:sz="8" w:space="0" w:color="auto"/>
            </w:tcBorders>
            <w:shd w:val="clear" w:color="auto" w:fill="auto"/>
            <w:noWrap/>
            <w:vAlign w:val="center"/>
            <w:hideMark/>
          </w:tcPr>
          <w:p w:rsidR="00FC5706" w:rsidRPr="00FC5706" w:rsidP="00FC5706">
            <w:pPr>
              <w:tabs>
                <w:tab w:val="left" w:pos="1148"/>
              </w:tabs>
              <w:spacing w:before="40" w:after="40" w:line="280" w:lineRule="exact"/>
              <w:rPr>
                <w:rFonts w:ascii="Tahoma" w:hAnsi="Tahoma" w:cs="Tahoma"/>
                <w:sz w:val="16"/>
                <w:szCs w:val="16"/>
              </w:rPr>
            </w:pPr>
            <w:r w:rsidRPr="00FC5706">
              <w:rPr>
                <w:rFonts w:ascii="Tahoma" w:hAnsi="Tahoma" w:cs="Tahoma"/>
                <w:sz w:val="16"/>
                <w:szCs w:val="16"/>
              </w:rPr>
              <w:t>23.37</w:t>
            </w:r>
          </w:p>
        </w:tc>
        <w:tc>
          <w:tcPr>
            <w:tcW w:w="0" w:type="auto"/>
            <w:tcBorders>
              <w:top w:val="single" w:sz="8" w:space="0" w:color="auto"/>
            </w:tcBorders>
            <w:shd w:val="clear" w:color="auto" w:fill="auto"/>
            <w:noWrap/>
            <w:vAlign w:val="center"/>
            <w:hideMark/>
          </w:tcPr>
          <w:p w:rsidR="00FC5706" w:rsidRPr="00FC5706" w:rsidP="00FC5706">
            <w:pPr>
              <w:tabs>
                <w:tab w:val="left" w:pos="1148"/>
              </w:tabs>
              <w:spacing w:before="40" w:after="40" w:line="280" w:lineRule="exact"/>
              <w:rPr>
                <w:rFonts w:ascii="Tahoma" w:hAnsi="Tahoma" w:cs="Tahoma"/>
                <w:sz w:val="16"/>
                <w:szCs w:val="16"/>
              </w:rPr>
            </w:pPr>
            <w:r w:rsidRPr="00FC5706">
              <w:rPr>
                <w:rFonts w:ascii="Tahoma" w:hAnsi="Tahoma" w:cs="Tahoma"/>
                <w:sz w:val="16"/>
                <w:szCs w:val="16"/>
              </w:rPr>
              <w:t>9.66</w:t>
            </w:r>
          </w:p>
        </w:tc>
        <w:tc>
          <w:tcPr>
            <w:tcW w:w="1304" w:type="dxa"/>
            <w:tcBorders>
              <w:top w:val="single" w:sz="8" w:space="0" w:color="auto"/>
            </w:tcBorders>
            <w:shd w:val="clear" w:color="auto" w:fill="auto"/>
            <w:noWrap/>
            <w:vAlign w:val="bottom"/>
            <w:hideMark/>
          </w:tcPr>
          <w:p w:rsidR="00FC5706" w:rsidRPr="00FC5706" w:rsidP="00FC5706">
            <w:pPr>
              <w:tabs>
                <w:tab w:val="left" w:pos="1148"/>
              </w:tabs>
              <w:spacing w:before="40" w:after="40" w:line="280" w:lineRule="exact"/>
              <w:rPr>
                <w:rFonts w:ascii="Tahoma" w:hAnsi="Tahoma" w:cs="Tahoma"/>
                <w:sz w:val="16"/>
                <w:szCs w:val="16"/>
              </w:rPr>
            </w:pPr>
            <w:r w:rsidRPr="00FC5706">
              <w:rPr>
                <w:rFonts w:ascii="Tahoma" w:hAnsi="Tahoma" w:cs="Tahoma"/>
                <w:sz w:val="16"/>
                <w:szCs w:val="16"/>
              </w:rPr>
              <w:t>41.3%</w:t>
            </w:r>
          </w:p>
        </w:tc>
      </w:tr>
      <w:tr w:rsidTr="00FC5706">
        <w:tblPrEx>
          <w:tblW w:w="6237" w:type="dxa"/>
          <w:tblCellMar>
            <w:left w:w="57" w:type="dxa"/>
            <w:right w:w="57" w:type="dxa"/>
          </w:tblCellMar>
          <w:tblLook w:val="04A0"/>
        </w:tblPrEx>
        <w:tc>
          <w:tcPr>
            <w:tcW w:w="1020" w:type="dxa"/>
            <w:shd w:val="clear" w:color="auto" w:fill="auto"/>
            <w:noWrap/>
            <w:vAlign w:val="bottom"/>
            <w:hideMark/>
          </w:tcPr>
          <w:p w:rsidR="00FC5706" w:rsidRPr="00FC5706" w:rsidP="00FC5706">
            <w:pPr>
              <w:tabs>
                <w:tab w:val="left" w:pos="1148"/>
              </w:tabs>
              <w:spacing w:before="40" w:after="40" w:line="280" w:lineRule="exact"/>
              <w:rPr>
                <w:rFonts w:ascii="Tahoma" w:hAnsi="Tahoma" w:cs="Tahoma"/>
                <w:sz w:val="16"/>
                <w:szCs w:val="16"/>
              </w:rPr>
            </w:pPr>
            <w:r w:rsidRPr="00FC5706">
              <w:rPr>
                <w:rFonts w:ascii="Tahoma" w:hAnsi="Tahoma" w:cs="Tahoma"/>
                <w:sz w:val="16"/>
                <w:szCs w:val="16"/>
              </w:rPr>
              <w:t>2015</w:t>
            </w:r>
          </w:p>
        </w:tc>
        <w:tc>
          <w:tcPr>
            <w:tcW w:w="0" w:type="auto"/>
            <w:shd w:val="clear" w:color="auto" w:fill="auto"/>
            <w:noWrap/>
            <w:vAlign w:val="center"/>
            <w:hideMark/>
          </w:tcPr>
          <w:p w:rsidR="00FC5706" w:rsidRPr="00FC5706" w:rsidP="00FC5706">
            <w:pPr>
              <w:tabs>
                <w:tab w:val="left" w:pos="1148"/>
              </w:tabs>
              <w:spacing w:before="40" w:after="40" w:line="280" w:lineRule="exact"/>
              <w:rPr>
                <w:rFonts w:ascii="Tahoma" w:hAnsi="Tahoma" w:cs="Tahoma"/>
                <w:sz w:val="16"/>
                <w:szCs w:val="16"/>
              </w:rPr>
            </w:pPr>
            <w:r w:rsidRPr="00FC5706">
              <w:rPr>
                <w:rFonts w:ascii="Tahoma" w:hAnsi="Tahoma" w:cs="Tahoma"/>
                <w:sz w:val="16"/>
                <w:szCs w:val="16"/>
              </w:rPr>
              <w:t>24.69</w:t>
            </w:r>
          </w:p>
        </w:tc>
        <w:tc>
          <w:tcPr>
            <w:tcW w:w="0" w:type="auto"/>
            <w:shd w:val="clear" w:color="auto" w:fill="auto"/>
            <w:noWrap/>
            <w:vAlign w:val="center"/>
            <w:hideMark/>
          </w:tcPr>
          <w:p w:rsidR="00FC5706" w:rsidRPr="00FC5706" w:rsidP="00FC5706">
            <w:pPr>
              <w:tabs>
                <w:tab w:val="left" w:pos="1148"/>
              </w:tabs>
              <w:spacing w:before="40" w:after="40" w:line="280" w:lineRule="exact"/>
              <w:rPr>
                <w:rFonts w:ascii="Tahoma" w:hAnsi="Tahoma" w:cs="Tahoma"/>
                <w:sz w:val="16"/>
                <w:szCs w:val="16"/>
              </w:rPr>
            </w:pPr>
            <w:r w:rsidRPr="00FC5706">
              <w:rPr>
                <w:rFonts w:ascii="Tahoma" w:hAnsi="Tahoma" w:cs="Tahoma"/>
                <w:sz w:val="16"/>
                <w:szCs w:val="16"/>
              </w:rPr>
              <w:t>11.53</w:t>
            </w:r>
          </w:p>
        </w:tc>
        <w:tc>
          <w:tcPr>
            <w:tcW w:w="1304" w:type="dxa"/>
            <w:shd w:val="clear" w:color="auto" w:fill="auto"/>
            <w:noWrap/>
            <w:vAlign w:val="bottom"/>
            <w:hideMark/>
          </w:tcPr>
          <w:p w:rsidR="00FC5706" w:rsidRPr="00FC5706" w:rsidP="00FC5706">
            <w:pPr>
              <w:tabs>
                <w:tab w:val="left" w:pos="1148"/>
              </w:tabs>
              <w:spacing w:before="40" w:after="40" w:line="280" w:lineRule="exact"/>
              <w:rPr>
                <w:rFonts w:ascii="Tahoma" w:hAnsi="Tahoma" w:cs="Tahoma"/>
                <w:sz w:val="16"/>
                <w:szCs w:val="16"/>
              </w:rPr>
            </w:pPr>
            <w:r w:rsidRPr="00FC5706">
              <w:rPr>
                <w:rFonts w:ascii="Tahoma" w:hAnsi="Tahoma" w:cs="Tahoma"/>
                <w:sz w:val="16"/>
                <w:szCs w:val="16"/>
              </w:rPr>
              <w:t>46.7%</w:t>
            </w:r>
          </w:p>
        </w:tc>
      </w:tr>
      <w:tr w:rsidTr="00FC5706">
        <w:tblPrEx>
          <w:tblW w:w="6237" w:type="dxa"/>
          <w:tblCellMar>
            <w:left w:w="57" w:type="dxa"/>
            <w:right w:w="57" w:type="dxa"/>
          </w:tblCellMar>
          <w:tblLook w:val="04A0"/>
        </w:tblPrEx>
        <w:tc>
          <w:tcPr>
            <w:tcW w:w="1020" w:type="dxa"/>
            <w:shd w:val="clear" w:color="auto" w:fill="auto"/>
            <w:noWrap/>
            <w:vAlign w:val="bottom"/>
            <w:hideMark/>
          </w:tcPr>
          <w:p w:rsidR="00FC5706" w:rsidRPr="00FC5706" w:rsidP="00FC5706">
            <w:pPr>
              <w:tabs>
                <w:tab w:val="left" w:pos="1148"/>
              </w:tabs>
              <w:spacing w:before="40" w:after="40" w:line="280" w:lineRule="exact"/>
              <w:rPr>
                <w:rFonts w:ascii="Tahoma" w:hAnsi="Tahoma" w:cs="Tahoma"/>
                <w:sz w:val="16"/>
                <w:szCs w:val="16"/>
              </w:rPr>
            </w:pPr>
            <w:r w:rsidRPr="00FC5706">
              <w:rPr>
                <w:rFonts w:ascii="Tahoma" w:hAnsi="Tahoma" w:cs="Tahoma"/>
                <w:sz w:val="16"/>
                <w:szCs w:val="16"/>
              </w:rPr>
              <w:t>2016</w:t>
            </w:r>
          </w:p>
        </w:tc>
        <w:tc>
          <w:tcPr>
            <w:tcW w:w="0" w:type="auto"/>
            <w:shd w:val="clear" w:color="auto" w:fill="auto"/>
            <w:noWrap/>
            <w:vAlign w:val="center"/>
            <w:hideMark/>
          </w:tcPr>
          <w:p w:rsidR="00FC5706" w:rsidRPr="00FC5706" w:rsidP="00FC5706">
            <w:pPr>
              <w:tabs>
                <w:tab w:val="left" w:pos="1148"/>
              </w:tabs>
              <w:spacing w:before="40" w:after="40" w:line="280" w:lineRule="exact"/>
              <w:rPr>
                <w:rFonts w:ascii="Tahoma" w:hAnsi="Tahoma" w:cs="Tahoma"/>
                <w:sz w:val="16"/>
                <w:szCs w:val="16"/>
              </w:rPr>
            </w:pPr>
            <w:r w:rsidRPr="00FC5706">
              <w:rPr>
                <w:rFonts w:ascii="Tahoma" w:hAnsi="Tahoma" w:cs="Tahoma"/>
                <w:sz w:val="16"/>
                <w:szCs w:val="16"/>
              </w:rPr>
              <w:t>25.12</w:t>
            </w:r>
          </w:p>
        </w:tc>
        <w:tc>
          <w:tcPr>
            <w:tcW w:w="0" w:type="auto"/>
            <w:shd w:val="clear" w:color="auto" w:fill="auto"/>
            <w:noWrap/>
            <w:vAlign w:val="center"/>
            <w:hideMark/>
          </w:tcPr>
          <w:p w:rsidR="00FC5706" w:rsidRPr="00FC5706" w:rsidP="00FC5706">
            <w:pPr>
              <w:tabs>
                <w:tab w:val="left" w:pos="1148"/>
              </w:tabs>
              <w:spacing w:before="40" w:after="40" w:line="280" w:lineRule="exact"/>
              <w:rPr>
                <w:rFonts w:ascii="Tahoma" w:hAnsi="Tahoma" w:cs="Tahoma"/>
                <w:sz w:val="16"/>
                <w:szCs w:val="16"/>
              </w:rPr>
            </w:pPr>
            <w:r w:rsidRPr="00FC5706">
              <w:rPr>
                <w:rFonts w:ascii="Tahoma" w:hAnsi="Tahoma" w:cs="Tahoma"/>
                <w:sz w:val="16"/>
                <w:szCs w:val="16"/>
              </w:rPr>
              <w:t>13.47</w:t>
            </w:r>
          </w:p>
        </w:tc>
        <w:tc>
          <w:tcPr>
            <w:tcW w:w="1304" w:type="dxa"/>
            <w:shd w:val="clear" w:color="auto" w:fill="auto"/>
            <w:noWrap/>
            <w:vAlign w:val="bottom"/>
            <w:hideMark/>
          </w:tcPr>
          <w:p w:rsidR="00FC5706" w:rsidRPr="00FC5706" w:rsidP="00FC5706">
            <w:pPr>
              <w:tabs>
                <w:tab w:val="left" w:pos="1148"/>
              </w:tabs>
              <w:spacing w:before="40" w:after="40" w:line="280" w:lineRule="exact"/>
              <w:rPr>
                <w:rFonts w:ascii="Tahoma" w:hAnsi="Tahoma" w:cs="Tahoma"/>
                <w:sz w:val="16"/>
                <w:szCs w:val="16"/>
              </w:rPr>
            </w:pPr>
            <w:r w:rsidRPr="00FC5706">
              <w:rPr>
                <w:rFonts w:ascii="Tahoma" w:hAnsi="Tahoma" w:cs="Tahoma"/>
                <w:sz w:val="16"/>
                <w:szCs w:val="16"/>
              </w:rPr>
              <w:t>53.6%</w:t>
            </w:r>
          </w:p>
        </w:tc>
      </w:tr>
      <w:tr w:rsidTr="00FC5706">
        <w:tblPrEx>
          <w:tblW w:w="6237" w:type="dxa"/>
          <w:tblCellMar>
            <w:left w:w="57" w:type="dxa"/>
            <w:right w:w="57" w:type="dxa"/>
          </w:tblCellMar>
          <w:tblLook w:val="04A0"/>
        </w:tblPrEx>
        <w:tc>
          <w:tcPr>
            <w:tcW w:w="1020" w:type="dxa"/>
            <w:shd w:val="clear" w:color="auto" w:fill="auto"/>
            <w:noWrap/>
            <w:vAlign w:val="bottom"/>
            <w:hideMark/>
          </w:tcPr>
          <w:p w:rsidR="00FC5706" w:rsidRPr="00FC5706" w:rsidP="00FC5706">
            <w:pPr>
              <w:tabs>
                <w:tab w:val="left" w:pos="1148"/>
              </w:tabs>
              <w:spacing w:before="40" w:after="40" w:line="280" w:lineRule="exact"/>
              <w:rPr>
                <w:rFonts w:ascii="Tahoma" w:hAnsi="Tahoma" w:cs="Tahoma"/>
                <w:sz w:val="16"/>
                <w:szCs w:val="16"/>
              </w:rPr>
            </w:pPr>
            <w:r w:rsidRPr="00FC5706">
              <w:rPr>
                <w:rFonts w:ascii="Tahoma" w:hAnsi="Tahoma" w:cs="Tahoma"/>
                <w:sz w:val="16"/>
                <w:szCs w:val="16"/>
              </w:rPr>
              <w:t>2017</w:t>
            </w:r>
          </w:p>
        </w:tc>
        <w:tc>
          <w:tcPr>
            <w:tcW w:w="0" w:type="auto"/>
            <w:shd w:val="clear" w:color="auto" w:fill="auto"/>
            <w:noWrap/>
            <w:vAlign w:val="center"/>
            <w:hideMark/>
          </w:tcPr>
          <w:p w:rsidR="00FC5706" w:rsidRPr="00FC5706" w:rsidP="00FC5706">
            <w:pPr>
              <w:tabs>
                <w:tab w:val="left" w:pos="1148"/>
              </w:tabs>
              <w:spacing w:before="40" w:after="40" w:line="280" w:lineRule="exact"/>
              <w:rPr>
                <w:rFonts w:ascii="Tahoma" w:hAnsi="Tahoma" w:cs="Tahoma"/>
                <w:sz w:val="16"/>
                <w:szCs w:val="16"/>
              </w:rPr>
            </w:pPr>
            <w:r w:rsidRPr="00FC5706">
              <w:rPr>
                <w:rFonts w:ascii="Tahoma" w:hAnsi="Tahoma" w:cs="Tahoma"/>
                <w:sz w:val="16"/>
                <w:szCs w:val="16"/>
              </w:rPr>
              <w:t>25.52</w:t>
            </w:r>
          </w:p>
        </w:tc>
        <w:tc>
          <w:tcPr>
            <w:tcW w:w="0" w:type="auto"/>
            <w:shd w:val="clear" w:color="auto" w:fill="auto"/>
            <w:noWrap/>
            <w:vAlign w:val="center"/>
            <w:hideMark/>
          </w:tcPr>
          <w:p w:rsidR="00FC5706" w:rsidRPr="00FC5706" w:rsidP="00FC5706">
            <w:pPr>
              <w:tabs>
                <w:tab w:val="left" w:pos="1148"/>
              </w:tabs>
              <w:spacing w:before="40" w:after="40" w:line="280" w:lineRule="exact"/>
              <w:rPr>
                <w:rFonts w:ascii="Tahoma" w:hAnsi="Tahoma" w:cs="Tahoma"/>
                <w:sz w:val="16"/>
                <w:szCs w:val="16"/>
              </w:rPr>
            </w:pPr>
            <w:r w:rsidRPr="00FC5706">
              <w:rPr>
                <w:rFonts w:ascii="Tahoma" w:hAnsi="Tahoma" w:cs="Tahoma"/>
                <w:sz w:val="16"/>
                <w:szCs w:val="16"/>
              </w:rPr>
              <w:t>14.65</w:t>
            </w:r>
          </w:p>
        </w:tc>
        <w:tc>
          <w:tcPr>
            <w:tcW w:w="1304" w:type="dxa"/>
            <w:shd w:val="clear" w:color="auto" w:fill="auto"/>
            <w:noWrap/>
            <w:vAlign w:val="bottom"/>
            <w:hideMark/>
          </w:tcPr>
          <w:p w:rsidR="00FC5706" w:rsidRPr="00FC5706" w:rsidP="00FC5706">
            <w:pPr>
              <w:tabs>
                <w:tab w:val="left" w:pos="1148"/>
              </w:tabs>
              <w:spacing w:before="40" w:after="40" w:line="280" w:lineRule="exact"/>
              <w:rPr>
                <w:rFonts w:ascii="Tahoma" w:hAnsi="Tahoma" w:cs="Tahoma"/>
                <w:sz w:val="16"/>
                <w:szCs w:val="16"/>
              </w:rPr>
            </w:pPr>
            <w:r w:rsidRPr="00FC5706">
              <w:rPr>
                <w:rFonts w:ascii="Tahoma" w:hAnsi="Tahoma" w:cs="Tahoma"/>
                <w:sz w:val="16"/>
                <w:szCs w:val="16"/>
              </w:rPr>
              <w:t>57.4%</w:t>
            </w:r>
          </w:p>
        </w:tc>
      </w:tr>
    </w:tbl>
    <w:p w:rsidR="00453F96" w:rsidRPr="00C267A3" w:rsidP="00FC5706">
      <w:pPr>
        <w:pStyle w:val="text-source"/>
        <w:rPr>
          <w:rtl/>
        </w:rPr>
      </w:pPr>
      <w:r w:rsidRPr="00C267A3">
        <w:rPr>
          <w:rFonts w:hint="cs"/>
          <w:rtl/>
        </w:rPr>
        <w:t>המקור: נתוני חברת דן בצפון כפי שנמסרו לחברת יפה נוף.</w:t>
      </w:r>
    </w:p>
    <w:p w:rsidR="00453F96" w:rsidRPr="00FC5706" w:rsidP="00930BFC">
      <w:pPr>
        <w:pStyle w:val="RESHET"/>
        <w:rPr>
          <w:rtl/>
        </w:rPr>
      </w:pPr>
      <w:r w:rsidRPr="00FC5706">
        <w:rPr>
          <w:rFonts w:hint="cs"/>
          <w:rtl/>
        </w:rPr>
        <w:t>על פי נתוני הזכיין, בשנים 2016 ו-2017 שיעור הנוסעים שלא תיקפו את הנסיעה לפני עלייתם למטרונית, ובהם אנשים הנמנעים מתשלום, היה 46.4% ו- 42.6% בהתאמה</w:t>
      </w:r>
      <w:r>
        <w:rPr>
          <w:rStyle w:val="FootnoteReference0"/>
          <w:sz w:val="18"/>
          <w:rtl/>
        </w:rPr>
        <w:footnoteReference w:id="33"/>
      </w:r>
      <w:r w:rsidRPr="00FC5706">
        <w:rPr>
          <w:rFonts w:hint="cs"/>
          <w:rtl/>
        </w:rPr>
        <w:t>.</w:t>
      </w:r>
      <w:r w:rsidRPr="0012789B" w:rsidR="00863BE0">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80C0C" w:rsidRPr="00373C5D" w:rsidP="00863BE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825172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8589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80C0C" w:rsidRPr="00881D99" w:rsidP="00863BE0">
                            <w:pPr>
                              <w:spacing w:after="0" w:line="240" w:lineRule="auto"/>
                              <w:rPr>
                                <w:color w:val="0B5294"/>
                                <w:spacing w:val="-4"/>
                                <w:sz w:val="24"/>
                                <w:szCs w:val="24"/>
                                <w:rtl/>
                                <w:cs/>
                              </w:rPr>
                            </w:pPr>
                            <w:r w:rsidRPr="00930BFC">
                              <w:rPr>
                                <w:rFonts w:cs="Tahoma" w:hint="eastAsia"/>
                                <w:color w:val="0B5294"/>
                                <w:spacing w:val="-4"/>
                                <w:sz w:val="24"/>
                                <w:szCs w:val="24"/>
                                <w:rtl/>
                              </w:rPr>
                              <w:t>על</w:t>
                            </w:r>
                            <w:r w:rsidRPr="00930BFC">
                              <w:rPr>
                                <w:rFonts w:cs="Tahoma"/>
                                <w:color w:val="0B5294"/>
                                <w:spacing w:val="-4"/>
                                <w:sz w:val="24"/>
                                <w:szCs w:val="24"/>
                                <w:rtl/>
                              </w:rPr>
                              <w:t xml:space="preserve"> </w:t>
                            </w:r>
                            <w:r w:rsidRPr="00930BFC">
                              <w:rPr>
                                <w:rFonts w:cs="Tahoma" w:hint="eastAsia"/>
                                <w:color w:val="0B5294"/>
                                <w:spacing w:val="-4"/>
                                <w:sz w:val="24"/>
                                <w:szCs w:val="24"/>
                                <w:rtl/>
                              </w:rPr>
                              <w:t>פי</w:t>
                            </w:r>
                            <w:r w:rsidRPr="00930BFC">
                              <w:rPr>
                                <w:rFonts w:cs="Tahoma"/>
                                <w:color w:val="0B5294"/>
                                <w:spacing w:val="-4"/>
                                <w:sz w:val="24"/>
                                <w:szCs w:val="24"/>
                                <w:rtl/>
                              </w:rPr>
                              <w:t xml:space="preserve"> </w:t>
                            </w:r>
                            <w:r w:rsidRPr="00930BFC">
                              <w:rPr>
                                <w:rFonts w:cs="Tahoma" w:hint="eastAsia"/>
                                <w:color w:val="0B5294"/>
                                <w:spacing w:val="-4"/>
                                <w:sz w:val="24"/>
                                <w:szCs w:val="24"/>
                                <w:rtl/>
                              </w:rPr>
                              <w:t>נתוני</w:t>
                            </w:r>
                            <w:r w:rsidRPr="00930BFC">
                              <w:rPr>
                                <w:rFonts w:cs="Tahoma"/>
                                <w:color w:val="0B5294"/>
                                <w:spacing w:val="-4"/>
                                <w:sz w:val="24"/>
                                <w:szCs w:val="24"/>
                                <w:rtl/>
                              </w:rPr>
                              <w:t xml:space="preserve"> </w:t>
                            </w:r>
                            <w:r w:rsidRPr="00930BFC">
                              <w:rPr>
                                <w:rFonts w:cs="Tahoma" w:hint="eastAsia"/>
                                <w:color w:val="0B5294"/>
                                <w:spacing w:val="-4"/>
                                <w:sz w:val="24"/>
                                <w:szCs w:val="24"/>
                                <w:rtl/>
                              </w:rPr>
                              <w:t>הזכיין</w:t>
                            </w:r>
                            <w:r w:rsidRPr="00930BFC">
                              <w:rPr>
                                <w:rFonts w:cs="Tahoma"/>
                                <w:color w:val="0B5294"/>
                                <w:spacing w:val="-4"/>
                                <w:sz w:val="24"/>
                                <w:szCs w:val="24"/>
                                <w:rtl/>
                              </w:rPr>
                              <w:t xml:space="preserve">, </w:t>
                            </w:r>
                            <w:r w:rsidRPr="00930BFC">
                              <w:rPr>
                                <w:rFonts w:cs="Tahoma" w:hint="eastAsia"/>
                                <w:color w:val="0B5294"/>
                                <w:spacing w:val="-4"/>
                                <w:sz w:val="24"/>
                                <w:szCs w:val="24"/>
                                <w:rtl/>
                              </w:rPr>
                              <w:t>בשנים</w:t>
                            </w:r>
                            <w:r w:rsidRPr="00930BFC">
                              <w:rPr>
                                <w:rFonts w:cs="Tahoma"/>
                                <w:color w:val="0B5294"/>
                                <w:spacing w:val="-4"/>
                                <w:sz w:val="24"/>
                                <w:szCs w:val="24"/>
                                <w:rtl/>
                              </w:rPr>
                              <w:t xml:space="preserve"> 2016 </w:t>
                            </w:r>
                            <w:r w:rsidRPr="00930BFC">
                              <w:rPr>
                                <w:rFonts w:cs="Tahoma" w:hint="eastAsia"/>
                                <w:color w:val="0B5294"/>
                                <w:spacing w:val="-4"/>
                                <w:sz w:val="24"/>
                                <w:szCs w:val="24"/>
                                <w:rtl/>
                              </w:rPr>
                              <w:t>ו</w:t>
                            </w:r>
                            <w:r w:rsidRPr="00930BFC">
                              <w:rPr>
                                <w:rFonts w:cs="Tahoma"/>
                                <w:color w:val="0B5294"/>
                                <w:spacing w:val="-4"/>
                                <w:sz w:val="24"/>
                                <w:szCs w:val="24"/>
                                <w:rtl/>
                              </w:rPr>
                              <w:t xml:space="preserve">-2017 </w:t>
                            </w:r>
                            <w:r w:rsidRPr="00930BFC">
                              <w:rPr>
                                <w:rFonts w:cs="Tahoma" w:hint="eastAsia"/>
                                <w:color w:val="0B5294"/>
                                <w:spacing w:val="-4"/>
                                <w:sz w:val="24"/>
                                <w:szCs w:val="24"/>
                                <w:rtl/>
                              </w:rPr>
                              <w:t>שיעור</w:t>
                            </w:r>
                            <w:r w:rsidRPr="00930BFC">
                              <w:rPr>
                                <w:rFonts w:cs="Tahoma"/>
                                <w:color w:val="0B5294"/>
                                <w:spacing w:val="-4"/>
                                <w:sz w:val="24"/>
                                <w:szCs w:val="24"/>
                                <w:rtl/>
                              </w:rPr>
                              <w:t xml:space="preserve"> </w:t>
                            </w:r>
                            <w:r w:rsidRPr="00930BFC">
                              <w:rPr>
                                <w:rFonts w:cs="Tahoma" w:hint="eastAsia"/>
                                <w:color w:val="0B5294"/>
                                <w:spacing w:val="-4"/>
                                <w:sz w:val="24"/>
                                <w:szCs w:val="24"/>
                                <w:rtl/>
                              </w:rPr>
                              <w:t>הנוסעים</w:t>
                            </w:r>
                            <w:r w:rsidRPr="00930BFC">
                              <w:rPr>
                                <w:rFonts w:cs="Tahoma"/>
                                <w:color w:val="0B5294"/>
                                <w:spacing w:val="-4"/>
                                <w:sz w:val="24"/>
                                <w:szCs w:val="24"/>
                                <w:rtl/>
                              </w:rPr>
                              <w:t xml:space="preserve"> </w:t>
                            </w:r>
                            <w:r w:rsidRPr="00930BFC">
                              <w:rPr>
                                <w:rFonts w:cs="Tahoma" w:hint="eastAsia"/>
                                <w:color w:val="0B5294"/>
                                <w:spacing w:val="-4"/>
                                <w:sz w:val="24"/>
                                <w:szCs w:val="24"/>
                                <w:rtl/>
                              </w:rPr>
                              <w:t>שלא</w:t>
                            </w:r>
                            <w:r w:rsidRPr="00930BFC">
                              <w:rPr>
                                <w:rFonts w:cs="Tahoma"/>
                                <w:color w:val="0B5294"/>
                                <w:spacing w:val="-4"/>
                                <w:sz w:val="24"/>
                                <w:szCs w:val="24"/>
                                <w:rtl/>
                              </w:rPr>
                              <w:t xml:space="preserve"> </w:t>
                            </w:r>
                            <w:r w:rsidRPr="00930BFC">
                              <w:rPr>
                                <w:rFonts w:cs="Tahoma" w:hint="eastAsia"/>
                                <w:color w:val="0B5294"/>
                                <w:spacing w:val="-4"/>
                                <w:sz w:val="24"/>
                                <w:szCs w:val="24"/>
                                <w:rtl/>
                              </w:rPr>
                              <w:t>תיקפו</w:t>
                            </w:r>
                            <w:r w:rsidRPr="00930BFC">
                              <w:rPr>
                                <w:rFonts w:cs="Tahoma"/>
                                <w:color w:val="0B5294"/>
                                <w:spacing w:val="-4"/>
                                <w:sz w:val="24"/>
                                <w:szCs w:val="24"/>
                                <w:rtl/>
                              </w:rPr>
                              <w:t xml:space="preserve"> </w:t>
                            </w:r>
                            <w:r w:rsidRPr="00930BFC">
                              <w:rPr>
                                <w:rFonts w:cs="Tahoma" w:hint="eastAsia"/>
                                <w:color w:val="0B5294"/>
                                <w:spacing w:val="-4"/>
                                <w:sz w:val="24"/>
                                <w:szCs w:val="24"/>
                                <w:rtl/>
                              </w:rPr>
                              <w:t>את</w:t>
                            </w:r>
                            <w:r w:rsidRPr="00930BFC">
                              <w:rPr>
                                <w:rFonts w:cs="Tahoma"/>
                                <w:color w:val="0B5294"/>
                                <w:spacing w:val="-4"/>
                                <w:sz w:val="24"/>
                                <w:szCs w:val="24"/>
                                <w:rtl/>
                              </w:rPr>
                              <w:t xml:space="preserve"> </w:t>
                            </w:r>
                            <w:r w:rsidRPr="00930BFC">
                              <w:rPr>
                                <w:rFonts w:cs="Tahoma" w:hint="eastAsia"/>
                                <w:color w:val="0B5294"/>
                                <w:spacing w:val="-4"/>
                                <w:sz w:val="24"/>
                                <w:szCs w:val="24"/>
                                <w:rtl/>
                              </w:rPr>
                              <w:t>הנסיעה</w:t>
                            </w:r>
                            <w:r w:rsidRPr="00930BFC">
                              <w:rPr>
                                <w:rFonts w:cs="Tahoma"/>
                                <w:color w:val="0B5294"/>
                                <w:spacing w:val="-4"/>
                                <w:sz w:val="24"/>
                                <w:szCs w:val="24"/>
                                <w:rtl/>
                              </w:rPr>
                              <w:t xml:space="preserve"> </w:t>
                            </w:r>
                            <w:r w:rsidRPr="00930BFC">
                              <w:rPr>
                                <w:rFonts w:cs="Tahoma" w:hint="eastAsia"/>
                                <w:color w:val="0B5294"/>
                                <w:spacing w:val="-4"/>
                                <w:sz w:val="24"/>
                                <w:szCs w:val="24"/>
                                <w:rtl/>
                              </w:rPr>
                              <w:t>לפני</w:t>
                            </w:r>
                            <w:r w:rsidRPr="00930BFC">
                              <w:rPr>
                                <w:rFonts w:cs="Tahoma"/>
                                <w:color w:val="0B5294"/>
                                <w:spacing w:val="-4"/>
                                <w:sz w:val="24"/>
                                <w:szCs w:val="24"/>
                                <w:rtl/>
                              </w:rPr>
                              <w:t xml:space="preserve"> </w:t>
                            </w:r>
                            <w:r w:rsidRPr="00930BFC">
                              <w:rPr>
                                <w:rFonts w:cs="Tahoma" w:hint="eastAsia"/>
                                <w:color w:val="0B5294"/>
                                <w:spacing w:val="-4"/>
                                <w:sz w:val="24"/>
                                <w:szCs w:val="24"/>
                                <w:rtl/>
                              </w:rPr>
                              <w:t>עלייתם</w:t>
                            </w:r>
                            <w:r w:rsidRPr="00930BFC">
                              <w:rPr>
                                <w:rFonts w:cs="Tahoma"/>
                                <w:color w:val="0B5294"/>
                                <w:spacing w:val="-4"/>
                                <w:sz w:val="24"/>
                                <w:szCs w:val="24"/>
                                <w:rtl/>
                              </w:rPr>
                              <w:t xml:space="preserve"> </w:t>
                            </w:r>
                            <w:r w:rsidRPr="00930BFC">
                              <w:rPr>
                                <w:rFonts w:cs="Tahoma" w:hint="eastAsia"/>
                                <w:color w:val="0B5294"/>
                                <w:spacing w:val="-4"/>
                                <w:sz w:val="24"/>
                                <w:szCs w:val="24"/>
                                <w:rtl/>
                              </w:rPr>
                              <w:t>למטרונית</w:t>
                            </w:r>
                            <w:r w:rsidRPr="00930BFC">
                              <w:rPr>
                                <w:rFonts w:cs="Tahoma"/>
                                <w:color w:val="0B5294"/>
                                <w:spacing w:val="-4"/>
                                <w:sz w:val="24"/>
                                <w:szCs w:val="24"/>
                                <w:rtl/>
                              </w:rPr>
                              <w:t xml:space="preserve">, </w:t>
                            </w:r>
                            <w:r w:rsidRPr="00930BFC">
                              <w:rPr>
                                <w:rFonts w:cs="Tahoma" w:hint="eastAsia"/>
                                <w:color w:val="0B5294"/>
                                <w:spacing w:val="-4"/>
                                <w:sz w:val="24"/>
                                <w:szCs w:val="24"/>
                                <w:rtl/>
                              </w:rPr>
                              <w:t>ובהם</w:t>
                            </w:r>
                            <w:r w:rsidRPr="00930BFC">
                              <w:rPr>
                                <w:rFonts w:cs="Tahoma"/>
                                <w:color w:val="0B5294"/>
                                <w:spacing w:val="-4"/>
                                <w:sz w:val="24"/>
                                <w:szCs w:val="24"/>
                                <w:rtl/>
                              </w:rPr>
                              <w:t xml:space="preserve"> </w:t>
                            </w:r>
                            <w:r w:rsidRPr="00930BFC">
                              <w:rPr>
                                <w:rFonts w:cs="Tahoma" w:hint="eastAsia"/>
                                <w:color w:val="0B5294"/>
                                <w:spacing w:val="-4"/>
                                <w:sz w:val="24"/>
                                <w:szCs w:val="24"/>
                                <w:rtl/>
                              </w:rPr>
                              <w:t>אנשים</w:t>
                            </w:r>
                            <w:r w:rsidRPr="00930BFC">
                              <w:rPr>
                                <w:rFonts w:cs="Tahoma"/>
                                <w:color w:val="0B5294"/>
                                <w:spacing w:val="-4"/>
                                <w:sz w:val="24"/>
                                <w:szCs w:val="24"/>
                                <w:rtl/>
                              </w:rPr>
                              <w:t xml:space="preserve"> </w:t>
                            </w:r>
                            <w:r w:rsidRPr="00930BFC">
                              <w:rPr>
                                <w:rFonts w:cs="Tahoma" w:hint="eastAsia"/>
                                <w:color w:val="0B5294"/>
                                <w:spacing w:val="-4"/>
                                <w:sz w:val="24"/>
                                <w:szCs w:val="24"/>
                                <w:rtl/>
                              </w:rPr>
                              <w:t>הנמנעים</w:t>
                            </w:r>
                            <w:r w:rsidRPr="00930BFC">
                              <w:rPr>
                                <w:rFonts w:cs="Tahoma"/>
                                <w:color w:val="0B5294"/>
                                <w:spacing w:val="-4"/>
                                <w:sz w:val="24"/>
                                <w:szCs w:val="24"/>
                                <w:rtl/>
                              </w:rPr>
                              <w:t xml:space="preserve"> </w:t>
                            </w:r>
                            <w:r w:rsidRPr="00930BFC">
                              <w:rPr>
                                <w:rFonts w:cs="Tahoma" w:hint="eastAsia"/>
                                <w:color w:val="0B5294"/>
                                <w:spacing w:val="-4"/>
                                <w:sz w:val="24"/>
                                <w:szCs w:val="24"/>
                                <w:rtl/>
                              </w:rPr>
                              <w:t>מתשלום</w:t>
                            </w:r>
                            <w:r w:rsidRPr="00930BFC">
                              <w:rPr>
                                <w:rFonts w:cs="Tahoma"/>
                                <w:color w:val="0B5294"/>
                                <w:spacing w:val="-4"/>
                                <w:sz w:val="24"/>
                                <w:szCs w:val="24"/>
                                <w:rtl/>
                              </w:rPr>
                              <w:t xml:space="preserve">, </w:t>
                            </w:r>
                            <w:r w:rsidRPr="00930BFC">
                              <w:rPr>
                                <w:rFonts w:cs="Tahoma" w:hint="eastAsia"/>
                                <w:color w:val="0B5294"/>
                                <w:spacing w:val="-4"/>
                                <w:sz w:val="24"/>
                                <w:szCs w:val="24"/>
                                <w:rtl/>
                              </w:rPr>
                              <w:t>היה</w:t>
                            </w:r>
                            <w:r w:rsidRPr="00930BFC">
                              <w:rPr>
                                <w:rFonts w:cs="Tahoma"/>
                                <w:color w:val="0B5294"/>
                                <w:spacing w:val="-4"/>
                                <w:sz w:val="24"/>
                                <w:szCs w:val="24"/>
                                <w:rtl/>
                              </w:rPr>
                              <w:t xml:space="preserve"> 46.4% </w:t>
                            </w:r>
                            <w:r w:rsidRPr="00930BFC">
                              <w:rPr>
                                <w:rFonts w:cs="Tahoma" w:hint="eastAsia"/>
                                <w:color w:val="0B5294"/>
                                <w:spacing w:val="-4"/>
                                <w:sz w:val="24"/>
                                <w:szCs w:val="24"/>
                                <w:rtl/>
                              </w:rPr>
                              <w:t>ו</w:t>
                            </w:r>
                            <w:r w:rsidRPr="00930BFC">
                              <w:rPr>
                                <w:rFonts w:cs="Tahoma"/>
                                <w:color w:val="0B5294"/>
                                <w:spacing w:val="-4"/>
                                <w:sz w:val="24"/>
                                <w:szCs w:val="24"/>
                                <w:rtl/>
                              </w:rPr>
                              <w:t xml:space="preserve">- 42.6% </w:t>
                            </w:r>
                            <w:r w:rsidRPr="00930BFC">
                              <w:rPr>
                                <w:rFonts w:cs="Tahoma" w:hint="eastAsia"/>
                                <w:color w:val="0B5294"/>
                                <w:spacing w:val="-4"/>
                                <w:sz w:val="24"/>
                                <w:szCs w:val="24"/>
                                <w:rtl/>
                              </w:rPr>
                              <w:t>מהנוסעים</w:t>
                            </w:r>
                            <w:r w:rsidRPr="00930BFC">
                              <w:rPr>
                                <w:rFonts w:cs="Tahoma"/>
                                <w:color w:val="0B5294"/>
                                <w:spacing w:val="-4"/>
                                <w:sz w:val="24"/>
                                <w:szCs w:val="24"/>
                                <w:rtl/>
                              </w:rPr>
                              <w:t xml:space="preserve"> (</w:t>
                            </w:r>
                            <w:r w:rsidRPr="00930BFC">
                              <w:rPr>
                                <w:rFonts w:cs="Tahoma" w:hint="eastAsia"/>
                                <w:color w:val="0B5294"/>
                                <w:spacing w:val="-4"/>
                                <w:sz w:val="24"/>
                                <w:szCs w:val="24"/>
                                <w:rtl/>
                              </w:rPr>
                              <w:t>בהתאמה</w:t>
                            </w:r>
                            <w:r w:rsidRPr="00930BFC">
                              <w:rPr>
                                <w:rFonts w:cs="Tahoma"/>
                                <w:color w:val="0B5294"/>
                                <w:spacing w:val="-4"/>
                                <w:sz w:val="24"/>
                                <w:szCs w:val="24"/>
                                <w:rtl/>
                              </w:rPr>
                              <w:t>)</w:t>
                            </w:r>
                          </w:p>
                          <w:p w:rsidR="00A80C0C" w:rsidRPr="00373C5D" w:rsidP="00863BE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510092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8634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A80C0C" w:rsidRPr="00373C5D" w:rsidP="00863BE0">
                      <w:pPr>
                        <w:spacing w:line="240" w:lineRule="atLeast"/>
                        <w:rPr>
                          <w:rFonts w:cs="Tahoma"/>
                          <w:b/>
                          <w:bCs/>
                          <w:color w:val="0B5294"/>
                          <w:sz w:val="48"/>
                          <w:szCs w:val="48"/>
                          <w:rtl/>
                        </w:rPr>
                      </w:pPr>
                      <w:drawing>
                        <wp:inline distT="0" distB="0" distL="0" distR="0">
                          <wp:extent cx="311150" cy="256800"/>
                          <wp:effectExtent l="0" t="0" r="0" b="0"/>
                          <wp:docPr id="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5873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80C0C" w:rsidRPr="00881D99" w:rsidP="00863BE0">
                      <w:pPr>
                        <w:spacing w:after="0" w:line="240" w:lineRule="auto"/>
                        <w:rPr>
                          <w:color w:val="0B5294"/>
                          <w:spacing w:val="-4"/>
                          <w:sz w:val="24"/>
                          <w:szCs w:val="24"/>
                          <w:rtl/>
                          <w:cs/>
                        </w:rPr>
                      </w:pPr>
                      <w:r w:rsidRPr="00930BFC">
                        <w:rPr>
                          <w:rFonts w:cs="Tahoma" w:hint="eastAsia"/>
                          <w:color w:val="0B5294"/>
                          <w:spacing w:val="-4"/>
                          <w:sz w:val="24"/>
                          <w:szCs w:val="24"/>
                          <w:rtl/>
                        </w:rPr>
                        <w:t>על</w:t>
                      </w:r>
                      <w:r w:rsidRPr="00930BFC">
                        <w:rPr>
                          <w:rFonts w:cs="Tahoma"/>
                          <w:color w:val="0B5294"/>
                          <w:spacing w:val="-4"/>
                          <w:sz w:val="24"/>
                          <w:szCs w:val="24"/>
                          <w:rtl/>
                        </w:rPr>
                        <w:t xml:space="preserve"> </w:t>
                      </w:r>
                      <w:r w:rsidRPr="00930BFC">
                        <w:rPr>
                          <w:rFonts w:cs="Tahoma" w:hint="eastAsia"/>
                          <w:color w:val="0B5294"/>
                          <w:spacing w:val="-4"/>
                          <w:sz w:val="24"/>
                          <w:szCs w:val="24"/>
                          <w:rtl/>
                        </w:rPr>
                        <w:t>פי</w:t>
                      </w:r>
                      <w:r w:rsidRPr="00930BFC">
                        <w:rPr>
                          <w:rFonts w:cs="Tahoma"/>
                          <w:color w:val="0B5294"/>
                          <w:spacing w:val="-4"/>
                          <w:sz w:val="24"/>
                          <w:szCs w:val="24"/>
                          <w:rtl/>
                        </w:rPr>
                        <w:t xml:space="preserve"> </w:t>
                      </w:r>
                      <w:r w:rsidRPr="00930BFC">
                        <w:rPr>
                          <w:rFonts w:cs="Tahoma" w:hint="eastAsia"/>
                          <w:color w:val="0B5294"/>
                          <w:spacing w:val="-4"/>
                          <w:sz w:val="24"/>
                          <w:szCs w:val="24"/>
                          <w:rtl/>
                        </w:rPr>
                        <w:t>נתוני</w:t>
                      </w:r>
                      <w:r w:rsidRPr="00930BFC">
                        <w:rPr>
                          <w:rFonts w:cs="Tahoma"/>
                          <w:color w:val="0B5294"/>
                          <w:spacing w:val="-4"/>
                          <w:sz w:val="24"/>
                          <w:szCs w:val="24"/>
                          <w:rtl/>
                        </w:rPr>
                        <w:t xml:space="preserve"> </w:t>
                      </w:r>
                      <w:r w:rsidRPr="00930BFC">
                        <w:rPr>
                          <w:rFonts w:cs="Tahoma" w:hint="eastAsia"/>
                          <w:color w:val="0B5294"/>
                          <w:spacing w:val="-4"/>
                          <w:sz w:val="24"/>
                          <w:szCs w:val="24"/>
                          <w:rtl/>
                        </w:rPr>
                        <w:t>הזכיין</w:t>
                      </w:r>
                      <w:r w:rsidRPr="00930BFC">
                        <w:rPr>
                          <w:rFonts w:cs="Tahoma"/>
                          <w:color w:val="0B5294"/>
                          <w:spacing w:val="-4"/>
                          <w:sz w:val="24"/>
                          <w:szCs w:val="24"/>
                          <w:rtl/>
                        </w:rPr>
                        <w:t xml:space="preserve">, </w:t>
                      </w:r>
                      <w:r w:rsidRPr="00930BFC">
                        <w:rPr>
                          <w:rFonts w:cs="Tahoma" w:hint="eastAsia"/>
                          <w:color w:val="0B5294"/>
                          <w:spacing w:val="-4"/>
                          <w:sz w:val="24"/>
                          <w:szCs w:val="24"/>
                          <w:rtl/>
                        </w:rPr>
                        <w:t>בשנים</w:t>
                      </w:r>
                      <w:r w:rsidRPr="00930BFC">
                        <w:rPr>
                          <w:rFonts w:cs="Tahoma"/>
                          <w:color w:val="0B5294"/>
                          <w:spacing w:val="-4"/>
                          <w:sz w:val="24"/>
                          <w:szCs w:val="24"/>
                          <w:rtl/>
                        </w:rPr>
                        <w:t xml:space="preserve"> 2016 </w:t>
                      </w:r>
                      <w:r w:rsidRPr="00930BFC">
                        <w:rPr>
                          <w:rFonts w:cs="Tahoma" w:hint="eastAsia"/>
                          <w:color w:val="0B5294"/>
                          <w:spacing w:val="-4"/>
                          <w:sz w:val="24"/>
                          <w:szCs w:val="24"/>
                          <w:rtl/>
                        </w:rPr>
                        <w:t>ו</w:t>
                      </w:r>
                      <w:r w:rsidRPr="00930BFC">
                        <w:rPr>
                          <w:rFonts w:cs="Tahoma"/>
                          <w:color w:val="0B5294"/>
                          <w:spacing w:val="-4"/>
                          <w:sz w:val="24"/>
                          <w:szCs w:val="24"/>
                          <w:rtl/>
                        </w:rPr>
                        <w:t xml:space="preserve">-2017 </w:t>
                      </w:r>
                      <w:r w:rsidRPr="00930BFC">
                        <w:rPr>
                          <w:rFonts w:cs="Tahoma" w:hint="eastAsia"/>
                          <w:color w:val="0B5294"/>
                          <w:spacing w:val="-4"/>
                          <w:sz w:val="24"/>
                          <w:szCs w:val="24"/>
                          <w:rtl/>
                        </w:rPr>
                        <w:t>שיעור</w:t>
                      </w:r>
                      <w:r w:rsidRPr="00930BFC">
                        <w:rPr>
                          <w:rFonts w:cs="Tahoma"/>
                          <w:color w:val="0B5294"/>
                          <w:spacing w:val="-4"/>
                          <w:sz w:val="24"/>
                          <w:szCs w:val="24"/>
                          <w:rtl/>
                        </w:rPr>
                        <w:t xml:space="preserve"> </w:t>
                      </w:r>
                      <w:r w:rsidRPr="00930BFC">
                        <w:rPr>
                          <w:rFonts w:cs="Tahoma" w:hint="eastAsia"/>
                          <w:color w:val="0B5294"/>
                          <w:spacing w:val="-4"/>
                          <w:sz w:val="24"/>
                          <w:szCs w:val="24"/>
                          <w:rtl/>
                        </w:rPr>
                        <w:t>הנוסעים</w:t>
                      </w:r>
                      <w:r w:rsidRPr="00930BFC">
                        <w:rPr>
                          <w:rFonts w:cs="Tahoma"/>
                          <w:color w:val="0B5294"/>
                          <w:spacing w:val="-4"/>
                          <w:sz w:val="24"/>
                          <w:szCs w:val="24"/>
                          <w:rtl/>
                        </w:rPr>
                        <w:t xml:space="preserve"> </w:t>
                      </w:r>
                      <w:r w:rsidRPr="00930BFC">
                        <w:rPr>
                          <w:rFonts w:cs="Tahoma" w:hint="eastAsia"/>
                          <w:color w:val="0B5294"/>
                          <w:spacing w:val="-4"/>
                          <w:sz w:val="24"/>
                          <w:szCs w:val="24"/>
                          <w:rtl/>
                        </w:rPr>
                        <w:t>שלא</w:t>
                      </w:r>
                      <w:r w:rsidRPr="00930BFC">
                        <w:rPr>
                          <w:rFonts w:cs="Tahoma"/>
                          <w:color w:val="0B5294"/>
                          <w:spacing w:val="-4"/>
                          <w:sz w:val="24"/>
                          <w:szCs w:val="24"/>
                          <w:rtl/>
                        </w:rPr>
                        <w:t xml:space="preserve"> </w:t>
                      </w:r>
                      <w:r w:rsidRPr="00930BFC">
                        <w:rPr>
                          <w:rFonts w:cs="Tahoma" w:hint="eastAsia"/>
                          <w:color w:val="0B5294"/>
                          <w:spacing w:val="-4"/>
                          <w:sz w:val="24"/>
                          <w:szCs w:val="24"/>
                          <w:rtl/>
                        </w:rPr>
                        <w:t>תיקפו</w:t>
                      </w:r>
                      <w:r w:rsidRPr="00930BFC">
                        <w:rPr>
                          <w:rFonts w:cs="Tahoma"/>
                          <w:color w:val="0B5294"/>
                          <w:spacing w:val="-4"/>
                          <w:sz w:val="24"/>
                          <w:szCs w:val="24"/>
                          <w:rtl/>
                        </w:rPr>
                        <w:t xml:space="preserve"> </w:t>
                      </w:r>
                      <w:r w:rsidRPr="00930BFC">
                        <w:rPr>
                          <w:rFonts w:cs="Tahoma" w:hint="eastAsia"/>
                          <w:color w:val="0B5294"/>
                          <w:spacing w:val="-4"/>
                          <w:sz w:val="24"/>
                          <w:szCs w:val="24"/>
                          <w:rtl/>
                        </w:rPr>
                        <w:t>את</w:t>
                      </w:r>
                      <w:r w:rsidRPr="00930BFC">
                        <w:rPr>
                          <w:rFonts w:cs="Tahoma"/>
                          <w:color w:val="0B5294"/>
                          <w:spacing w:val="-4"/>
                          <w:sz w:val="24"/>
                          <w:szCs w:val="24"/>
                          <w:rtl/>
                        </w:rPr>
                        <w:t xml:space="preserve"> </w:t>
                      </w:r>
                      <w:r w:rsidRPr="00930BFC">
                        <w:rPr>
                          <w:rFonts w:cs="Tahoma" w:hint="eastAsia"/>
                          <w:color w:val="0B5294"/>
                          <w:spacing w:val="-4"/>
                          <w:sz w:val="24"/>
                          <w:szCs w:val="24"/>
                          <w:rtl/>
                        </w:rPr>
                        <w:t>הנסיעה</w:t>
                      </w:r>
                      <w:r w:rsidRPr="00930BFC">
                        <w:rPr>
                          <w:rFonts w:cs="Tahoma"/>
                          <w:color w:val="0B5294"/>
                          <w:spacing w:val="-4"/>
                          <w:sz w:val="24"/>
                          <w:szCs w:val="24"/>
                          <w:rtl/>
                        </w:rPr>
                        <w:t xml:space="preserve"> </w:t>
                      </w:r>
                      <w:r w:rsidRPr="00930BFC">
                        <w:rPr>
                          <w:rFonts w:cs="Tahoma" w:hint="eastAsia"/>
                          <w:color w:val="0B5294"/>
                          <w:spacing w:val="-4"/>
                          <w:sz w:val="24"/>
                          <w:szCs w:val="24"/>
                          <w:rtl/>
                        </w:rPr>
                        <w:t>לפני</w:t>
                      </w:r>
                      <w:r w:rsidRPr="00930BFC">
                        <w:rPr>
                          <w:rFonts w:cs="Tahoma"/>
                          <w:color w:val="0B5294"/>
                          <w:spacing w:val="-4"/>
                          <w:sz w:val="24"/>
                          <w:szCs w:val="24"/>
                          <w:rtl/>
                        </w:rPr>
                        <w:t xml:space="preserve"> </w:t>
                      </w:r>
                      <w:r w:rsidRPr="00930BFC">
                        <w:rPr>
                          <w:rFonts w:cs="Tahoma" w:hint="eastAsia"/>
                          <w:color w:val="0B5294"/>
                          <w:spacing w:val="-4"/>
                          <w:sz w:val="24"/>
                          <w:szCs w:val="24"/>
                          <w:rtl/>
                        </w:rPr>
                        <w:t>עלייתם</w:t>
                      </w:r>
                      <w:r w:rsidRPr="00930BFC">
                        <w:rPr>
                          <w:rFonts w:cs="Tahoma"/>
                          <w:color w:val="0B5294"/>
                          <w:spacing w:val="-4"/>
                          <w:sz w:val="24"/>
                          <w:szCs w:val="24"/>
                          <w:rtl/>
                        </w:rPr>
                        <w:t xml:space="preserve"> </w:t>
                      </w:r>
                      <w:r w:rsidRPr="00930BFC">
                        <w:rPr>
                          <w:rFonts w:cs="Tahoma" w:hint="eastAsia"/>
                          <w:color w:val="0B5294"/>
                          <w:spacing w:val="-4"/>
                          <w:sz w:val="24"/>
                          <w:szCs w:val="24"/>
                          <w:rtl/>
                        </w:rPr>
                        <w:t>למטרונית</w:t>
                      </w:r>
                      <w:r w:rsidRPr="00930BFC">
                        <w:rPr>
                          <w:rFonts w:cs="Tahoma"/>
                          <w:color w:val="0B5294"/>
                          <w:spacing w:val="-4"/>
                          <w:sz w:val="24"/>
                          <w:szCs w:val="24"/>
                          <w:rtl/>
                        </w:rPr>
                        <w:t xml:space="preserve">, </w:t>
                      </w:r>
                      <w:r w:rsidRPr="00930BFC">
                        <w:rPr>
                          <w:rFonts w:cs="Tahoma" w:hint="eastAsia"/>
                          <w:color w:val="0B5294"/>
                          <w:spacing w:val="-4"/>
                          <w:sz w:val="24"/>
                          <w:szCs w:val="24"/>
                          <w:rtl/>
                        </w:rPr>
                        <w:t>ובהם</w:t>
                      </w:r>
                      <w:r w:rsidRPr="00930BFC">
                        <w:rPr>
                          <w:rFonts w:cs="Tahoma"/>
                          <w:color w:val="0B5294"/>
                          <w:spacing w:val="-4"/>
                          <w:sz w:val="24"/>
                          <w:szCs w:val="24"/>
                          <w:rtl/>
                        </w:rPr>
                        <w:t xml:space="preserve"> </w:t>
                      </w:r>
                      <w:r w:rsidRPr="00930BFC">
                        <w:rPr>
                          <w:rFonts w:cs="Tahoma" w:hint="eastAsia"/>
                          <w:color w:val="0B5294"/>
                          <w:spacing w:val="-4"/>
                          <w:sz w:val="24"/>
                          <w:szCs w:val="24"/>
                          <w:rtl/>
                        </w:rPr>
                        <w:t>אנשים</w:t>
                      </w:r>
                      <w:r w:rsidRPr="00930BFC">
                        <w:rPr>
                          <w:rFonts w:cs="Tahoma"/>
                          <w:color w:val="0B5294"/>
                          <w:spacing w:val="-4"/>
                          <w:sz w:val="24"/>
                          <w:szCs w:val="24"/>
                          <w:rtl/>
                        </w:rPr>
                        <w:t xml:space="preserve"> </w:t>
                      </w:r>
                      <w:r w:rsidRPr="00930BFC">
                        <w:rPr>
                          <w:rFonts w:cs="Tahoma" w:hint="eastAsia"/>
                          <w:color w:val="0B5294"/>
                          <w:spacing w:val="-4"/>
                          <w:sz w:val="24"/>
                          <w:szCs w:val="24"/>
                          <w:rtl/>
                        </w:rPr>
                        <w:t>הנמנעים</w:t>
                      </w:r>
                      <w:r w:rsidRPr="00930BFC">
                        <w:rPr>
                          <w:rFonts w:cs="Tahoma"/>
                          <w:color w:val="0B5294"/>
                          <w:spacing w:val="-4"/>
                          <w:sz w:val="24"/>
                          <w:szCs w:val="24"/>
                          <w:rtl/>
                        </w:rPr>
                        <w:t xml:space="preserve"> </w:t>
                      </w:r>
                      <w:r w:rsidRPr="00930BFC">
                        <w:rPr>
                          <w:rFonts w:cs="Tahoma" w:hint="eastAsia"/>
                          <w:color w:val="0B5294"/>
                          <w:spacing w:val="-4"/>
                          <w:sz w:val="24"/>
                          <w:szCs w:val="24"/>
                          <w:rtl/>
                        </w:rPr>
                        <w:t>מתשלום</w:t>
                      </w:r>
                      <w:r w:rsidRPr="00930BFC">
                        <w:rPr>
                          <w:rFonts w:cs="Tahoma"/>
                          <w:color w:val="0B5294"/>
                          <w:spacing w:val="-4"/>
                          <w:sz w:val="24"/>
                          <w:szCs w:val="24"/>
                          <w:rtl/>
                        </w:rPr>
                        <w:t xml:space="preserve">, </w:t>
                      </w:r>
                      <w:r w:rsidRPr="00930BFC">
                        <w:rPr>
                          <w:rFonts w:cs="Tahoma" w:hint="eastAsia"/>
                          <w:color w:val="0B5294"/>
                          <w:spacing w:val="-4"/>
                          <w:sz w:val="24"/>
                          <w:szCs w:val="24"/>
                          <w:rtl/>
                        </w:rPr>
                        <w:t>היה</w:t>
                      </w:r>
                      <w:r w:rsidRPr="00930BFC">
                        <w:rPr>
                          <w:rFonts w:cs="Tahoma"/>
                          <w:color w:val="0B5294"/>
                          <w:spacing w:val="-4"/>
                          <w:sz w:val="24"/>
                          <w:szCs w:val="24"/>
                          <w:rtl/>
                        </w:rPr>
                        <w:t xml:space="preserve"> 46.4% </w:t>
                      </w:r>
                      <w:r w:rsidRPr="00930BFC">
                        <w:rPr>
                          <w:rFonts w:cs="Tahoma" w:hint="eastAsia"/>
                          <w:color w:val="0B5294"/>
                          <w:spacing w:val="-4"/>
                          <w:sz w:val="24"/>
                          <w:szCs w:val="24"/>
                          <w:rtl/>
                        </w:rPr>
                        <w:t>ו</w:t>
                      </w:r>
                      <w:r w:rsidRPr="00930BFC">
                        <w:rPr>
                          <w:rFonts w:cs="Tahoma"/>
                          <w:color w:val="0B5294"/>
                          <w:spacing w:val="-4"/>
                          <w:sz w:val="24"/>
                          <w:szCs w:val="24"/>
                          <w:rtl/>
                        </w:rPr>
                        <w:t xml:space="preserve">- 42.6% </w:t>
                      </w:r>
                      <w:r w:rsidRPr="00930BFC">
                        <w:rPr>
                          <w:rFonts w:cs="Tahoma" w:hint="eastAsia"/>
                          <w:color w:val="0B5294"/>
                          <w:spacing w:val="-4"/>
                          <w:sz w:val="24"/>
                          <w:szCs w:val="24"/>
                          <w:rtl/>
                        </w:rPr>
                        <w:t>מהנוסעים</w:t>
                      </w:r>
                      <w:r w:rsidRPr="00930BFC">
                        <w:rPr>
                          <w:rFonts w:cs="Tahoma"/>
                          <w:color w:val="0B5294"/>
                          <w:spacing w:val="-4"/>
                          <w:sz w:val="24"/>
                          <w:szCs w:val="24"/>
                          <w:rtl/>
                        </w:rPr>
                        <w:t xml:space="preserve"> (</w:t>
                      </w:r>
                      <w:r w:rsidRPr="00930BFC">
                        <w:rPr>
                          <w:rFonts w:cs="Tahoma" w:hint="eastAsia"/>
                          <w:color w:val="0B5294"/>
                          <w:spacing w:val="-4"/>
                          <w:sz w:val="24"/>
                          <w:szCs w:val="24"/>
                          <w:rtl/>
                        </w:rPr>
                        <w:t>בהתאמה</w:t>
                      </w:r>
                      <w:r w:rsidRPr="00930BFC">
                        <w:rPr>
                          <w:rFonts w:cs="Tahoma"/>
                          <w:color w:val="0B5294"/>
                          <w:spacing w:val="-4"/>
                          <w:sz w:val="24"/>
                          <w:szCs w:val="24"/>
                          <w:rtl/>
                        </w:rPr>
                        <w:t>)</w:t>
                      </w:r>
                    </w:p>
                    <w:p w:rsidR="00A80C0C" w:rsidRPr="00373C5D" w:rsidP="00863BE0">
                      <w:pPr>
                        <w:spacing w:before="120" w:after="0" w:line="240" w:lineRule="atLeast"/>
                        <w:rPr>
                          <w:rFonts w:cs="Tahoma"/>
                          <w:b/>
                          <w:bCs/>
                          <w:color w:val="0B5294"/>
                          <w:sz w:val="48"/>
                          <w:szCs w:val="48"/>
                          <w:rtl/>
                        </w:rPr>
                      </w:pPr>
                      <w:drawing>
                        <wp:inline distT="0" distB="0" distL="0" distR="0">
                          <wp:extent cx="288000" cy="31337"/>
                          <wp:effectExtent l="0" t="0" r="0" b="6985"/>
                          <wp:docPr id="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1502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53F96" w:rsidRPr="00C267A3" w:rsidP="00FC5706">
      <w:pPr>
        <w:pStyle w:val="RESHET"/>
        <w:rPr>
          <w:rtl/>
        </w:rPr>
      </w:pPr>
      <w:r w:rsidRPr="00C267A3">
        <w:rPr>
          <w:rFonts w:hint="cs"/>
          <w:rtl/>
        </w:rPr>
        <w:t xml:space="preserve">חלק מהתשלום לזכיין נקבע כתשלום על פי הוצאותיו כפי שנקבעו במכרז פחות ההכנסות ממכירת כרטיסים. לפיכך המדינה מממנת את התשלום עבור נוסעים שאינם משלמים תמורת הנסיעה. מאחר שמרבית הגבייה של הזכיין מועברת למדינה, אי-תשלום בהיקף כה גדול גרם למדינה הפסד של כעשרות מיליוני ש"ח מהכנסותיה בשנים 2014 עד 2017 . </w:t>
      </w:r>
    </w:p>
    <w:p w:rsidR="00453F96" w:rsidRPr="00C267A3" w:rsidP="00FC5706">
      <w:pPr>
        <w:spacing w:before="180" w:line="240" w:lineRule="exact"/>
        <w:ind w:right="2268"/>
        <w:jc w:val="both"/>
        <w:rPr>
          <w:rFonts w:ascii="Tahoma" w:hAnsi="Tahoma" w:cs="Tahoma"/>
          <w:sz w:val="18"/>
          <w:szCs w:val="18"/>
          <w:rtl/>
        </w:rPr>
      </w:pPr>
      <w:r w:rsidRPr="00C267A3">
        <w:rPr>
          <w:rFonts w:ascii="Tahoma" w:hAnsi="Tahoma" w:cs="Tahoma" w:hint="cs"/>
          <w:sz w:val="18"/>
          <w:szCs w:val="18"/>
          <w:rtl/>
        </w:rPr>
        <w:t>הזכיין ציין בתשובתו כי על אף אילוצים אובייקטיביים, מגבלות חוקיות והיעדר סמכויות אכיפה יש מגמה של גידול בשיעור התיקופים משנת 2014 עד שנת 2017, וזאת בזכות הדרכה והגברת האכיפה באמצעות הגדלת מספר נציגי הזכיין.</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משרד התחבורה ציין בתשובתו השנייה "כי קיים פער בין מספרי הנוסעים לבין מספר הוולידציות במערכת... כי חלק ניכר מהנוסעים לא מתקף מהסיבות הבאות: חופשי חודשי, מעבר בין מטרוניות, חיילים, שוטרים זכאים להנחה מלאה וכו'...".</w:t>
      </w:r>
    </w:p>
    <w:p w:rsidR="00453F96" w:rsidRPr="00476868" w:rsidP="00D73DDD">
      <w:pPr>
        <w:pStyle w:val="KOT5"/>
        <w:rPr>
          <w:rtl/>
        </w:rPr>
      </w:pPr>
      <w:r w:rsidRPr="00476868">
        <w:rPr>
          <w:rFonts w:hint="cs"/>
          <w:rtl/>
        </w:rPr>
        <w:t>הבקרה</w:t>
      </w:r>
      <w:r w:rsidRPr="00476868">
        <w:rPr>
          <w:rtl/>
        </w:rPr>
        <w:t xml:space="preserve"> </w:t>
      </w:r>
      <w:r w:rsidRPr="00476868">
        <w:rPr>
          <w:rFonts w:hint="cs"/>
          <w:rtl/>
        </w:rPr>
        <w:t>על</w:t>
      </w:r>
      <w:r w:rsidRPr="00476868">
        <w:rPr>
          <w:rtl/>
        </w:rPr>
        <w:t xml:space="preserve"> </w:t>
      </w:r>
      <w:r w:rsidRPr="00476868">
        <w:rPr>
          <w:rFonts w:hint="cs"/>
          <w:rtl/>
        </w:rPr>
        <w:t>הנוסעים</w:t>
      </w:r>
    </w:p>
    <w:p w:rsidR="00453F96" w:rsidRPr="00C267A3" w:rsidP="00FC5706">
      <w:pPr>
        <w:spacing w:line="240" w:lineRule="exact"/>
        <w:ind w:right="2268"/>
        <w:jc w:val="both"/>
        <w:rPr>
          <w:rFonts w:ascii="Tahoma" w:hAnsi="Tahoma" w:cs="Tahoma"/>
          <w:sz w:val="18"/>
          <w:szCs w:val="18"/>
          <w:rtl/>
        </w:rPr>
      </w:pPr>
      <w:r w:rsidRPr="00C267A3">
        <w:rPr>
          <w:rFonts w:ascii="Tahoma" w:hAnsi="Tahoma" w:cs="Tahoma" w:hint="cs"/>
          <w:sz w:val="18"/>
          <w:szCs w:val="18"/>
          <w:rtl/>
        </w:rPr>
        <w:t>בתיקון לפקודת התעבורה</w:t>
      </w:r>
      <w:r>
        <w:rPr>
          <w:rStyle w:val="FootnoteReference0"/>
          <w:rFonts w:ascii="Tahoma" w:hAnsi="Tahoma" w:cs="Tahoma"/>
          <w:sz w:val="18"/>
          <w:szCs w:val="18"/>
          <w:rtl/>
        </w:rPr>
        <w:footnoteReference w:id="34"/>
      </w:r>
      <w:r w:rsidRPr="00C267A3">
        <w:rPr>
          <w:rFonts w:ascii="Tahoma" w:hAnsi="Tahoma" w:cs="Tahoma" w:hint="cs"/>
          <w:sz w:val="18"/>
          <w:szCs w:val="18"/>
          <w:rtl/>
        </w:rPr>
        <w:t xml:space="preserve"> נקבע קנס מוגדל לנוסע במטרונית שלא שילם את דמי הנסיעה או לא הציג כרטיס נסיעה לפקחי הזכיין. בפועל הקנס המוגדל המוטל על מי שנוסע במטרונית ללא כרטיס נסיעה הוא בסך 180 ש"ח, בתוספת המחיר המלא של כרטיס הנסיעה.</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בהסכם ההפעלה עם הזכיין נקבע כי שיעור הגבייה בפועל יחושב כיחס שבין מספר הנוסעים שביצעו תיקוף במערכות הכרטוס לבין מספר הנוסעים שנסעו במטרונית על פי ספירה שביצע הזכיין. כמו כן נקבע כי יונהג תמריץ להגדלת הגבייה באמצעות קנס לזכיין, שיחושב רק כאשר שיעור הגבייה בפועל יהיה קטן מ-85%. סכום הקנס יקוזז מהתשלומים המגיעים לזכיין; אם שיעור הגבייה בפועל שווה ל-85% או גדול מסכום זה, לא תבוצע כל התחשבנות.</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 xml:space="preserve">בהסכם ההפעלה עם הזכיין נקבע כי הוא יבצע בקרה על תשלום דמי נסיעה בהיקף של 10% מסך הנסיעות השבועיות. לצורך כך עליו להיערך להעסקת צוות פקחים בהיקף המתאים על פי הערכתו. יצוין כי הזכיין ציין בתשובתו כי הוא "מעסיק 22 נציגים (מבקרי כרטיסים) במשרה מלאה ומבצע בקרת תשלום בהיקף של כ-15% מסך הנסיעות החודשיות". </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על פי ההסכם ההפעלה, על הזכיין להגיש למשרד התחבורה דוח רבעוני הכולל נתונים על היקף בקרת התשלום, על ממצאי הבקרה וכן נתונים סטטיסטיים. לאחר שנת ההפעלה הראשונה, ובמשך כל יתר תקופת ההפעלה, יהיה הזכיין רשאי להפחית את היקף בקרת דמי התשלום ל-5% מסך הנסיעות השבועיות, בתנאי ששיעור הגבייה בפועל יהיה גדול מ-85%.</w:t>
      </w:r>
    </w:p>
    <w:p w:rsidR="00453F96" w:rsidRPr="00C267A3" w:rsidP="00FC5706">
      <w:pPr>
        <w:spacing w:after="240" w:line="240" w:lineRule="exact"/>
        <w:ind w:right="2268"/>
        <w:jc w:val="both"/>
        <w:rPr>
          <w:rFonts w:ascii="Tahoma" w:hAnsi="Tahoma" w:cs="Tahoma"/>
          <w:sz w:val="18"/>
          <w:szCs w:val="18"/>
          <w:rtl/>
        </w:rPr>
      </w:pPr>
      <w:r w:rsidRPr="00C267A3">
        <w:rPr>
          <w:rFonts w:ascii="Tahoma" w:hAnsi="Tahoma" w:cs="Tahoma" w:hint="cs"/>
          <w:sz w:val="18"/>
          <w:szCs w:val="18"/>
          <w:rtl/>
        </w:rPr>
        <w:t xml:space="preserve">אומנם בהסכם ההפעלה נקבע כי על הזכיין לבצע בקרת תשלום, אולם לא הוקנו לפקחים האמצעים שיאפשרו להם לפקח על תשלום דמי הנסיעה. בביקור בשטח באוקטובר 2018 שקיימו נציגי משרד מבקר המדינה ציינו פקחי הזכיין כי אין להם יכולת אכיפה, וכי נוסעים שלא שילמו התעלמו מדרישתם להזדהות. </w:t>
      </w:r>
    </w:p>
    <w:p w:rsidR="00453F96" w:rsidRPr="00C267A3" w:rsidP="00FC5706">
      <w:pPr>
        <w:pStyle w:val="RESHET"/>
        <w:rPr>
          <w:rtl/>
        </w:rPr>
      </w:pPr>
      <w:r w:rsidRPr="00C267A3">
        <w:rPr>
          <w:rFonts w:hint="cs"/>
          <w:rtl/>
        </w:rPr>
        <w:t>משרד התחבורה הטיל בהסכם ההפעלה אחריות על הזכיין לפקח, מבלי שנתונות לו סמכויות אכיפה. יתרה מזו, משרד התחבורה אף קבע בחוזה סעיף הקונס את הזכיין במצב בו היחס בין מספר התיקופים לבין מספר הנוסעים קטן מ-85%, כאשר אין בידיו כל אמצעי אפקטיבי למניעת נסיעות ללא תיקוף.</w:t>
      </w:r>
    </w:p>
    <w:p w:rsidR="00FC5706" w:rsidRPr="00C267A3" w:rsidP="00FC5706">
      <w:pPr>
        <w:spacing w:after="240"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58438" cy="1864462"/>
            <wp:effectExtent l="0" t="0" r="4445" b="2540"/>
            <wp:docPr id="13" name="Picture 13" descr="משנת 2010 משרד התחבורה לא קידם די הצורך אמצעים לביצוע פיקוח אפקטיבי על תשלום דמי הנסיעה במטרונית.&#10;אלה שיעורי הנוסעים שלא תיקפו את הנסיעה לפני עלייתם למטרונית, ובהם נוסעים שלא שילמו עבור הנסיעה:&#10;בשנת 2016 - 46.4%.&#10;בשנת 2017 - 4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381" name="magda-3.wmf"/>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8438" cy="1864462"/>
                    </a:xfrm>
                    <a:prstGeom prst="rect">
                      <a:avLst/>
                    </a:prstGeom>
                  </pic:spPr>
                </pic:pic>
              </a:graphicData>
            </a:graphic>
          </wp:inline>
        </w:drawing>
      </w:r>
    </w:p>
    <w:p w:rsidR="00453F96" w:rsidRPr="00FC5706" w:rsidP="00FC5706">
      <w:pPr>
        <w:pStyle w:val="RESHET"/>
        <w:rPr>
          <w:rtl/>
        </w:rPr>
      </w:pPr>
      <w:r w:rsidRPr="00FC5706">
        <w:rPr>
          <w:rFonts w:hint="cs"/>
          <w:rtl/>
        </w:rPr>
        <w:t>הבדיקה העלתה שרק בתחילת שנת 2017 פנתה הרשות הארצית לתח"צ ליועץ המשפטי של משרד התחבורה כדי להסדיר בחקיקה הקניית סמכויות פיקוח אפקטיביות לפקחי הזכיין. רק במרץ 2018 פורסמה הצעת תזכיר חוק בעניין סמכויות פיקוח בתח"צ (להלן - תזכיר חוק) להערות הציבור</w:t>
      </w:r>
      <w:r>
        <w:rPr>
          <w:rStyle w:val="FootnoteReference0"/>
          <w:sz w:val="18"/>
          <w:rtl/>
        </w:rPr>
        <w:footnoteReference w:id="35"/>
      </w:r>
      <w:r w:rsidRPr="00FC5706">
        <w:rPr>
          <w:rFonts w:hint="cs"/>
          <w:rtl/>
        </w:rPr>
        <w:t>, ובסוף נובמבר 2018 קיימה הכנסת דיון ראשון בנושא הצעת החוק.</w:t>
      </w:r>
    </w:p>
    <w:p w:rsidR="00453F96" w:rsidRPr="00FC5706" w:rsidP="00956A41">
      <w:pPr>
        <w:pStyle w:val="RESHET"/>
        <w:rPr>
          <w:rtl/>
        </w:rPr>
      </w:pPr>
      <w:r w:rsidRPr="00FC5706">
        <w:rPr>
          <w:rFonts w:hint="cs"/>
          <w:rtl/>
        </w:rPr>
        <w:t xml:space="preserve">משרד מבקר המדינה מעיר אפוא למשרד התחבורה </w:t>
      </w:r>
      <w:r w:rsidR="00956A41">
        <w:rPr>
          <w:rFonts w:hint="cs"/>
          <w:rtl/>
        </w:rPr>
        <w:t>כי</w:t>
      </w:r>
      <w:r w:rsidRPr="00FC5706">
        <w:rPr>
          <w:rFonts w:hint="cs"/>
          <w:rtl/>
        </w:rPr>
        <w:t xml:space="preserve"> מאז חתימת הסכם ההפעלה עם הזכיין</w:t>
      </w:r>
      <w:r w:rsidR="002503A4">
        <w:rPr>
          <w:rFonts w:hint="cs"/>
          <w:rtl/>
        </w:rPr>
        <w:t xml:space="preserve"> </w:t>
      </w:r>
      <w:r w:rsidRPr="00FC5706">
        <w:rPr>
          <w:rFonts w:hint="cs"/>
          <w:rtl/>
        </w:rPr>
        <w:t xml:space="preserve">בשנת 2010 הוא לא קידם די הצורך אמצעים לביצוע פיקוח אפקטיבי על תשלום דמי הנסיעה במטרונית, ודרש מהזכיין לבצע אכיפה מבלי שהיו בידיו הסמכויות הנחוצות לכך. </w:t>
      </w:r>
      <w:r w:rsidRPr="0012789B" w:rsidR="00863BE0">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80C0C" w:rsidRPr="00373C5D" w:rsidP="00863BE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545898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5953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80C0C" w:rsidRPr="00881D99" w:rsidP="00863BE0">
                            <w:pPr>
                              <w:spacing w:after="0" w:line="240" w:lineRule="auto"/>
                              <w:rPr>
                                <w:color w:val="0B5294"/>
                                <w:spacing w:val="-4"/>
                                <w:sz w:val="24"/>
                                <w:szCs w:val="24"/>
                                <w:rtl/>
                                <w:cs/>
                              </w:rPr>
                            </w:pPr>
                            <w:r w:rsidRPr="00930BFC">
                              <w:rPr>
                                <w:rFonts w:cs="Tahoma" w:hint="eastAsia"/>
                                <w:color w:val="0B5294"/>
                                <w:spacing w:val="-4"/>
                                <w:sz w:val="24"/>
                                <w:szCs w:val="24"/>
                                <w:rtl/>
                              </w:rPr>
                              <w:t>מאז</w:t>
                            </w:r>
                            <w:r w:rsidRPr="00930BFC">
                              <w:rPr>
                                <w:rFonts w:cs="Tahoma"/>
                                <w:color w:val="0B5294"/>
                                <w:spacing w:val="-4"/>
                                <w:sz w:val="24"/>
                                <w:szCs w:val="24"/>
                                <w:rtl/>
                              </w:rPr>
                              <w:t xml:space="preserve"> </w:t>
                            </w:r>
                            <w:r w:rsidRPr="00930BFC">
                              <w:rPr>
                                <w:rFonts w:cs="Tahoma" w:hint="eastAsia"/>
                                <w:color w:val="0B5294"/>
                                <w:spacing w:val="-4"/>
                                <w:sz w:val="24"/>
                                <w:szCs w:val="24"/>
                                <w:rtl/>
                              </w:rPr>
                              <w:t>חתימת</w:t>
                            </w:r>
                            <w:r w:rsidRPr="00930BFC">
                              <w:rPr>
                                <w:rFonts w:cs="Tahoma"/>
                                <w:color w:val="0B5294"/>
                                <w:spacing w:val="-4"/>
                                <w:sz w:val="24"/>
                                <w:szCs w:val="24"/>
                                <w:rtl/>
                              </w:rPr>
                              <w:t xml:space="preserve"> </w:t>
                            </w:r>
                            <w:r w:rsidRPr="00930BFC">
                              <w:rPr>
                                <w:rFonts w:cs="Tahoma" w:hint="eastAsia"/>
                                <w:color w:val="0B5294"/>
                                <w:spacing w:val="-4"/>
                                <w:sz w:val="24"/>
                                <w:szCs w:val="24"/>
                                <w:rtl/>
                              </w:rPr>
                              <w:t>ההסכם</w:t>
                            </w:r>
                            <w:r w:rsidRPr="00930BFC">
                              <w:rPr>
                                <w:rFonts w:cs="Tahoma"/>
                                <w:color w:val="0B5294"/>
                                <w:spacing w:val="-4"/>
                                <w:sz w:val="24"/>
                                <w:szCs w:val="24"/>
                                <w:rtl/>
                              </w:rPr>
                              <w:t xml:space="preserve"> </w:t>
                            </w:r>
                            <w:r w:rsidRPr="00930BFC">
                              <w:rPr>
                                <w:rFonts w:cs="Tahoma" w:hint="eastAsia"/>
                                <w:color w:val="0B5294"/>
                                <w:spacing w:val="-4"/>
                                <w:sz w:val="24"/>
                                <w:szCs w:val="24"/>
                                <w:rtl/>
                              </w:rPr>
                              <w:t>להפעלת</w:t>
                            </w:r>
                            <w:r w:rsidRPr="00930BFC">
                              <w:rPr>
                                <w:rFonts w:cs="Tahoma"/>
                                <w:color w:val="0B5294"/>
                                <w:spacing w:val="-4"/>
                                <w:sz w:val="24"/>
                                <w:szCs w:val="24"/>
                                <w:rtl/>
                              </w:rPr>
                              <w:t xml:space="preserve"> </w:t>
                            </w:r>
                            <w:r w:rsidRPr="00930BFC">
                              <w:rPr>
                                <w:rFonts w:cs="Tahoma" w:hint="eastAsia"/>
                                <w:color w:val="0B5294"/>
                                <w:spacing w:val="-4"/>
                                <w:sz w:val="24"/>
                                <w:szCs w:val="24"/>
                                <w:rtl/>
                              </w:rPr>
                              <w:t>המטרונית</w:t>
                            </w:r>
                            <w:r w:rsidRPr="00930BFC">
                              <w:rPr>
                                <w:rFonts w:cs="Tahoma"/>
                                <w:color w:val="0B5294"/>
                                <w:spacing w:val="-4"/>
                                <w:sz w:val="24"/>
                                <w:szCs w:val="24"/>
                                <w:rtl/>
                              </w:rPr>
                              <w:t xml:space="preserve"> </w:t>
                            </w:r>
                            <w:r w:rsidRPr="00930BFC">
                              <w:rPr>
                                <w:rFonts w:cs="Tahoma" w:hint="eastAsia"/>
                                <w:color w:val="0B5294"/>
                                <w:spacing w:val="-4"/>
                                <w:sz w:val="24"/>
                                <w:szCs w:val="24"/>
                                <w:rtl/>
                              </w:rPr>
                              <w:t>עם</w:t>
                            </w:r>
                            <w:r w:rsidRPr="00930BFC">
                              <w:rPr>
                                <w:rFonts w:cs="Tahoma"/>
                                <w:color w:val="0B5294"/>
                                <w:spacing w:val="-4"/>
                                <w:sz w:val="24"/>
                                <w:szCs w:val="24"/>
                                <w:rtl/>
                              </w:rPr>
                              <w:t xml:space="preserve"> </w:t>
                            </w:r>
                            <w:r w:rsidRPr="00930BFC">
                              <w:rPr>
                                <w:rFonts w:cs="Tahoma" w:hint="eastAsia"/>
                                <w:color w:val="0B5294"/>
                                <w:spacing w:val="-4"/>
                                <w:sz w:val="24"/>
                                <w:szCs w:val="24"/>
                                <w:rtl/>
                              </w:rPr>
                              <w:t>הזכיין</w:t>
                            </w:r>
                            <w:r w:rsidRPr="00930BFC">
                              <w:rPr>
                                <w:rFonts w:cs="Tahoma"/>
                                <w:color w:val="0B5294"/>
                                <w:spacing w:val="-4"/>
                                <w:sz w:val="24"/>
                                <w:szCs w:val="24"/>
                                <w:rtl/>
                              </w:rPr>
                              <w:t xml:space="preserve"> </w:t>
                            </w:r>
                            <w:r w:rsidRPr="00930BFC">
                              <w:rPr>
                                <w:rFonts w:cs="Tahoma" w:hint="eastAsia"/>
                                <w:color w:val="0B5294"/>
                                <w:spacing w:val="-4"/>
                                <w:sz w:val="24"/>
                                <w:szCs w:val="24"/>
                                <w:rtl/>
                              </w:rPr>
                              <w:t>בשנת</w:t>
                            </w:r>
                            <w:r w:rsidRPr="00930BFC">
                              <w:rPr>
                                <w:rFonts w:cs="Tahoma"/>
                                <w:color w:val="0B5294"/>
                                <w:spacing w:val="-4"/>
                                <w:sz w:val="24"/>
                                <w:szCs w:val="24"/>
                                <w:rtl/>
                              </w:rPr>
                              <w:t xml:space="preserve"> 2010 </w:t>
                            </w:r>
                            <w:r w:rsidRPr="00930BFC">
                              <w:rPr>
                                <w:rFonts w:cs="Tahoma" w:hint="eastAsia"/>
                                <w:color w:val="0B5294"/>
                                <w:spacing w:val="-4"/>
                                <w:sz w:val="24"/>
                                <w:szCs w:val="24"/>
                                <w:rtl/>
                              </w:rPr>
                              <w:t>משרד</w:t>
                            </w:r>
                            <w:r w:rsidRPr="00930BFC">
                              <w:rPr>
                                <w:rFonts w:cs="Tahoma"/>
                                <w:color w:val="0B5294"/>
                                <w:spacing w:val="-4"/>
                                <w:sz w:val="24"/>
                                <w:szCs w:val="24"/>
                                <w:rtl/>
                              </w:rPr>
                              <w:t xml:space="preserve"> </w:t>
                            </w:r>
                            <w:r w:rsidRPr="00930BFC">
                              <w:rPr>
                                <w:rFonts w:cs="Tahoma" w:hint="eastAsia"/>
                                <w:color w:val="0B5294"/>
                                <w:spacing w:val="-4"/>
                                <w:sz w:val="24"/>
                                <w:szCs w:val="24"/>
                                <w:rtl/>
                              </w:rPr>
                              <w:t>התחבורה</w:t>
                            </w:r>
                            <w:r w:rsidRPr="00930BFC">
                              <w:rPr>
                                <w:rFonts w:cs="Tahoma"/>
                                <w:color w:val="0B5294"/>
                                <w:spacing w:val="-4"/>
                                <w:sz w:val="24"/>
                                <w:szCs w:val="24"/>
                                <w:rtl/>
                              </w:rPr>
                              <w:t xml:space="preserve"> </w:t>
                            </w:r>
                            <w:r w:rsidRPr="00930BFC">
                              <w:rPr>
                                <w:rFonts w:cs="Tahoma" w:hint="eastAsia"/>
                                <w:color w:val="0B5294"/>
                                <w:spacing w:val="-4"/>
                                <w:sz w:val="24"/>
                                <w:szCs w:val="24"/>
                                <w:rtl/>
                              </w:rPr>
                              <w:t>לא</w:t>
                            </w:r>
                            <w:r w:rsidRPr="00930BFC">
                              <w:rPr>
                                <w:rFonts w:cs="Tahoma"/>
                                <w:color w:val="0B5294"/>
                                <w:spacing w:val="-4"/>
                                <w:sz w:val="24"/>
                                <w:szCs w:val="24"/>
                                <w:rtl/>
                              </w:rPr>
                              <w:t xml:space="preserve"> </w:t>
                            </w:r>
                            <w:r w:rsidRPr="00930BFC">
                              <w:rPr>
                                <w:rFonts w:cs="Tahoma" w:hint="eastAsia"/>
                                <w:color w:val="0B5294"/>
                                <w:spacing w:val="-4"/>
                                <w:sz w:val="24"/>
                                <w:szCs w:val="24"/>
                                <w:rtl/>
                              </w:rPr>
                              <w:t>קידם</w:t>
                            </w:r>
                            <w:r w:rsidRPr="00930BFC">
                              <w:rPr>
                                <w:rFonts w:cs="Tahoma"/>
                                <w:color w:val="0B5294"/>
                                <w:spacing w:val="-4"/>
                                <w:sz w:val="24"/>
                                <w:szCs w:val="24"/>
                                <w:rtl/>
                              </w:rPr>
                              <w:t xml:space="preserve"> </w:t>
                            </w:r>
                            <w:r w:rsidRPr="00930BFC">
                              <w:rPr>
                                <w:rFonts w:cs="Tahoma" w:hint="eastAsia"/>
                                <w:color w:val="0B5294"/>
                                <w:spacing w:val="-4"/>
                                <w:sz w:val="24"/>
                                <w:szCs w:val="24"/>
                                <w:rtl/>
                              </w:rPr>
                              <w:t>די</w:t>
                            </w:r>
                            <w:r w:rsidRPr="00930BFC">
                              <w:rPr>
                                <w:rFonts w:cs="Tahoma"/>
                                <w:color w:val="0B5294"/>
                                <w:spacing w:val="-4"/>
                                <w:sz w:val="24"/>
                                <w:szCs w:val="24"/>
                                <w:rtl/>
                              </w:rPr>
                              <w:t xml:space="preserve"> </w:t>
                            </w:r>
                            <w:r w:rsidRPr="00930BFC">
                              <w:rPr>
                                <w:rFonts w:cs="Tahoma" w:hint="eastAsia"/>
                                <w:color w:val="0B5294"/>
                                <w:spacing w:val="-4"/>
                                <w:sz w:val="24"/>
                                <w:szCs w:val="24"/>
                                <w:rtl/>
                              </w:rPr>
                              <w:t>הצורך</w:t>
                            </w:r>
                            <w:r w:rsidRPr="00930BFC">
                              <w:rPr>
                                <w:rFonts w:cs="Tahoma"/>
                                <w:color w:val="0B5294"/>
                                <w:spacing w:val="-4"/>
                                <w:sz w:val="24"/>
                                <w:szCs w:val="24"/>
                                <w:rtl/>
                              </w:rPr>
                              <w:t xml:space="preserve"> </w:t>
                            </w:r>
                            <w:r w:rsidRPr="00930BFC">
                              <w:rPr>
                                <w:rFonts w:cs="Tahoma" w:hint="eastAsia"/>
                                <w:color w:val="0B5294"/>
                                <w:spacing w:val="-4"/>
                                <w:sz w:val="24"/>
                                <w:szCs w:val="24"/>
                                <w:rtl/>
                              </w:rPr>
                              <w:t>אמצעים</w:t>
                            </w:r>
                            <w:r w:rsidRPr="00930BFC">
                              <w:rPr>
                                <w:rFonts w:cs="Tahoma"/>
                                <w:color w:val="0B5294"/>
                                <w:spacing w:val="-4"/>
                                <w:sz w:val="24"/>
                                <w:szCs w:val="24"/>
                                <w:rtl/>
                              </w:rPr>
                              <w:t xml:space="preserve"> </w:t>
                            </w:r>
                            <w:r w:rsidRPr="00930BFC">
                              <w:rPr>
                                <w:rFonts w:cs="Tahoma" w:hint="eastAsia"/>
                                <w:color w:val="0B5294"/>
                                <w:spacing w:val="-4"/>
                                <w:sz w:val="24"/>
                                <w:szCs w:val="24"/>
                                <w:rtl/>
                              </w:rPr>
                              <w:t>לביצוע</w:t>
                            </w:r>
                            <w:r w:rsidRPr="00930BFC">
                              <w:rPr>
                                <w:rFonts w:cs="Tahoma"/>
                                <w:color w:val="0B5294"/>
                                <w:spacing w:val="-4"/>
                                <w:sz w:val="24"/>
                                <w:szCs w:val="24"/>
                                <w:rtl/>
                              </w:rPr>
                              <w:t xml:space="preserve"> </w:t>
                            </w:r>
                            <w:r w:rsidRPr="00930BFC">
                              <w:rPr>
                                <w:rFonts w:cs="Tahoma" w:hint="eastAsia"/>
                                <w:color w:val="0B5294"/>
                                <w:spacing w:val="-4"/>
                                <w:sz w:val="24"/>
                                <w:szCs w:val="24"/>
                                <w:rtl/>
                              </w:rPr>
                              <w:t>פיקוח</w:t>
                            </w:r>
                            <w:r w:rsidRPr="00930BFC">
                              <w:rPr>
                                <w:rFonts w:cs="Tahoma"/>
                                <w:color w:val="0B5294"/>
                                <w:spacing w:val="-4"/>
                                <w:sz w:val="24"/>
                                <w:szCs w:val="24"/>
                                <w:rtl/>
                              </w:rPr>
                              <w:t xml:space="preserve"> </w:t>
                            </w:r>
                            <w:r w:rsidRPr="00930BFC">
                              <w:rPr>
                                <w:rFonts w:cs="Tahoma" w:hint="eastAsia"/>
                                <w:color w:val="0B5294"/>
                                <w:spacing w:val="-4"/>
                                <w:sz w:val="24"/>
                                <w:szCs w:val="24"/>
                                <w:rtl/>
                              </w:rPr>
                              <w:t>אפקטיבי</w:t>
                            </w:r>
                            <w:r w:rsidRPr="00930BFC">
                              <w:rPr>
                                <w:rFonts w:cs="Tahoma"/>
                                <w:color w:val="0B5294"/>
                                <w:spacing w:val="-4"/>
                                <w:sz w:val="24"/>
                                <w:szCs w:val="24"/>
                                <w:rtl/>
                              </w:rPr>
                              <w:t xml:space="preserve"> </w:t>
                            </w:r>
                            <w:r w:rsidRPr="00930BFC">
                              <w:rPr>
                                <w:rFonts w:cs="Tahoma" w:hint="eastAsia"/>
                                <w:color w:val="0B5294"/>
                                <w:spacing w:val="-4"/>
                                <w:sz w:val="24"/>
                                <w:szCs w:val="24"/>
                                <w:rtl/>
                              </w:rPr>
                              <w:t>על</w:t>
                            </w:r>
                            <w:r w:rsidRPr="00930BFC">
                              <w:rPr>
                                <w:rFonts w:cs="Tahoma"/>
                                <w:color w:val="0B5294"/>
                                <w:spacing w:val="-4"/>
                                <w:sz w:val="24"/>
                                <w:szCs w:val="24"/>
                                <w:rtl/>
                              </w:rPr>
                              <w:t xml:space="preserve"> </w:t>
                            </w:r>
                            <w:r w:rsidRPr="00930BFC">
                              <w:rPr>
                                <w:rFonts w:cs="Tahoma" w:hint="eastAsia"/>
                                <w:color w:val="0B5294"/>
                                <w:spacing w:val="-4"/>
                                <w:sz w:val="24"/>
                                <w:szCs w:val="24"/>
                                <w:rtl/>
                              </w:rPr>
                              <w:t>תשלום</w:t>
                            </w:r>
                            <w:r w:rsidRPr="00930BFC">
                              <w:rPr>
                                <w:rFonts w:cs="Tahoma"/>
                                <w:color w:val="0B5294"/>
                                <w:spacing w:val="-4"/>
                                <w:sz w:val="24"/>
                                <w:szCs w:val="24"/>
                                <w:rtl/>
                              </w:rPr>
                              <w:t xml:space="preserve"> </w:t>
                            </w:r>
                            <w:r w:rsidRPr="00930BFC">
                              <w:rPr>
                                <w:rFonts w:cs="Tahoma" w:hint="eastAsia"/>
                                <w:color w:val="0B5294"/>
                                <w:spacing w:val="-4"/>
                                <w:sz w:val="24"/>
                                <w:szCs w:val="24"/>
                                <w:rtl/>
                              </w:rPr>
                              <w:t>דמי</w:t>
                            </w:r>
                            <w:r w:rsidRPr="00930BFC">
                              <w:rPr>
                                <w:rFonts w:cs="Tahoma"/>
                                <w:color w:val="0B5294"/>
                                <w:spacing w:val="-4"/>
                                <w:sz w:val="24"/>
                                <w:szCs w:val="24"/>
                                <w:rtl/>
                              </w:rPr>
                              <w:t xml:space="preserve"> </w:t>
                            </w:r>
                            <w:r w:rsidRPr="00930BFC">
                              <w:rPr>
                                <w:rFonts w:cs="Tahoma" w:hint="eastAsia"/>
                                <w:color w:val="0B5294"/>
                                <w:spacing w:val="-4"/>
                                <w:sz w:val="24"/>
                                <w:szCs w:val="24"/>
                                <w:rtl/>
                              </w:rPr>
                              <w:t>הנסיעה</w:t>
                            </w:r>
                            <w:r w:rsidRPr="00930BFC">
                              <w:rPr>
                                <w:rFonts w:cs="Tahoma"/>
                                <w:color w:val="0B5294"/>
                                <w:spacing w:val="-4"/>
                                <w:sz w:val="24"/>
                                <w:szCs w:val="24"/>
                                <w:rtl/>
                              </w:rPr>
                              <w:t xml:space="preserve">, </w:t>
                            </w:r>
                            <w:r w:rsidRPr="00930BFC">
                              <w:rPr>
                                <w:rFonts w:cs="Tahoma" w:hint="eastAsia"/>
                                <w:color w:val="0B5294"/>
                                <w:spacing w:val="-4"/>
                                <w:sz w:val="24"/>
                                <w:szCs w:val="24"/>
                                <w:rtl/>
                              </w:rPr>
                              <w:t>ודרש</w:t>
                            </w:r>
                            <w:r w:rsidRPr="00930BFC">
                              <w:rPr>
                                <w:rFonts w:cs="Tahoma"/>
                                <w:color w:val="0B5294"/>
                                <w:spacing w:val="-4"/>
                                <w:sz w:val="24"/>
                                <w:szCs w:val="24"/>
                                <w:rtl/>
                              </w:rPr>
                              <w:t xml:space="preserve"> </w:t>
                            </w:r>
                            <w:r w:rsidRPr="00930BFC">
                              <w:rPr>
                                <w:rFonts w:cs="Tahoma" w:hint="eastAsia"/>
                                <w:color w:val="0B5294"/>
                                <w:spacing w:val="-4"/>
                                <w:sz w:val="24"/>
                                <w:szCs w:val="24"/>
                                <w:rtl/>
                              </w:rPr>
                              <w:t>מהזכיין</w:t>
                            </w:r>
                            <w:r w:rsidRPr="00930BFC">
                              <w:rPr>
                                <w:rFonts w:cs="Tahoma"/>
                                <w:color w:val="0B5294"/>
                                <w:spacing w:val="-4"/>
                                <w:sz w:val="24"/>
                                <w:szCs w:val="24"/>
                                <w:rtl/>
                              </w:rPr>
                              <w:t xml:space="preserve"> </w:t>
                            </w:r>
                            <w:r w:rsidRPr="00930BFC">
                              <w:rPr>
                                <w:rFonts w:cs="Tahoma" w:hint="eastAsia"/>
                                <w:color w:val="0B5294"/>
                                <w:spacing w:val="-4"/>
                                <w:sz w:val="24"/>
                                <w:szCs w:val="24"/>
                                <w:rtl/>
                              </w:rPr>
                              <w:t>לבצע</w:t>
                            </w:r>
                            <w:r w:rsidRPr="00930BFC">
                              <w:rPr>
                                <w:rFonts w:cs="Tahoma"/>
                                <w:color w:val="0B5294"/>
                                <w:spacing w:val="-4"/>
                                <w:sz w:val="24"/>
                                <w:szCs w:val="24"/>
                                <w:rtl/>
                              </w:rPr>
                              <w:t xml:space="preserve"> </w:t>
                            </w:r>
                            <w:r w:rsidRPr="00930BFC">
                              <w:rPr>
                                <w:rFonts w:cs="Tahoma" w:hint="eastAsia"/>
                                <w:color w:val="0B5294"/>
                                <w:spacing w:val="-4"/>
                                <w:sz w:val="24"/>
                                <w:szCs w:val="24"/>
                                <w:rtl/>
                              </w:rPr>
                              <w:t>אכיפה</w:t>
                            </w:r>
                            <w:r w:rsidRPr="00930BFC">
                              <w:rPr>
                                <w:rFonts w:cs="Tahoma"/>
                                <w:color w:val="0B5294"/>
                                <w:spacing w:val="-4"/>
                                <w:sz w:val="24"/>
                                <w:szCs w:val="24"/>
                                <w:rtl/>
                              </w:rPr>
                              <w:t xml:space="preserve"> </w:t>
                            </w:r>
                            <w:r w:rsidRPr="00930BFC">
                              <w:rPr>
                                <w:rFonts w:cs="Tahoma" w:hint="eastAsia"/>
                                <w:color w:val="0B5294"/>
                                <w:spacing w:val="-4"/>
                                <w:sz w:val="24"/>
                                <w:szCs w:val="24"/>
                                <w:rtl/>
                              </w:rPr>
                              <w:t>בלי</w:t>
                            </w:r>
                            <w:r w:rsidRPr="00930BFC">
                              <w:rPr>
                                <w:rFonts w:cs="Tahoma"/>
                                <w:color w:val="0B5294"/>
                                <w:spacing w:val="-4"/>
                                <w:sz w:val="24"/>
                                <w:szCs w:val="24"/>
                                <w:rtl/>
                              </w:rPr>
                              <w:t xml:space="preserve"> </w:t>
                            </w:r>
                            <w:r w:rsidRPr="00930BFC">
                              <w:rPr>
                                <w:rFonts w:cs="Tahoma" w:hint="eastAsia"/>
                                <w:color w:val="0B5294"/>
                                <w:spacing w:val="-4"/>
                                <w:sz w:val="24"/>
                                <w:szCs w:val="24"/>
                                <w:rtl/>
                              </w:rPr>
                              <w:t>שהיו</w:t>
                            </w:r>
                            <w:r w:rsidRPr="00930BFC">
                              <w:rPr>
                                <w:rFonts w:cs="Tahoma"/>
                                <w:color w:val="0B5294"/>
                                <w:spacing w:val="-4"/>
                                <w:sz w:val="24"/>
                                <w:szCs w:val="24"/>
                                <w:rtl/>
                              </w:rPr>
                              <w:t xml:space="preserve"> </w:t>
                            </w:r>
                            <w:r w:rsidRPr="00930BFC">
                              <w:rPr>
                                <w:rFonts w:cs="Tahoma" w:hint="eastAsia"/>
                                <w:color w:val="0B5294"/>
                                <w:spacing w:val="-4"/>
                                <w:sz w:val="24"/>
                                <w:szCs w:val="24"/>
                                <w:rtl/>
                              </w:rPr>
                              <w:t>בידיו</w:t>
                            </w:r>
                            <w:r w:rsidRPr="00930BFC">
                              <w:rPr>
                                <w:rFonts w:cs="Tahoma"/>
                                <w:color w:val="0B5294"/>
                                <w:spacing w:val="-4"/>
                                <w:sz w:val="24"/>
                                <w:szCs w:val="24"/>
                                <w:rtl/>
                              </w:rPr>
                              <w:t xml:space="preserve"> </w:t>
                            </w:r>
                            <w:r w:rsidRPr="00930BFC">
                              <w:rPr>
                                <w:rFonts w:cs="Tahoma" w:hint="eastAsia"/>
                                <w:color w:val="0B5294"/>
                                <w:spacing w:val="-4"/>
                                <w:sz w:val="24"/>
                                <w:szCs w:val="24"/>
                                <w:rtl/>
                              </w:rPr>
                              <w:t>הסמכויות</w:t>
                            </w:r>
                            <w:r w:rsidRPr="00930BFC">
                              <w:rPr>
                                <w:rFonts w:cs="Tahoma"/>
                                <w:color w:val="0B5294"/>
                                <w:spacing w:val="-4"/>
                                <w:sz w:val="24"/>
                                <w:szCs w:val="24"/>
                                <w:rtl/>
                              </w:rPr>
                              <w:t xml:space="preserve"> </w:t>
                            </w:r>
                            <w:r w:rsidRPr="00930BFC">
                              <w:rPr>
                                <w:rFonts w:cs="Tahoma" w:hint="eastAsia"/>
                                <w:color w:val="0B5294"/>
                                <w:spacing w:val="-4"/>
                                <w:sz w:val="24"/>
                                <w:szCs w:val="24"/>
                                <w:rtl/>
                              </w:rPr>
                              <w:t>הנחוצות</w:t>
                            </w:r>
                            <w:r w:rsidRPr="00930BFC">
                              <w:rPr>
                                <w:rFonts w:cs="Tahoma"/>
                                <w:color w:val="0B5294"/>
                                <w:spacing w:val="-4"/>
                                <w:sz w:val="24"/>
                                <w:szCs w:val="24"/>
                                <w:rtl/>
                              </w:rPr>
                              <w:t xml:space="preserve"> </w:t>
                            </w:r>
                            <w:r w:rsidRPr="00930BFC">
                              <w:rPr>
                                <w:rFonts w:cs="Tahoma" w:hint="eastAsia"/>
                                <w:color w:val="0B5294"/>
                                <w:spacing w:val="-4"/>
                                <w:sz w:val="24"/>
                                <w:szCs w:val="24"/>
                                <w:rtl/>
                              </w:rPr>
                              <w:t>לשם</w:t>
                            </w:r>
                            <w:r w:rsidRPr="00930BFC">
                              <w:rPr>
                                <w:rFonts w:cs="Tahoma"/>
                                <w:color w:val="0B5294"/>
                                <w:spacing w:val="-4"/>
                                <w:sz w:val="24"/>
                                <w:szCs w:val="24"/>
                                <w:rtl/>
                              </w:rPr>
                              <w:t xml:space="preserve"> </w:t>
                            </w:r>
                            <w:r w:rsidRPr="00930BFC">
                              <w:rPr>
                                <w:rFonts w:cs="Tahoma" w:hint="eastAsia"/>
                                <w:color w:val="0B5294"/>
                                <w:spacing w:val="-4"/>
                                <w:sz w:val="24"/>
                                <w:szCs w:val="24"/>
                                <w:rtl/>
                              </w:rPr>
                              <w:t>כך</w:t>
                            </w:r>
                          </w:p>
                          <w:p w:rsidR="00A80C0C" w:rsidRPr="00373C5D" w:rsidP="00863BE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879661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7629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A80C0C" w:rsidRPr="00373C5D" w:rsidP="00863BE0">
                      <w:pPr>
                        <w:spacing w:line="240" w:lineRule="atLeast"/>
                        <w:rPr>
                          <w:rFonts w:cs="Tahoma"/>
                          <w:b/>
                          <w:bCs/>
                          <w:color w:val="0B5294"/>
                          <w:sz w:val="48"/>
                          <w:szCs w:val="48"/>
                          <w:rtl/>
                        </w:rPr>
                      </w:pPr>
                      <w:drawing>
                        <wp:inline distT="0" distB="0" distL="0" distR="0">
                          <wp:extent cx="311150" cy="256800"/>
                          <wp:effectExtent l="0" t="0" r="0" b="0"/>
                          <wp:docPr id="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1241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80C0C" w:rsidRPr="00881D99" w:rsidP="00863BE0">
                      <w:pPr>
                        <w:spacing w:after="0" w:line="240" w:lineRule="auto"/>
                        <w:rPr>
                          <w:color w:val="0B5294"/>
                          <w:spacing w:val="-4"/>
                          <w:sz w:val="24"/>
                          <w:szCs w:val="24"/>
                          <w:rtl/>
                          <w:cs/>
                        </w:rPr>
                      </w:pPr>
                      <w:r w:rsidRPr="00930BFC">
                        <w:rPr>
                          <w:rFonts w:cs="Tahoma" w:hint="eastAsia"/>
                          <w:color w:val="0B5294"/>
                          <w:spacing w:val="-4"/>
                          <w:sz w:val="24"/>
                          <w:szCs w:val="24"/>
                          <w:rtl/>
                        </w:rPr>
                        <w:t>מאז</w:t>
                      </w:r>
                      <w:r w:rsidRPr="00930BFC">
                        <w:rPr>
                          <w:rFonts w:cs="Tahoma"/>
                          <w:color w:val="0B5294"/>
                          <w:spacing w:val="-4"/>
                          <w:sz w:val="24"/>
                          <w:szCs w:val="24"/>
                          <w:rtl/>
                        </w:rPr>
                        <w:t xml:space="preserve"> </w:t>
                      </w:r>
                      <w:r w:rsidRPr="00930BFC">
                        <w:rPr>
                          <w:rFonts w:cs="Tahoma" w:hint="eastAsia"/>
                          <w:color w:val="0B5294"/>
                          <w:spacing w:val="-4"/>
                          <w:sz w:val="24"/>
                          <w:szCs w:val="24"/>
                          <w:rtl/>
                        </w:rPr>
                        <w:t>חתימת</w:t>
                      </w:r>
                      <w:r w:rsidRPr="00930BFC">
                        <w:rPr>
                          <w:rFonts w:cs="Tahoma"/>
                          <w:color w:val="0B5294"/>
                          <w:spacing w:val="-4"/>
                          <w:sz w:val="24"/>
                          <w:szCs w:val="24"/>
                          <w:rtl/>
                        </w:rPr>
                        <w:t xml:space="preserve"> </w:t>
                      </w:r>
                      <w:r w:rsidRPr="00930BFC">
                        <w:rPr>
                          <w:rFonts w:cs="Tahoma" w:hint="eastAsia"/>
                          <w:color w:val="0B5294"/>
                          <w:spacing w:val="-4"/>
                          <w:sz w:val="24"/>
                          <w:szCs w:val="24"/>
                          <w:rtl/>
                        </w:rPr>
                        <w:t>ההסכם</w:t>
                      </w:r>
                      <w:r w:rsidRPr="00930BFC">
                        <w:rPr>
                          <w:rFonts w:cs="Tahoma"/>
                          <w:color w:val="0B5294"/>
                          <w:spacing w:val="-4"/>
                          <w:sz w:val="24"/>
                          <w:szCs w:val="24"/>
                          <w:rtl/>
                        </w:rPr>
                        <w:t xml:space="preserve"> </w:t>
                      </w:r>
                      <w:r w:rsidRPr="00930BFC">
                        <w:rPr>
                          <w:rFonts w:cs="Tahoma" w:hint="eastAsia"/>
                          <w:color w:val="0B5294"/>
                          <w:spacing w:val="-4"/>
                          <w:sz w:val="24"/>
                          <w:szCs w:val="24"/>
                          <w:rtl/>
                        </w:rPr>
                        <w:t>להפעלת</w:t>
                      </w:r>
                      <w:r w:rsidRPr="00930BFC">
                        <w:rPr>
                          <w:rFonts w:cs="Tahoma"/>
                          <w:color w:val="0B5294"/>
                          <w:spacing w:val="-4"/>
                          <w:sz w:val="24"/>
                          <w:szCs w:val="24"/>
                          <w:rtl/>
                        </w:rPr>
                        <w:t xml:space="preserve"> </w:t>
                      </w:r>
                      <w:r w:rsidRPr="00930BFC">
                        <w:rPr>
                          <w:rFonts w:cs="Tahoma" w:hint="eastAsia"/>
                          <w:color w:val="0B5294"/>
                          <w:spacing w:val="-4"/>
                          <w:sz w:val="24"/>
                          <w:szCs w:val="24"/>
                          <w:rtl/>
                        </w:rPr>
                        <w:t>המטרונית</w:t>
                      </w:r>
                      <w:r w:rsidRPr="00930BFC">
                        <w:rPr>
                          <w:rFonts w:cs="Tahoma"/>
                          <w:color w:val="0B5294"/>
                          <w:spacing w:val="-4"/>
                          <w:sz w:val="24"/>
                          <w:szCs w:val="24"/>
                          <w:rtl/>
                        </w:rPr>
                        <w:t xml:space="preserve"> </w:t>
                      </w:r>
                      <w:r w:rsidRPr="00930BFC">
                        <w:rPr>
                          <w:rFonts w:cs="Tahoma" w:hint="eastAsia"/>
                          <w:color w:val="0B5294"/>
                          <w:spacing w:val="-4"/>
                          <w:sz w:val="24"/>
                          <w:szCs w:val="24"/>
                          <w:rtl/>
                        </w:rPr>
                        <w:t>עם</w:t>
                      </w:r>
                      <w:r w:rsidRPr="00930BFC">
                        <w:rPr>
                          <w:rFonts w:cs="Tahoma"/>
                          <w:color w:val="0B5294"/>
                          <w:spacing w:val="-4"/>
                          <w:sz w:val="24"/>
                          <w:szCs w:val="24"/>
                          <w:rtl/>
                        </w:rPr>
                        <w:t xml:space="preserve"> </w:t>
                      </w:r>
                      <w:r w:rsidRPr="00930BFC">
                        <w:rPr>
                          <w:rFonts w:cs="Tahoma" w:hint="eastAsia"/>
                          <w:color w:val="0B5294"/>
                          <w:spacing w:val="-4"/>
                          <w:sz w:val="24"/>
                          <w:szCs w:val="24"/>
                          <w:rtl/>
                        </w:rPr>
                        <w:t>הזכיין</w:t>
                      </w:r>
                      <w:r w:rsidRPr="00930BFC">
                        <w:rPr>
                          <w:rFonts w:cs="Tahoma"/>
                          <w:color w:val="0B5294"/>
                          <w:spacing w:val="-4"/>
                          <w:sz w:val="24"/>
                          <w:szCs w:val="24"/>
                          <w:rtl/>
                        </w:rPr>
                        <w:t xml:space="preserve"> </w:t>
                      </w:r>
                      <w:r w:rsidRPr="00930BFC">
                        <w:rPr>
                          <w:rFonts w:cs="Tahoma" w:hint="eastAsia"/>
                          <w:color w:val="0B5294"/>
                          <w:spacing w:val="-4"/>
                          <w:sz w:val="24"/>
                          <w:szCs w:val="24"/>
                          <w:rtl/>
                        </w:rPr>
                        <w:t>בשנת</w:t>
                      </w:r>
                      <w:r w:rsidRPr="00930BFC">
                        <w:rPr>
                          <w:rFonts w:cs="Tahoma"/>
                          <w:color w:val="0B5294"/>
                          <w:spacing w:val="-4"/>
                          <w:sz w:val="24"/>
                          <w:szCs w:val="24"/>
                          <w:rtl/>
                        </w:rPr>
                        <w:t xml:space="preserve"> 2010 </w:t>
                      </w:r>
                      <w:r w:rsidRPr="00930BFC">
                        <w:rPr>
                          <w:rFonts w:cs="Tahoma" w:hint="eastAsia"/>
                          <w:color w:val="0B5294"/>
                          <w:spacing w:val="-4"/>
                          <w:sz w:val="24"/>
                          <w:szCs w:val="24"/>
                          <w:rtl/>
                        </w:rPr>
                        <w:t>משרד</w:t>
                      </w:r>
                      <w:r w:rsidRPr="00930BFC">
                        <w:rPr>
                          <w:rFonts w:cs="Tahoma"/>
                          <w:color w:val="0B5294"/>
                          <w:spacing w:val="-4"/>
                          <w:sz w:val="24"/>
                          <w:szCs w:val="24"/>
                          <w:rtl/>
                        </w:rPr>
                        <w:t xml:space="preserve"> </w:t>
                      </w:r>
                      <w:r w:rsidRPr="00930BFC">
                        <w:rPr>
                          <w:rFonts w:cs="Tahoma" w:hint="eastAsia"/>
                          <w:color w:val="0B5294"/>
                          <w:spacing w:val="-4"/>
                          <w:sz w:val="24"/>
                          <w:szCs w:val="24"/>
                          <w:rtl/>
                        </w:rPr>
                        <w:t>התחבורה</w:t>
                      </w:r>
                      <w:r w:rsidRPr="00930BFC">
                        <w:rPr>
                          <w:rFonts w:cs="Tahoma"/>
                          <w:color w:val="0B5294"/>
                          <w:spacing w:val="-4"/>
                          <w:sz w:val="24"/>
                          <w:szCs w:val="24"/>
                          <w:rtl/>
                        </w:rPr>
                        <w:t xml:space="preserve"> </w:t>
                      </w:r>
                      <w:r w:rsidRPr="00930BFC">
                        <w:rPr>
                          <w:rFonts w:cs="Tahoma" w:hint="eastAsia"/>
                          <w:color w:val="0B5294"/>
                          <w:spacing w:val="-4"/>
                          <w:sz w:val="24"/>
                          <w:szCs w:val="24"/>
                          <w:rtl/>
                        </w:rPr>
                        <w:t>לא</w:t>
                      </w:r>
                      <w:r w:rsidRPr="00930BFC">
                        <w:rPr>
                          <w:rFonts w:cs="Tahoma"/>
                          <w:color w:val="0B5294"/>
                          <w:spacing w:val="-4"/>
                          <w:sz w:val="24"/>
                          <w:szCs w:val="24"/>
                          <w:rtl/>
                        </w:rPr>
                        <w:t xml:space="preserve"> </w:t>
                      </w:r>
                      <w:r w:rsidRPr="00930BFC">
                        <w:rPr>
                          <w:rFonts w:cs="Tahoma" w:hint="eastAsia"/>
                          <w:color w:val="0B5294"/>
                          <w:spacing w:val="-4"/>
                          <w:sz w:val="24"/>
                          <w:szCs w:val="24"/>
                          <w:rtl/>
                        </w:rPr>
                        <w:t>קידם</w:t>
                      </w:r>
                      <w:r w:rsidRPr="00930BFC">
                        <w:rPr>
                          <w:rFonts w:cs="Tahoma"/>
                          <w:color w:val="0B5294"/>
                          <w:spacing w:val="-4"/>
                          <w:sz w:val="24"/>
                          <w:szCs w:val="24"/>
                          <w:rtl/>
                        </w:rPr>
                        <w:t xml:space="preserve"> </w:t>
                      </w:r>
                      <w:r w:rsidRPr="00930BFC">
                        <w:rPr>
                          <w:rFonts w:cs="Tahoma" w:hint="eastAsia"/>
                          <w:color w:val="0B5294"/>
                          <w:spacing w:val="-4"/>
                          <w:sz w:val="24"/>
                          <w:szCs w:val="24"/>
                          <w:rtl/>
                        </w:rPr>
                        <w:t>די</w:t>
                      </w:r>
                      <w:r w:rsidRPr="00930BFC">
                        <w:rPr>
                          <w:rFonts w:cs="Tahoma"/>
                          <w:color w:val="0B5294"/>
                          <w:spacing w:val="-4"/>
                          <w:sz w:val="24"/>
                          <w:szCs w:val="24"/>
                          <w:rtl/>
                        </w:rPr>
                        <w:t xml:space="preserve"> </w:t>
                      </w:r>
                      <w:r w:rsidRPr="00930BFC">
                        <w:rPr>
                          <w:rFonts w:cs="Tahoma" w:hint="eastAsia"/>
                          <w:color w:val="0B5294"/>
                          <w:spacing w:val="-4"/>
                          <w:sz w:val="24"/>
                          <w:szCs w:val="24"/>
                          <w:rtl/>
                        </w:rPr>
                        <w:t>הצורך</w:t>
                      </w:r>
                      <w:r w:rsidRPr="00930BFC">
                        <w:rPr>
                          <w:rFonts w:cs="Tahoma"/>
                          <w:color w:val="0B5294"/>
                          <w:spacing w:val="-4"/>
                          <w:sz w:val="24"/>
                          <w:szCs w:val="24"/>
                          <w:rtl/>
                        </w:rPr>
                        <w:t xml:space="preserve"> </w:t>
                      </w:r>
                      <w:r w:rsidRPr="00930BFC">
                        <w:rPr>
                          <w:rFonts w:cs="Tahoma" w:hint="eastAsia"/>
                          <w:color w:val="0B5294"/>
                          <w:spacing w:val="-4"/>
                          <w:sz w:val="24"/>
                          <w:szCs w:val="24"/>
                          <w:rtl/>
                        </w:rPr>
                        <w:t>אמצעים</w:t>
                      </w:r>
                      <w:r w:rsidRPr="00930BFC">
                        <w:rPr>
                          <w:rFonts w:cs="Tahoma"/>
                          <w:color w:val="0B5294"/>
                          <w:spacing w:val="-4"/>
                          <w:sz w:val="24"/>
                          <w:szCs w:val="24"/>
                          <w:rtl/>
                        </w:rPr>
                        <w:t xml:space="preserve"> </w:t>
                      </w:r>
                      <w:r w:rsidRPr="00930BFC">
                        <w:rPr>
                          <w:rFonts w:cs="Tahoma" w:hint="eastAsia"/>
                          <w:color w:val="0B5294"/>
                          <w:spacing w:val="-4"/>
                          <w:sz w:val="24"/>
                          <w:szCs w:val="24"/>
                          <w:rtl/>
                        </w:rPr>
                        <w:t>לביצוע</w:t>
                      </w:r>
                      <w:r w:rsidRPr="00930BFC">
                        <w:rPr>
                          <w:rFonts w:cs="Tahoma"/>
                          <w:color w:val="0B5294"/>
                          <w:spacing w:val="-4"/>
                          <w:sz w:val="24"/>
                          <w:szCs w:val="24"/>
                          <w:rtl/>
                        </w:rPr>
                        <w:t xml:space="preserve"> </w:t>
                      </w:r>
                      <w:r w:rsidRPr="00930BFC">
                        <w:rPr>
                          <w:rFonts w:cs="Tahoma" w:hint="eastAsia"/>
                          <w:color w:val="0B5294"/>
                          <w:spacing w:val="-4"/>
                          <w:sz w:val="24"/>
                          <w:szCs w:val="24"/>
                          <w:rtl/>
                        </w:rPr>
                        <w:t>פיקוח</w:t>
                      </w:r>
                      <w:r w:rsidRPr="00930BFC">
                        <w:rPr>
                          <w:rFonts w:cs="Tahoma"/>
                          <w:color w:val="0B5294"/>
                          <w:spacing w:val="-4"/>
                          <w:sz w:val="24"/>
                          <w:szCs w:val="24"/>
                          <w:rtl/>
                        </w:rPr>
                        <w:t xml:space="preserve"> </w:t>
                      </w:r>
                      <w:r w:rsidRPr="00930BFC">
                        <w:rPr>
                          <w:rFonts w:cs="Tahoma" w:hint="eastAsia"/>
                          <w:color w:val="0B5294"/>
                          <w:spacing w:val="-4"/>
                          <w:sz w:val="24"/>
                          <w:szCs w:val="24"/>
                          <w:rtl/>
                        </w:rPr>
                        <w:t>אפקטיבי</w:t>
                      </w:r>
                      <w:r w:rsidRPr="00930BFC">
                        <w:rPr>
                          <w:rFonts w:cs="Tahoma"/>
                          <w:color w:val="0B5294"/>
                          <w:spacing w:val="-4"/>
                          <w:sz w:val="24"/>
                          <w:szCs w:val="24"/>
                          <w:rtl/>
                        </w:rPr>
                        <w:t xml:space="preserve"> </w:t>
                      </w:r>
                      <w:r w:rsidRPr="00930BFC">
                        <w:rPr>
                          <w:rFonts w:cs="Tahoma" w:hint="eastAsia"/>
                          <w:color w:val="0B5294"/>
                          <w:spacing w:val="-4"/>
                          <w:sz w:val="24"/>
                          <w:szCs w:val="24"/>
                          <w:rtl/>
                        </w:rPr>
                        <w:t>על</w:t>
                      </w:r>
                      <w:r w:rsidRPr="00930BFC">
                        <w:rPr>
                          <w:rFonts w:cs="Tahoma"/>
                          <w:color w:val="0B5294"/>
                          <w:spacing w:val="-4"/>
                          <w:sz w:val="24"/>
                          <w:szCs w:val="24"/>
                          <w:rtl/>
                        </w:rPr>
                        <w:t xml:space="preserve"> </w:t>
                      </w:r>
                      <w:r w:rsidRPr="00930BFC">
                        <w:rPr>
                          <w:rFonts w:cs="Tahoma" w:hint="eastAsia"/>
                          <w:color w:val="0B5294"/>
                          <w:spacing w:val="-4"/>
                          <w:sz w:val="24"/>
                          <w:szCs w:val="24"/>
                          <w:rtl/>
                        </w:rPr>
                        <w:t>תשלום</w:t>
                      </w:r>
                      <w:r w:rsidRPr="00930BFC">
                        <w:rPr>
                          <w:rFonts w:cs="Tahoma"/>
                          <w:color w:val="0B5294"/>
                          <w:spacing w:val="-4"/>
                          <w:sz w:val="24"/>
                          <w:szCs w:val="24"/>
                          <w:rtl/>
                        </w:rPr>
                        <w:t xml:space="preserve"> </w:t>
                      </w:r>
                      <w:r w:rsidRPr="00930BFC">
                        <w:rPr>
                          <w:rFonts w:cs="Tahoma" w:hint="eastAsia"/>
                          <w:color w:val="0B5294"/>
                          <w:spacing w:val="-4"/>
                          <w:sz w:val="24"/>
                          <w:szCs w:val="24"/>
                          <w:rtl/>
                        </w:rPr>
                        <w:t>דמי</w:t>
                      </w:r>
                      <w:r w:rsidRPr="00930BFC">
                        <w:rPr>
                          <w:rFonts w:cs="Tahoma"/>
                          <w:color w:val="0B5294"/>
                          <w:spacing w:val="-4"/>
                          <w:sz w:val="24"/>
                          <w:szCs w:val="24"/>
                          <w:rtl/>
                        </w:rPr>
                        <w:t xml:space="preserve"> </w:t>
                      </w:r>
                      <w:r w:rsidRPr="00930BFC">
                        <w:rPr>
                          <w:rFonts w:cs="Tahoma" w:hint="eastAsia"/>
                          <w:color w:val="0B5294"/>
                          <w:spacing w:val="-4"/>
                          <w:sz w:val="24"/>
                          <w:szCs w:val="24"/>
                          <w:rtl/>
                        </w:rPr>
                        <w:t>הנסיעה</w:t>
                      </w:r>
                      <w:r w:rsidRPr="00930BFC">
                        <w:rPr>
                          <w:rFonts w:cs="Tahoma"/>
                          <w:color w:val="0B5294"/>
                          <w:spacing w:val="-4"/>
                          <w:sz w:val="24"/>
                          <w:szCs w:val="24"/>
                          <w:rtl/>
                        </w:rPr>
                        <w:t xml:space="preserve">, </w:t>
                      </w:r>
                      <w:r w:rsidRPr="00930BFC">
                        <w:rPr>
                          <w:rFonts w:cs="Tahoma" w:hint="eastAsia"/>
                          <w:color w:val="0B5294"/>
                          <w:spacing w:val="-4"/>
                          <w:sz w:val="24"/>
                          <w:szCs w:val="24"/>
                          <w:rtl/>
                        </w:rPr>
                        <w:t>ודרש</w:t>
                      </w:r>
                      <w:r w:rsidRPr="00930BFC">
                        <w:rPr>
                          <w:rFonts w:cs="Tahoma"/>
                          <w:color w:val="0B5294"/>
                          <w:spacing w:val="-4"/>
                          <w:sz w:val="24"/>
                          <w:szCs w:val="24"/>
                          <w:rtl/>
                        </w:rPr>
                        <w:t xml:space="preserve"> </w:t>
                      </w:r>
                      <w:r w:rsidRPr="00930BFC">
                        <w:rPr>
                          <w:rFonts w:cs="Tahoma" w:hint="eastAsia"/>
                          <w:color w:val="0B5294"/>
                          <w:spacing w:val="-4"/>
                          <w:sz w:val="24"/>
                          <w:szCs w:val="24"/>
                          <w:rtl/>
                        </w:rPr>
                        <w:t>מהזכיין</w:t>
                      </w:r>
                      <w:r w:rsidRPr="00930BFC">
                        <w:rPr>
                          <w:rFonts w:cs="Tahoma"/>
                          <w:color w:val="0B5294"/>
                          <w:spacing w:val="-4"/>
                          <w:sz w:val="24"/>
                          <w:szCs w:val="24"/>
                          <w:rtl/>
                        </w:rPr>
                        <w:t xml:space="preserve"> </w:t>
                      </w:r>
                      <w:r w:rsidRPr="00930BFC">
                        <w:rPr>
                          <w:rFonts w:cs="Tahoma" w:hint="eastAsia"/>
                          <w:color w:val="0B5294"/>
                          <w:spacing w:val="-4"/>
                          <w:sz w:val="24"/>
                          <w:szCs w:val="24"/>
                          <w:rtl/>
                        </w:rPr>
                        <w:t>לבצע</w:t>
                      </w:r>
                      <w:r w:rsidRPr="00930BFC">
                        <w:rPr>
                          <w:rFonts w:cs="Tahoma"/>
                          <w:color w:val="0B5294"/>
                          <w:spacing w:val="-4"/>
                          <w:sz w:val="24"/>
                          <w:szCs w:val="24"/>
                          <w:rtl/>
                        </w:rPr>
                        <w:t xml:space="preserve"> </w:t>
                      </w:r>
                      <w:r w:rsidRPr="00930BFC">
                        <w:rPr>
                          <w:rFonts w:cs="Tahoma" w:hint="eastAsia"/>
                          <w:color w:val="0B5294"/>
                          <w:spacing w:val="-4"/>
                          <w:sz w:val="24"/>
                          <w:szCs w:val="24"/>
                          <w:rtl/>
                        </w:rPr>
                        <w:t>אכיפה</w:t>
                      </w:r>
                      <w:r w:rsidRPr="00930BFC">
                        <w:rPr>
                          <w:rFonts w:cs="Tahoma"/>
                          <w:color w:val="0B5294"/>
                          <w:spacing w:val="-4"/>
                          <w:sz w:val="24"/>
                          <w:szCs w:val="24"/>
                          <w:rtl/>
                        </w:rPr>
                        <w:t xml:space="preserve"> </w:t>
                      </w:r>
                      <w:r w:rsidRPr="00930BFC">
                        <w:rPr>
                          <w:rFonts w:cs="Tahoma" w:hint="eastAsia"/>
                          <w:color w:val="0B5294"/>
                          <w:spacing w:val="-4"/>
                          <w:sz w:val="24"/>
                          <w:szCs w:val="24"/>
                          <w:rtl/>
                        </w:rPr>
                        <w:t>בלי</w:t>
                      </w:r>
                      <w:r w:rsidRPr="00930BFC">
                        <w:rPr>
                          <w:rFonts w:cs="Tahoma"/>
                          <w:color w:val="0B5294"/>
                          <w:spacing w:val="-4"/>
                          <w:sz w:val="24"/>
                          <w:szCs w:val="24"/>
                          <w:rtl/>
                        </w:rPr>
                        <w:t xml:space="preserve"> </w:t>
                      </w:r>
                      <w:r w:rsidRPr="00930BFC">
                        <w:rPr>
                          <w:rFonts w:cs="Tahoma" w:hint="eastAsia"/>
                          <w:color w:val="0B5294"/>
                          <w:spacing w:val="-4"/>
                          <w:sz w:val="24"/>
                          <w:szCs w:val="24"/>
                          <w:rtl/>
                        </w:rPr>
                        <w:t>שהיו</w:t>
                      </w:r>
                      <w:r w:rsidRPr="00930BFC">
                        <w:rPr>
                          <w:rFonts w:cs="Tahoma"/>
                          <w:color w:val="0B5294"/>
                          <w:spacing w:val="-4"/>
                          <w:sz w:val="24"/>
                          <w:szCs w:val="24"/>
                          <w:rtl/>
                        </w:rPr>
                        <w:t xml:space="preserve"> </w:t>
                      </w:r>
                      <w:r w:rsidRPr="00930BFC">
                        <w:rPr>
                          <w:rFonts w:cs="Tahoma" w:hint="eastAsia"/>
                          <w:color w:val="0B5294"/>
                          <w:spacing w:val="-4"/>
                          <w:sz w:val="24"/>
                          <w:szCs w:val="24"/>
                          <w:rtl/>
                        </w:rPr>
                        <w:t>בידיו</w:t>
                      </w:r>
                      <w:r w:rsidRPr="00930BFC">
                        <w:rPr>
                          <w:rFonts w:cs="Tahoma"/>
                          <w:color w:val="0B5294"/>
                          <w:spacing w:val="-4"/>
                          <w:sz w:val="24"/>
                          <w:szCs w:val="24"/>
                          <w:rtl/>
                        </w:rPr>
                        <w:t xml:space="preserve"> </w:t>
                      </w:r>
                      <w:r w:rsidRPr="00930BFC">
                        <w:rPr>
                          <w:rFonts w:cs="Tahoma" w:hint="eastAsia"/>
                          <w:color w:val="0B5294"/>
                          <w:spacing w:val="-4"/>
                          <w:sz w:val="24"/>
                          <w:szCs w:val="24"/>
                          <w:rtl/>
                        </w:rPr>
                        <w:t>הסמכויות</w:t>
                      </w:r>
                      <w:r w:rsidRPr="00930BFC">
                        <w:rPr>
                          <w:rFonts w:cs="Tahoma"/>
                          <w:color w:val="0B5294"/>
                          <w:spacing w:val="-4"/>
                          <w:sz w:val="24"/>
                          <w:szCs w:val="24"/>
                          <w:rtl/>
                        </w:rPr>
                        <w:t xml:space="preserve"> </w:t>
                      </w:r>
                      <w:r w:rsidRPr="00930BFC">
                        <w:rPr>
                          <w:rFonts w:cs="Tahoma" w:hint="eastAsia"/>
                          <w:color w:val="0B5294"/>
                          <w:spacing w:val="-4"/>
                          <w:sz w:val="24"/>
                          <w:szCs w:val="24"/>
                          <w:rtl/>
                        </w:rPr>
                        <w:t>הנחוצות</w:t>
                      </w:r>
                      <w:r w:rsidRPr="00930BFC">
                        <w:rPr>
                          <w:rFonts w:cs="Tahoma"/>
                          <w:color w:val="0B5294"/>
                          <w:spacing w:val="-4"/>
                          <w:sz w:val="24"/>
                          <w:szCs w:val="24"/>
                          <w:rtl/>
                        </w:rPr>
                        <w:t xml:space="preserve"> </w:t>
                      </w:r>
                      <w:r w:rsidRPr="00930BFC">
                        <w:rPr>
                          <w:rFonts w:cs="Tahoma" w:hint="eastAsia"/>
                          <w:color w:val="0B5294"/>
                          <w:spacing w:val="-4"/>
                          <w:sz w:val="24"/>
                          <w:szCs w:val="24"/>
                          <w:rtl/>
                        </w:rPr>
                        <w:t>לשם</w:t>
                      </w:r>
                      <w:r w:rsidRPr="00930BFC">
                        <w:rPr>
                          <w:rFonts w:cs="Tahoma"/>
                          <w:color w:val="0B5294"/>
                          <w:spacing w:val="-4"/>
                          <w:sz w:val="24"/>
                          <w:szCs w:val="24"/>
                          <w:rtl/>
                        </w:rPr>
                        <w:t xml:space="preserve"> </w:t>
                      </w:r>
                      <w:r w:rsidRPr="00930BFC">
                        <w:rPr>
                          <w:rFonts w:cs="Tahoma" w:hint="eastAsia"/>
                          <w:color w:val="0B5294"/>
                          <w:spacing w:val="-4"/>
                          <w:sz w:val="24"/>
                          <w:szCs w:val="24"/>
                          <w:rtl/>
                        </w:rPr>
                        <w:t>כך</w:t>
                      </w:r>
                    </w:p>
                    <w:p w:rsidR="00A80C0C" w:rsidRPr="00373C5D" w:rsidP="00863BE0">
                      <w:pPr>
                        <w:spacing w:before="120" w:after="0" w:line="240" w:lineRule="atLeast"/>
                        <w:rPr>
                          <w:rFonts w:cs="Tahoma"/>
                          <w:b/>
                          <w:bCs/>
                          <w:color w:val="0B5294"/>
                          <w:sz w:val="48"/>
                          <w:szCs w:val="48"/>
                          <w:rtl/>
                        </w:rPr>
                      </w:pPr>
                      <w:drawing>
                        <wp:inline distT="0" distB="0" distL="0" distR="0">
                          <wp:extent cx="288000" cy="31337"/>
                          <wp:effectExtent l="0" t="0" r="0" b="6985"/>
                          <wp:docPr id="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2621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53F96" w:rsidRPr="00C267A3" w:rsidP="00FC5706">
      <w:pPr>
        <w:spacing w:before="180" w:line="240" w:lineRule="exact"/>
        <w:ind w:right="2268"/>
        <w:jc w:val="both"/>
        <w:rPr>
          <w:rFonts w:ascii="Tahoma" w:hAnsi="Tahoma" w:cs="Tahoma"/>
          <w:sz w:val="18"/>
          <w:szCs w:val="18"/>
          <w:rtl/>
        </w:rPr>
      </w:pPr>
      <w:r w:rsidRPr="00C267A3">
        <w:rPr>
          <w:rFonts w:ascii="Tahoma" w:hAnsi="Tahoma" w:cs="Tahoma" w:hint="cs"/>
          <w:sz w:val="18"/>
          <w:szCs w:val="18"/>
          <w:rtl/>
        </w:rPr>
        <w:t>בסוף יוני 2017 פנה מנהל אגף הפיקוח ברשות הארצית לתח"צ במשרד התחבורה למנהל אגף תקציבי סובסידיות ופיתוח באגף כלכלה לתח"צ שבמשרד התחבורה וציין כי פקחי המטרונית נתקלים בנוסעים שלא שילמו את דמי הנסיעה ומסרבים להזדהות לפניהם. כיוון שלפקחים אין סמכויות לעיכוב נוסעים אלה, הוא ביקש תקציב עבור העסקה יומית של ארבעה שוטרים בשכר שיצטרפו לפקחי המטרונית לצורך סיוע בפעולות אכיפה.</w:t>
      </w:r>
    </w:p>
    <w:p w:rsidR="00453F96" w:rsidRPr="00C267A3" w:rsidP="00D73DDD">
      <w:pPr>
        <w:spacing w:line="240" w:lineRule="exact"/>
        <w:ind w:right="2268"/>
        <w:jc w:val="both"/>
        <w:rPr>
          <w:rFonts w:ascii="Tahoma" w:hAnsi="Tahoma" w:cs="Tahoma"/>
          <w:b/>
          <w:bCs/>
          <w:sz w:val="18"/>
          <w:szCs w:val="18"/>
          <w:rtl/>
        </w:rPr>
      </w:pPr>
      <w:r w:rsidRPr="00C267A3">
        <w:rPr>
          <w:rFonts w:ascii="Tahoma" w:hAnsi="Tahoma" w:cs="Tahoma" w:hint="cs"/>
          <w:sz w:val="18"/>
          <w:szCs w:val="18"/>
          <w:rtl/>
        </w:rPr>
        <w:t>מבירור שעשה משרד מבקר המדינה עם מנהל אגף הפיקוח עלה כי שוטרים בשכר אכן היו אמורים להצטרף לפקחי המטרונית בשל ונדליזם וזריקת אבנים על המטרונית, ולצורך סיוע בפעולות אכיפה. ואולם לאחר שמשרד התחבורה אישר את התקציב הודיעה המשטרה למשרד התחבורה כי היועץ המשפטי שלה אינו מאשר את הצטרפותם של שוטרים בשכר, ולכן לא צורפו שוטרים לפקחי המטרונית.</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משטרת ישראל ציינה בתשובתה למשרד מבקר המדינה מספטמבר 2018 כי מדור אבטחת גופים ציבוריים בחטיבת האבטחה במש</w:t>
      </w:r>
      <w:r w:rsidR="00956A41">
        <w:rPr>
          <w:rFonts w:ascii="Tahoma" w:hAnsi="Tahoma" w:cs="Tahoma" w:hint="cs"/>
          <w:sz w:val="18"/>
          <w:szCs w:val="18"/>
          <w:rtl/>
        </w:rPr>
        <w:t>ט</w:t>
      </w:r>
      <w:r w:rsidRPr="00C267A3">
        <w:rPr>
          <w:rFonts w:ascii="Tahoma" w:hAnsi="Tahoma" w:cs="Tahoma" w:hint="cs"/>
          <w:sz w:val="18"/>
          <w:szCs w:val="18"/>
          <w:rtl/>
        </w:rPr>
        <w:t xml:space="preserve">רת ישראל מנחה </w:t>
      </w:r>
      <w:r w:rsidRPr="00C267A3">
        <w:rPr>
          <w:rFonts w:ascii="Tahoma" w:hAnsi="Tahoma" w:cs="Tahoma" w:hint="cs"/>
          <w:sz w:val="18"/>
          <w:szCs w:val="18"/>
          <w:rtl/>
        </w:rPr>
        <w:t xml:space="preserve">בסוגיית </w:t>
      </w:r>
      <w:r w:rsidRPr="00FC5706">
        <w:rPr>
          <w:rFonts w:ascii="Tahoma" w:hAnsi="Tahoma" w:cs="Tahoma" w:hint="cs"/>
          <w:spacing w:val="-4"/>
          <w:sz w:val="18"/>
          <w:szCs w:val="18"/>
          <w:rtl/>
        </w:rPr>
        <w:t>אבטחה פיזית וחמושה רק את הגופים המנויים בחוק הסדרת הביטחון</w:t>
      </w:r>
      <w:r>
        <w:rPr>
          <w:rStyle w:val="FootnoteReference0"/>
          <w:rFonts w:ascii="Tahoma" w:hAnsi="Tahoma" w:cs="Tahoma"/>
          <w:spacing w:val="-4"/>
          <w:sz w:val="18"/>
          <w:szCs w:val="18"/>
          <w:rtl/>
        </w:rPr>
        <w:footnoteReference w:id="36"/>
      </w:r>
      <w:r w:rsidRPr="00FC5706">
        <w:rPr>
          <w:rFonts w:ascii="Tahoma" w:hAnsi="Tahoma" w:cs="Tahoma" w:hint="cs"/>
          <w:spacing w:val="-4"/>
          <w:sz w:val="18"/>
          <w:szCs w:val="18"/>
          <w:rtl/>
        </w:rPr>
        <w:t>. משטרת</w:t>
      </w:r>
      <w:r w:rsidRPr="00C267A3">
        <w:rPr>
          <w:rFonts w:ascii="Tahoma" w:hAnsi="Tahoma" w:cs="Tahoma" w:hint="cs"/>
          <w:sz w:val="18"/>
          <w:szCs w:val="18"/>
          <w:rtl/>
        </w:rPr>
        <w:t xml:space="preserve"> ישראל אינה אחראית לתת הנחיות בנושא התחבורה הציבורית במטרופולין, ולכן אין המשטרה מוסמכת לקדם מתן סמכויות ולבחון דרכי הסדרה זמניות בנושא סמכויות הפקחים במטרונית.</w:t>
      </w:r>
    </w:p>
    <w:p w:rsidR="00453F96" w:rsidRPr="00C267A3" w:rsidP="00FC5706">
      <w:pPr>
        <w:spacing w:after="240" w:line="240" w:lineRule="exact"/>
        <w:ind w:right="2268"/>
        <w:jc w:val="both"/>
        <w:rPr>
          <w:rFonts w:ascii="Tahoma" w:hAnsi="Tahoma" w:cs="Tahoma"/>
          <w:sz w:val="18"/>
          <w:szCs w:val="18"/>
          <w:rtl/>
        </w:rPr>
      </w:pPr>
      <w:r w:rsidRPr="00C267A3">
        <w:rPr>
          <w:rFonts w:ascii="Tahoma" w:hAnsi="Tahoma" w:cs="Tahoma" w:hint="cs"/>
          <w:sz w:val="18"/>
          <w:szCs w:val="18"/>
          <w:rtl/>
        </w:rPr>
        <w:t>הזכיין</w:t>
      </w:r>
      <w:r w:rsidRPr="00C267A3">
        <w:rPr>
          <w:rFonts w:ascii="Tahoma" w:hAnsi="Tahoma" w:cs="Tahoma"/>
          <w:sz w:val="18"/>
          <w:szCs w:val="18"/>
          <w:rtl/>
        </w:rPr>
        <w:t xml:space="preserve"> ציין בתשובתו כי הוא פנה </w:t>
      </w:r>
      <w:r w:rsidRPr="00C267A3">
        <w:rPr>
          <w:rFonts w:ascii="Tahoma" w:hAnsi="Tahoma" w:cs="Tahoma" w:hint="cs"/>
          <w:sz w:val="18"/>
          <w:szCs w:val="18"/>
          <w:rtl/>
        </w:rPr>
        <w:t>ל</w:t>
      </w:r>
      <w:r w:rsidRPr="00C267A3">
        <w:rPr>
          <w:rFonts w:ascii="Tahoma" w:hAnsi="Tahoma" w:cs="Tahoma"/>
          <w:sz w:val="18"/>
          <w:szCs w:val="18"/>
          <w:rtl/>
        </w:rPr>
        <w:t xml:space="preserve">משרד התחבורה בבקשה </w:t>
      </w:r>
      <w:r w:rsidRPr="00C267A3">
        <w:rPr>
          <w:rFonts w:ascii="Tahoma" w:hAnsi="Tahoma" w:cs="Tahoma" w:hint="cs"/>
          <w:sz w:val="18"/>
          <w:szCs w:val="18"/>
          <w:rtl/>
        </w:rPr>
        <w:t>שיאפשר לנציגיה לבצע פיקוח ואכיפה</w:t>
      </w:r>
      <w:r w:rsidR="002503A4">
        <w:rPr>
          <w:rFonts w:ascii="Tahoma" w:hAnsi="Tahoma" w:cs="Tahoma" w:hint="cs"/>
          <w:sz w:val="18"/>
          <w:szCs w:val="18"/>
          <w:rtl/>
        </w:rPr>
        <w:t xml:space="preserve"> </w:t>
      </w:r>
      <w:r w:rsidRPr="00C267A3">
        <w:rPr>
          <w:rFonts w:ascii="Tahoma" w:hAnsi="Tahoma" w:cs="Tahoma"/>
          <w:sz w:val="18"/>
          <w:szCs w:val="18"/>
          <w:rtl/>
        </w:rPr>
        <w:t xml:space="preserve">אפקטיביים ובכלל זה </w:t>
      </w:r>
      <w:r w:rsidRPr="00C267A3">
        <w:rPr>
          <w:rFonts w:ascii="Tahoma" w:hAnsi="Tahoma" w:cs="Tahoma" w:hint="cs"/>
          <w:sz w:val="18"/>
          <w:szCs w:val="18"/>
          <w:rtl/>
        </w:rPr>
        <w:t>ביקש ממנו לתקן את</w:t>
      </w:r>
      <w:r w:rsidRPr="00C267A3">
        <w:rPr>
          <w:rFonts w:ascii="Tahoma" w:hAnsi="Tahoma" w:cs="Tahoma"/>
          <w:sz w:val="18"/>
          <w:szCs w:val="18"/>
          <w:rtl/>
        </w:rPr>
        <w:t xml:space="preserve"> פקודת </w:t>
      </w:r>
      <w:r w:rsidRPr="00C267A3">
        <w:rPr>
          <w:rFonts w:ascii="Tahoma" w:hAnsi="Tahoma" w:cs="Tahoma" w:hint="cs"/>
          <w:sz w:val="18"/>
          <w:szCs w:val="18"/>
          <w:rtl/>
        </w:rPr>
        <w:t>התעבורה</w:t>
      </w:r>
      <w:r w:rsidRPr="00C267A3">
        <w:rPr>
          <w:rFonts w:ascii="Tahoma" w:hAnsi="Tahoma" w:cs="Tahoma"/>
          <w:sz w:val="18"/>
          <w:szCs w:val="18"/>
          <w:rtl/>
        </w:rPr>
        <w:t xml:space="preserve"> [נוסח חדש]</w:t>
      </w:r>
      <w:r w:rsidRPr="00C267A3">
        <w:rPr>
          <w:rFonts w:ascii="Tahoma" w:hAnsi="Tahoma" w:cs="Tahoma" w:hint="cs"/>
          <w:sz w:val="18"/>
          <w:szCs w:val="18"/>
          <w:rtl/>
        </w:rPr>
        <w:t xml:space="preserve"> </w:t>
      </w:r>
      <w:r w:rsidRPr="00C267A3">
        <w:rPr>
          <w:rFonts w:ascii="Tahoma" w:hAnsi="Tahoma" w:cs="Tahoma"/>
          <w:sz w:val="18"/>
          <w:szCs w:val="18"/>
          <w:rtl/>
        </w:rPr>
        <w:t>וכן פנה למשרד התחבורה לאשר ל</w:t>
      </w:r>
      <w:r w:rsidRPr="00C267A3">
        <w:rPr>
          <w:rFonts w:ascii="Tahoma" w:hAnsi="Tahoma" w:cs="Tahoma" w:hint="cs"/>
          <w:sz w:val="18"/>
          <w:szCs w:val="18"/>
          <w:rtl/>
        </w:rPr>
        <w:t xml:space="preserve">ו </w:t>
      </w:r>
      <w:r w:rsidRPr="00C267A3">
        <w:rPr>
          <w:rFonts w:ascii="Tahoma" w:hAnsi="Tahoma" w:cs="Tahoma"/>
          <w:sz w:val="18"/>
          <w:szCs w:val="18"/>
          <w:rtl/>
        </w:rPr>
        <w:t>להיעזר בשוטרים בשכר.</w:t>
      </w:r>
    </w:p>
    <w:p w:rsidR="00453F96" w:rsidRPr="00C267A3" w:rsidP="00FC5706">
      <w:pPr>
        <w:pStyle w:val="RESHET"/>
        <w:rPr>
          <w:rtl/>
        </w:rPr>
      </w:pPr>
      <w:r w:rsidRPr="00C267A3">
        <w:rPr>
          <w:rFonts w:hint="cs"/>
          <w:rtl/>
        </w:rPr>
        <w:t xml:space="preserve">משרד מבקר המדינה מעיר למשרד התחבורה כי עליו להמשיך לפעול לקידום הסדרת אמצעים לפיקוח אפקטיבי לפקחי המטרונית, וכי בינתיים עליו לבחון דרכי הסדרה זמניות להגברת הפיקוח והאכיפה במטרונית. </w:t>
      </w:r>
    </w:p>
    <w:p w:rsidR="00453F96" w:rsidRPr="00C267A3" w:rsidP="00D73DDD">
      <w:pPr>
        <w:spacing w:line="240" w:lineRule="exact"/>
        <w:ind w:right="2268"/>
        <w:jc w:val="both"/>
        <w:rPr>
          <w:rFonts w:ascii="Tahoma" w:hAnsi="Tahoma" w:cs="Tahoma"/>
          <w:sz w:val="18"/>
          <w:szCs w:val="18"/>
          <w:rtl/>
        </w:rPr>
      </w:pPr>
    </w:p>
    <w:p w:rsidR="00453F96" w:rsidP="00D73DDD">
      <w:pPr>
        <w:pStyle w:val="KOT5"/>
        <w:rPr>
          <w:rtl/>
        </w:rPr>
      </w:pPr>
      <w:r w:rsidRPr="00330443">
        <w:rPr>
          <w:rFonts w:hint="cs"/>
          <w:rtl/>
        </w:rPr>
        <w:t xml:space="preserve">דרישות </w:t>
      </w:r>
      <w:r>
        <w:rPr>
          <w:rFonts w:hint="cs"/>
          <w:rtl/>
        </w:rPr>
        <w:t>הזכיין לקבלת פיצוי ממשרד התחבורה</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בספטמבר 2014 הגיש הזכיין למשרד התחבורה דרישה לפיצוי כספי בשל נזקים שמקורם בעיכוב בלוח הזמנים להקמת תשתיות להפעלת המטרונית ובמסירה חלקית ולקויה; בשל תוספות ושינויים שנדרשו על ידי משרד התחבורה ובוצעו על ידי</w:t>
      </w:r>
      <w:r w:rsidRPr="00C267A3">
        <w:rPr>
          <w:rFonts w:ascii="Tahoma" w:hAnsi="Tahoma" w:cs="Tahoma" w:hint="cs"/>
          <w:sz w:val="18"/>
          <w:szCs w:val="18"/>
          <w:rtl/>
          <w:lang w:val="en-GB"/>
        </w:rPr>
        <w:t xml:space="preserve"> הזכיין</w:t>
      </w:r>
      <w:r w:rsidRPr="00C267A3">
        <w:rPr>
          <w:rFonts w:ascii="Tahoma" w:hAnsi="Tahoma" w:cs="Tahoma" w:hint="cs"/>
          <w:sz w:val="18"/>
          <w:szCs w:val="18"/>
          <w:rtl/>
        </w:rPr>
        <w:t xml:space="preserve"> כגון שינוי במערכות הכרטוס, תוספת אמצעים לרציפים; בשל נזקים הקשורים לתפעול השוטף, כגון התחשבנות מול מפעילים אחרים, חוזים מול משרד הביטחון המשטרה ושב"ס; וכן בשל ונדליזם.</w:t>
      </w:r>
    </w:p>
    <w:p w:rsidR="00453F96" w:rsidRPr="00C267A3" w:rsidP="00956A41">
      <w:pPr>
        <w:spacing w:line="240" w:lineRule="exact"/>
        <w:ind w:right="2268"/>
        <w:jc w:val="both"/>
        <w:rPr>
          <w:rFonts w:ascii="Tahoma" w:hAnsi="Tahoma" w:cs="Tahoma"/>
          <w:sz w:val="18"/>
          <w:szCs w:val="18"/>
          <w:rtl/>
        </w:rPr>
      </w:pPr>
      <w:r w:rsidRPr="00C267A3">
        <w:rPr>
          <w:rFonts w:ascii="Tahoma" w:hAnsi="Tahoma" w:cs="Tahoma" w:hint="cs"/>
          <w:sz w:val="18"/>
          <w:szCs w:val="18"/>
          <w:rtl/>
        </w:rPr>
        <w:t>בתחילת שנת 2017 הוחלט להעביר את הנושא לדיון בוועדת מכרזים בין-משרדית בהשתתפות נציגים ממשרד התחבורה ומאגף התקציבים והחשב הכללי שבמשרד האוצר</w:t>
      </w:r>
      <w:r w:rsidR="00956A41">
        <w:rPr>
          <w:rFonts w:ascii="Tahoma" w:hAnsi="Tahoma" w:cs="Tahoma" w:hint="cs"/>
          <w:sz w:val="18"/>
          <w:szCs w:val="18"/>
          <w:rtl/>
        </w:rPr>
        <w:t>.</w:t>
      </w:r>
      <w:r w:rsidRPr="00C267A3">
        <w:rPr>
          <w:rFonts w:ascii="Tahoma" w:hAnsi="Tahoma" w:cs="Tahoma" w:hint="cs"/>
          <w:sz w:val="18"/>
          <w:szCs w:val="18"/>
          <w:rtl/>
        </w:rPr>
        <w:t xml:space="preserve"> מנהל הרשות הארצית לתח"צ דאז מונה ליו"ר הוועדה. הזכיין הכין מצגת בנושא הדרישות שיועלו לפני הוועדה.</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ועדת המכרזים הבין-משרדית התכנסה במאי 2017, ודרישות הזכיין הועלו לפניה; הפיצוי הנדרש הסתכם בכ-200 מיליון ש"ח. חברי הוועדה היו תמימי דעים כי "המערכת ההסכמית ומנגנוני ההתחשבנות שנקבעו בה לא נותנים מענה למצב שנוצר...". בישיבה הוחלט להקים צוות בדיקה מקצועי שיבחן את החלופות העומדות לפני משרד התחבורה ויציג את מסקנותיו לחברי הוועדה בתוך חודש ימים. עוד הוחלט כי עד שיוגשו ממצאי צוות הבדיקה לא יופעל מנגנון ההתחשבנות בגין אי-עמידה ביעדי הגבייה.</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בישיבה שהתקיימה בסוף אוקטובר 2017 הוצג לפני ועדת המכרזים הבין-משרדית מסמך מסכם של צוות הבדיקה. במסמך הועלה כי תביעות הזכיין בגין תקופת ההקמה ונזקים נוספים הסתכמו ב-86 מיליון ש"ח, והתביעות בנושא הפעלה שוטפת של המטרונית לעשר שנים הסתכמו ב-146 מיליון ש"ח. מול דרישות הזכיין הוצגה הערכה של הצוות המקצועי לעניין סכום הפיצוי לזכיין. בישיבה הוחלט להקים צוות לניהול משא ומתן עם הזכיין, שיכלול נציג של אגף</w:t>
      </w:r>
      <w:r w:rsidRPr="00C267A3">
        <w:rPr>
          <w:rFonts w:ascii="Tahoma" w:hAnsi="Tahoma" w:cs="Tahoma"/>
          <w:sz w:val="18"/>
          <w:szCs w:val="18"/>
          <w:rtl/>
        </w:rPr>
        <w:t xml:space="preserve"> </w:t>
      </w:r>
      <w:r w:rsidRPr="00C267A3">
        <w:rPr>
          <w:rFonts w:ascii="Tahoma" w:hAnsi="Tahoma" w:cs="Tahoma" w:hint="cs"/>
          <w:sz w:val="18"/>
          <w:szCs w:val="18"/>
          <w:rtl/>
        </w:rPr>
        <w:t>כלכלה</w:t>
      </w:r>
      <w:r w:rsidRPr="00C267A3">
        <w:rPr>
          <w:rFonts w:ascii="Tahoma" w:hAnsi="Tahoma" w:cs="Tahoma"/>
          <w:sz w:val="18"/>
          <w:szCs w:val="18"/>
          <w:rtl/>
        </w:rPr>
        <w:t xml:space="preserve"> במשרד התחבורה</w:t>
      </w:r>
      <w:r w:rsidRPr="00C267A3">
        <w:rPr>
          <w:rFonts w:ascii="Tahoma" w:hAnsi="Tahoma" w:cs="Tahoma" w:hint="cs"/>
          <w:sz w:val="18"/>
          <w:szCs w:val="18"/>
          <w:rtl/>
        </w:rPr>
        <w:t>, נציג</w:t>
      </w:r>
      <w:r w:rsidRPr="00C267A3">
        <w:rPr>
          <w:rFonts w:ascii="Tahoma" w:hAnsi="Tahoma" w:cs="Tahoma"/>
          <w:sz w:val="18"/>
          <w:szCs w:val="18"/>
          <w:rtl/>
        </w:rPr>
        <w:t xml:space="preserve"> </w:t>
      </w:r>
      <w:r w:rsidRPr="00C267A3">
        <w:rPr>
          <w:rFonts w:ascii="Tahoma" w:hAnsi="Tahoma" w:cs="Tahoma" w:hint="cs"/>
          <w:sz w:val="18"/>
          <w:szCs w:val="18"/>
          <w:rtl/>
        </w:rPr>
        <w:t>של החשב</w:t>
      </w:r>
      <w:r w:rsidRPr="00C267A3">
        <w:rPr>
          <w:rFonts w:ascii="Tahoma" w:hAnsi="Tahoma" w:cs="Tahoma"/>
          <w:sz w:val="18"/>
          <w:szCs w:val="18"/>
          <w:rtl/>
        </w:rPr>
        <w:t xml:space="preserve"> הכללי במשרד האוצר ונציג </w:t>
      </w:r>
      <w:r w:rsidRPr="00C267A3">
        <w:rPr>
          <w:rFonts w:ascii="Tahoma" w:hAnsi="Tahoma" w:cs="Tahoma" w:hint="cs"/>
          <w:sz w:val="18"/>
          <w:szCs w:val="18"/>
          <w:rtl/>
        </w:rPr>
        <w:t>של הרשות</w:t>
      </w:r>
      <w:r w:rsidRPr="00C267A3">
        <w:rPr>
          <w:rFonts w:ascii="Tahoma" w:hAnsi="Tahoma" w:cs="Tahoma"/>
          <w:sz w:val="18"/>
          <w:szCs w:val="18"/>
          <w:rtl/>
        </w:rPr>
        <w:t xml:space="preserve"> הארצית </w:t>
      </w:r>
      <w:r w:rsidRPr="00C267A3">
        <w:rPr>
          <w:rFonts w:ascii="Tahoma" w:hAnsi="Tahoma" w:cs="Tahoma" w:hint="cs"/>
          <w:sz w:val="18"/>
          <w:szCs w:val="18"/>
          <w:rtl/>
        </w:rPr>
        <w:t>לתח</w:t>
      </w:r>
      <w:r w:rsidRPr="00C267A3">
        <w:rPr>
          <w:rFonts w:ascii="Tahoma" w:hAnsi="Tahoma" w:cs="Tahoma"/>
          <w:sz w:val="18"/>
          <w:szCs w:val="18"/>
          <w:rtl/>
        </w:rPr>
        <w:t>"צ.</w:t>
      </w:r>
    </w:p>
    <w:p w:rsidR="00453F96" w:rsidRPr="00C267A3" w:rsidP="00FC5706">
      <w:pPr>
        <w:spacing w:after="240" w:line="240" w:lineRule="exact"/>
        <w:ind w:right="2268"/>
        <w:jc w:val="both"/>
        <w:rPr>
          <w:rFonts w:ascii="Tahoma" w:hAnsi="Tahoma" w:cs="Tahoma"/>
          <w:sz w:val="18"/>
          <w:szCs w:val="18"/>
          <w:rtl/>
        </w:rPr>
      </w:pPr>
      <w:r w:rsidRPr="00C267A3">
        <w:rPr>
          <w:rFonts w:ascii="Tahoma" w:hAnsi="Tahoma" w:cs="Tahoma" w:hint="cs"/>
          <w:sz w:val="18"/>
          <w:szCs w:val="18"/>
          <w:rtl/>
        </w:rPr>
        <w:t>בסוף שנת 2017 התכנס הצוות לניהול המו"מ כמה פעמים. בדוח סטטוס שהכין מנהל אגף תח"צ עבור מנהל הרשות בדצמבר 2017 ציין מנהל אגף תח"צ כי המחלוקת בין המדינה לבין הזכיין טרם הסתיימה.</w:t>
      </w:r>
    </w:p>
    <w:p w:rsidR="00453F96" w:rsidRPr="00C267A3" w:rsidP="00FC5706">
      <w:pPr>
        <w:pStyle w:val="RESHET"/>
        <w:rPr>
          <w:rtl/>
        </w:rPr>
      </w:pPr>
      <w:r w:rsidRPr="00C267A3">
        <w:rPr>
          <w:rFonts w:hint="cs"/>
          <w:rtl/>
        </w:rPr>
        <w:t xml:space="preserve">במועד סיום הביקורת, יותר משלוש שנים לאחר הגשת דרישות הזכיין, טרם הושגה הכרעה בנושא. משרד מבקר המדינה מעיר למשרד התחבורה כי עליו לבחון ביסודיות את דרישות הזכיין ולהפיק את הלקחים הנדרשים כדי שאותן הבעיות לא יישנו בעת הפעלת הקווים העתידיים של המטרונית, וגם לא בעת שיופעלו הקווים הנוספים המתוכננים לקום במדינת ישראל, למשל הקווים הנוספים של הרכבת הקלה בירושלים ושל הרכבת הקלה בתל אביב. </w:t>
      </w:r>
    </w:p>
    <w:p w:rsidR="00453F96" w:rsidRPr="00C267A3" w:rsidP="00D73DDD">
      <w:pPr>
        <w:spacing w:line="240" w:lineRule="exact"/>
        <w:ind w:right="2268"/>
        <w:jc w:val="both"/>
        <w:rPr>
          <w:rFonts w:ascii="Tahoma" w:hAnsi="Tahoma" w:cs="Tahoma"/>
          <w:sz w:val="18"/>
          <w:szCs w:val="18"/>
          <w:rtl/>
        </w:rPr>
      </w:pPr>
    </w:p>
    <w:p w:rsidR="00453F96" w:rsidRPr="008A1123" w:rsidP="00D73DDD">
      <w:pPr>
        <w:pStyle w:val="KOT5"/>
        <w:rPr>
          <w:rtl/>
        </w:rPr>
      </w:pPr>
      <w:r>
        <w:rPr>
          <w:rFonts w:hint="cs"/>
          <w:rtl/>
        </w:rPr>
        <w:t>התחשבנות שנתית עם הזכיין</w:t>
      </w:r>
    </w:p>
    <w:p w:rsidR="00453F96" w:rsidRPr="00C267A3" w:rsidP="00FC5706">
      <w:pPr>
        <w:spacing w:after="240" w:line="240" w:lineRule="exact"/>
        <w:ind w:right="2268"/>
        <w:jc w:val="both"/>
        <w:rPr>
          <w:rFonts w:ascii="Tahoma" w:hAnsi="Tahoma" w:cs="Tahoma"/>
          <w:sz w:val="18"/>
          <w:szCs w:val="18"/>
          <w:rtl/>
        </w:rPr>
      </w:pPr>
      <w:r w:rsidRPr="00C267A3">
        <w:rPr>
          <w:rFonts w:ascii="Tahoma" w:hAnsi="Tahoma" w:cs="Tahoma" w:hint="cs"/>
          <w:sz w:val="18"/>
          <w:szCs w:val="18"/>
          <w:rtl/>
        </w:rPr>
        <w:t>ב"דוח סטטוס מטרונית" של הרשות הארצית לתח"צ שהוצא בסוף ינואר 2018 עבור דצמבר 2017 צוין כי התחשבנות סופית לשנת 2015 מול הזכיין נמצאת לקראת סיום, וכי ההתחשבנות הסופית לשנת 2016 לא הסתיימה. הסיבות שגרמו לעיכוב בסיכום ההתחשבנות הסופית לשנת 2015 היו סוגיות טכניות, כגון אי-חלוקת פדיון מהמסלקה ומחסור בחלק מנתוני הזכיין. בתחילת שנת 2018 התקיימה פגישה נוספת לבירור מחלוקות ההתחשבנות בגין פיתוחי טכנולוגיות וציוד, ובמועד סיום הביקורת המחלוקות טרם יושבו.</w:t>
      </w:r>
    </w:p>
    <w:p w:rsidR="00453F96" w:rsidRPr="00C267A3" w:rsidP="00930BFC">
      <w:pPr>
        <w:pStyle w:val="RESHET"/>
        <w:rPr>
          <w:rtl/>
        </w:rPr>
      </w:pPr>
      <w:r w:rsidRPr="00C267A3">
        <w:rPr>
          <w:rFonts w:hint="cs"/>
          <w:rtl/>
        </w:rPr>
        <w:t>התמשכות ההתחשבנות עם הזכיין עבור שנת 2015 ושנת 2016, יותר משנתיים לאחר גמר ההפעלה לאותה שנה, מעידה כי האופן שבו נוסחו בהסכם סעיפי ההתחשבנות בין המדינה לזכיין לא היה ברור די הצורך, וכי אין בהם מנגנוני התחשבנות פשוטים ונוחים שיאפשרו להתמודד עם בעיות שונות המתעוררות במהלך חיי הפרויקט.</w:t>
      </w:r>
      <w:r w:rsidRPr="00863BE0" w:rsidR="00863BE0">
        <w:rPr>
          <w:noProof/>
          <w:szCs w:val="17"/>
          <w:rtl/>
        </w:rPr>
        <w:t xml:space="preserve"> </w:t>
      </w:r>
      <w:r w:rsidRPr="0012789B" w:rsidR="00863BE0">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4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80C0C" w:rsidRPr="00373C5D" w:rsidP="00863BE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573939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4573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80C0C" w:rsidRPr="00881D99" w:rsidP="00863BE0">
                            <w:pPr>
                              <w:spacing w:after="0" w:line="240" w:lineRule="auto"/>
                              <w:rPr>
                                <w:color w:val="0B5294"/>
                                <w:spacing w:val="-4"/>
                                <w:sz w:val="24"/>
                                <w:szCs w:val="24"/>
                                <w:rtl/>
                                <w:cs/>
                              </w:rPr>
                            </w:pPr>
                            <w:r w:rsidRPr="00930BFC">
                              <w:rPr>
                                <w:rFonts w:cs="Tahoma" w:hint="eastAsia"/>
                                <w:color w:val="0B5294"/>
                                <w:spacing w:val="-4"/>
                                <w:sz w:val="24"/>
                                <w:szCs w:val="24"/>
                                <w:rtl/>
                              </w:rPr>
                              <w:t>התמשכות</w:t>
                            </w:r>
                            <w:r w:rsidRPr="00930BFC">
                              <w:rPr>
                                <w:rFonts w:cs="Tahoma"/>
                                <w:color w:val="0B5294"/>
                                <w:spacing w:val="-4"/>
                                <w:sz w:val="24"/>
                                <w:szCs w:val="24"/>
                                <w:rtl/>
                              </w:rPr>
                              <w:t xml:space="preserve"> </w:t>
                            </w:r>
                            <w:r w:rsidRPr="00930BFC">
                              <w:rPr>
                                <w:rFonts w:cs="Tahoma" w:hint="eastAsia"/>
                                <w:color w:val="0B5294"/>
                                <w:spacing w:val="-4"/>
                                <w:sz w:val="24"/>
                                <w:szCs w:val="24"/>
                                <w:rtl/>
                              </w:rPr>
                              <w:t>ההתחשבנות</w:t>
                            </w:r>
                            <w:r w:rsidRPr="00930BFC">
                              <w:rPr>
                                <w:rFonts w:cs="Tahoma"/>
                                <w:color w:val="0B5294"/>
                                <w:spacing w:val="-4"/>
                                <w:sz w:val="24"/>
                                <w:szCs w:val="24"/>
                                <w:rtl/>
                              </w:rPr>
                              <w:t xml:space="preserve"> </w:t>
                            </w:r>
                            <w:r w:rsidRPr="00930BFC">
                              <w:rPr>
                                <w:rFonts w:cs="Tahoma" w:hint="eastAsia"/>
                                <w:color w:val="0B5294"/>
                                <w:spacing w:val="-4"/>
                                <w:sz w:val="24"/>
                                <w:szCs w:val="24"/>
                                <w:rtl/>
                              </w:rPr>
                              <w:t>עם</w:t>
                            </w:r>
                            <w:r w:rsidRPr="00930BFC">
                              <w:rPr>
                                <w:rFonts w:cs="Tahoma"/>
                                <w:color w:val="0B5294"/>
                                <w:spacing w:val="-4"/>
                                <w:sz w:val="24"/>
                                <w:szCs w:val="24"/>
                                <w:rtl/>
                              </w:rPr>
                              <w:t xml:space="preserve"> </w:t>
                            </w:r>
                            <w:r w:rsidRPr="00930BFC">
                              <w:rPr>
                                <w:rFonts w:cs="Tahoma" w:hint="eastAsia"/>
                                <w:color w:val="0B5294"/>
                                <w:spacing w:val="-4"/>
                                <w:sz w:val="24"/>
                                <w:szCs w:val="24"/>
                                <w:rtl/>
                              </w:rPr>
                              <w:t>הזכיין</w:t>
                            </w:r>
                            <w:r w:rsidRPr="00930BFC">
                              <w:rPr>
                                <w:rFonts w:cs="Tahoma"/>
                                <w:color w:val="0B5294"/>
                                <w:spacing w:val="-4"/>
                                <w:sz w:val="24"/>
                                <w:szCs w:val="24"/>
                                <w:rtl/>
                              </w:rPr>
                              <w:t xml:space="preserve"> </w:t>
                            </w:r>
                            <w:r w:rsidRPr="00930BFC">
                              <w:rPr>
                                <w:rFonts w:cs="Tahoma" w:hint="eastAsia"/>
                                <w:color w:val="0B5294"/>
                                <w:spacing w:val="-4"/>
                                <w:sz w:val="24"/>
                                <w:szCs w:val="24"/>
                                <w:rtl/>
                              </w:rPr>
                              <w:t>עבור</w:t>
                            </w:r>
                            <w:r w:rsidRPr="00930BFC">
                              <w:rPr>
                                <w:rFonts w:cs="Tahoma"/>
                                <w:color w:val="0B5294"/>
                                <w:spacing w:val="-4"/>
                                <w:sz w:val="24"/>
                                <w:szCs w:val="24"/>
                                <w:rtl/>
                              </w:rPr>
                              <w:t xml:space="preserve"> </w:t>
                            </w:r>
                            <w:r w:rsidRPr="00930BFC">
                              <w:rPr>
                                <w:rFonts w:cs="Tahoma" w:hint="eastAsia"/>
                                <w:color w:val="0B5294"/>
                                <w:spacing w:val="-4"/>
                                <w:sz w:val="24"/>
                                <w:szCs w:val="24"/>
                                <w:rtl/>
                              </w:rPr>
                              <w:t>השנים</w:t>
                            </w:r>
                            <w:r w:rsidRPr="00930BFC">
                              <w:rPr>
                                <w:rFonts w:cs="Tahoma"/>
                                <w:color w:val="0B5294"/>
                                <w:spacing w:val="-4"/>
                                <w:sz w:val="24"/>
                                <w:szCs w:val="24"/>
                                <w:rtl/>
                              </w:rPr>
                              <w:t xml:space="preserve"> 2015 </w:t>
                            </w:r>
                            <w:r w:rsidRPr="00930BFC">
                              <w:rPr>
                                <w:rFonts w:cs="Tahoma" w:hint="eastAsia"/>
                                <w:color w:val="0B5294"/>
                                <w:spacing w:val="-4"/>
                                <w:sz w:val="24"/>
                                <w:szCs w:val="24"/>
                                <w:rtl/>
                              </w:rPr>
                              <w:t>ו</w:t>
                            </w:r>
                            <w:r w:rsidRPr="00930BFC">
                              <w:rPr>
                                <w:rFonts w:cs="Tahoma"/>
                                <w:color w:val="0B5294"/>
                                <w:spacing w:val="-4"/>
                                <w:sz w:val="24"/>
                                <w:szCs w:val="24"/>
                                <w:rtl/>
                              </w:rPr>
                              <w:t xml:space="preserve">-2016 </w:t>
                            </w:r>
                            <w:r w:rsidRPr="00930BFC">
                              <w:rPr>
                                <w:rFonts w:cs="Tahoma" w:hint="eastAsia"/>
                                <w:color w:val="0B5294"/>
                                <w:spacing w:val="-4"/>
                                <w:sz w:val="24"/>
                                <w:szCs w:val="24"/>
                                <w:rtl/>
                              </w:rPr>
                              <w:t>מעידה</w:t>
                            </w:r>
                            <w:r w:rsidRPr="00930BFC">
                              <w:rPr>
                                <w:rFonts w:cs="Tahoma"/>
                                <w:color w:val="0B5294"/>
                                <w:spacing w:val="-4"/>
                                <w:sz w:val="24"/>
                                <w:szCs w:val="24"/>
                                <w:rtl/>
                              </w:rPr>
                              <w:t xml:space="preserve"> </w:t>
                            </w:r>
                            <w:r w:rsidRPr="00930BFC">
                              <w:rPr>
                                <w:rFonts w:cs="Tahoma" w:hint="eastAsia"/>
                                <w:color w:val="0B5294"/>
                                <w:spacing w:val="-4"/>
                                <w:sz w:val="24"/>
                                <w:szCs w:val="24"/>
                                <w:rtl/>
                              </w:rPr>
                              <w:t>כי</w:t>
                            </w:r>
                            <w:r w:rsidRPr="00930BFC">
                              <w:rPr>
                                <w:rFonts w:cs="Tahoma"/>
                                <w:color w:val="0B5294"/>
                                <w:spacing w:val="-4"/>
                                <w:sz w:val="24"/>
                                <w:szCs w:val="24"/>
                                <w:rtl/>
                              </w:rPr>
                              <w:t xml:space="preserve"> </w:t>
                            </w:r>
                            <w:r w:rsidRPr="00930BFC">
                              <w:rPr>
                                <w:rFonts w:cs="Tahoma" w:hint="eastAsia"/>
                                <w:color w:val="0B5294"/>
                                <w:spacing w:val="-4"/>
                                <w:sz w:val="24"/>
                                <w:szCs w:val="24"/>
                                <w:rtl/>
                              </w:rPr>
                              <w:t>אין</w:t>
                            </w:r>
                            <w:r w:rsidRPr="00930BFC">
                              <w:rPr>
                                <w:rFonts w:cs="Tahoma"/>
                                <w:color w:val="0B5294"/>
                                <w:spacing w:val="-4"/>
                                <w:sz w:val="24"/>
                                <w:szCs w:val="24"/>
                                <w:rtl/>
                              </w:rPr>
                              <w:t xml:space="preserve"> </w:t>
                            </w:r>
                            <w:r w:rsidRPr="00930BFC">
                              <w:rPr>
                                <w:rFonts w:cs="Tahoma" w:hint="eastAsia"/>
                                <w:color w:val="0B5294"/>
                                <w:spacing w:val="-4"/>
                                <w:sz w:val="24"/>
                                <w:szCs w:val="24"/>
                                <w:rtl/>
                              </w:rPr>
                              <w:t>מנגנוני</w:t>
                            </w:r>
                            <w:r w:rsidRPr="00930BFC">
                              <w:rPr>
                                <w:rFonts w:cs="Tahoma"/>
                                <w:color w:val="0B5294"/>
                                <w:spacing w:val="-4"/>
                                <w:sz w:val="24"/>
                                <w:szCs w:val="24"/>
                                <w:rtl/>
                              </w:rPr>
                              <w:t xml:space="preserve"> </w:t>
                            </w:r>
                            <w:r w:rsidRPr="00930BFC">
                              <w:rPr>
                                <w:rFonts w:cs="Tahoma" w:hint="eastAsia"/>
                                <w:color w:val="0B5294"/>
                                <w:spacing w:val="-4"/>
                                <w:sz w:val="24"/>
                                <w:szCs w:val="24"/>
                                <w:rtl/>
                              </w:rPr>
                              <w:t>התחשבנות</w:t>
                            </w:r>
                            <w:r w:rsidRPr="00930BFC">
                              <w:rPr>
                                <w:rFonts w:cs="Tahoma"/>
                                <w:color w:val="0B5294"/>
                                <w:spacing w:val="-4"/>
                                <w:sz w:val="24"/>
                                <w:szCs w:val="24"/>
                                <w:rtl/>
                              </w:rPr>
                              <w:t xml:space="preserve"> </w:t>
                            </w:r>
                            <w:r w:rsidRPr="00930BFC">
                              <w:rPr>
                                <w:rFonts w:cs="Tahoma" w:hint="eastAsia"/>
                                <w:color w:val="0B5294"/>
                                <w:spacing w:val="-4"/>
                                <w:sz w:val="24"/>
                                <w:szCs w:val="24"/>
                                <w:rtl/>
                              </w:rPr>
                              <w:t>פשוטים</w:t>
                            </w:r>
                            <w:r w:rsidRPr="00930BFC">
                              <w:rPr>
                                <w:rFonts w:cs="Tahoma"/>
                                <w:color w:val="0B5294"/>
                                <w:spacing w:val="-4"/>
                                <w:sz w:val="24"/>
                                <w:szCs w:val="24"/>
                                <w:rtl/>
                              </w:rPr>
                              <w:t xml:space="preserve"> </w:t>
                            </w:r>
                            <w:r w:rsidRPr="00930BFC">
                              <w:rPr>
                                <w:rFonts w:cs="Tahoma" w:hint="eastAsia"/>
                                <w:color w:val="0B5294"/>
                                <w:spacing w:val="-4"/>
                                <w:sz w:val="24"/>
                                <w:szCs w:val="24"/>
                                <w:rtl/>
                              </w:rPr>
                              <w:t>ונוחים</w:t>
                            </w:r>
                            <w:r w:rsidRPr="00930BFC">
                              <w:rPr>
                                <w:rFonts w:cs="Tahoma"/>
                                <w:color w:val="0B5294"/>
                                <w:spacing w:val="-4"/>
                                <w:sz w:val="24"/>
                                <w:szCs w:val="24"/>
                                <w:rtl/>
                              </w:rPr>
                              <w:t xml:space="preserve"> </w:t>
                            </w:r>
                            <w:r w:rsidRPr="00930BFC">
                              <w:rPr>
                                <w:rFonts w:cs="Tahoma" w:hint="eastAsia"/>
                                <w:color w:val="0B5294"/>
                                <w:spacing w:val="-4"/>
                                <w:sz w:val="24"/>
                                <w:szCs w:val="24"/>
                                <w:rtl/>
                              </w:rPr>
                              <w:t>שיאפשרו</w:t>
                            </w:r>
                            <w:r w:rsidRPr="00930BFC">
                              <w:rPr>
                                <w:rFonts w:cs="Tahoma"/>
                                <w:color w:val="0B5294"/>
                                <w:spacing w:val="-4"/>
                                <w:sz w:val="24"/>
                                <w:szCs w:val="24"/>
                                <w:rtl/>
                              </w:rPr>
                              <w:t xml:space="preserve"> </w:t>
                            </w:r>
                            <w:r w:rsidRPr="00930BFC">
                              <w:rPr>
                                <w:rFonts w:cs="Tahoma" w:hint="eastAsia"/>
                                <w:color w:val="0B5294"/>
                                <w:spacing w:val="-4"/>
                                <w:sz w:val="24"/>
                                <w:szCs w:val="24"/>
                                <w:rtl/>
                              </w:rPr>
                              <w:t>להתמודד</w:t>
                            </w:r>
                            <w:r w:rsidRPr="00930BFC">
                              <w:rPr>
                                <w:rFonts w:cs="Tahoma"/>
                                <w:color w:val="0B5294"/>
                                <w:spacing w:val="-4"/>
                                <w:sz w:val="24"/>
                                <w:szCs w:val="24"/>
                                <w:rtl/>
                              </w:rPr>
                              <w:t xml:space="preserve"> </w:t>
                            </w:r>
                            <w:r w:rsidRPr="00930BFC">
                              <w:rPr>
                                <w:rFonts w:cs="Tahoma" w:hint="eastAsia"/>
                                <w:color w:val="0B5294"/>
                                <w:spacing w:val="-4"/>
                                <w:sz w:val="24"/>
                                <w:szCs w:val="24"/>
                                <w:rtl/>
                              </w:rPr>
                              <w:t>עם</w:t>
                            </w:r>
                            <w:r w:rsidRPr="00930BFC">
                              <w:rPr>
                                <w:rFonts w:cs="Tahoma"/>
                                <w:color w:val="0B5294"/>
                                <w:spacing w:val="-4"/>
                                <w:sz w:val="24"/>
                                <w:szCs w:val="24"/>
                                <w:rtl/>
                              </w:rPr>
                              <w:t xml:space="preserve"> </w:t>
                            </w:r>
                            <w:r w:rsidRPr="00930BFC">
                              <w:rPr>
                                <w:rFonts w:cs="Tahoma" w:hint="eastAsia"/>
                                <w:color w:val="0B5294"/>
                                <w:spacing w:val="-4"/>
                                <w:sz w:val="24"/>
                                <w:szCs w:val="24"/>
                                <w:rtl/>
                              </w:rPr>
                              <w:t>בעיות</w:t>
                            </w:r>
                            <w:r w:rsidRPr="00930BFC">
                              <w:rPr>
                                <w:rFonts w:cs="Tahoma"/>
                                <w:color w:val="0B5294"/>
                                <w:spacing w:val="-4"/>
                                <w:sz w:val="24"/>
                                <w:szCs w:val="24"/>
                                <w:rtl/>
                              </w:rPr>
                              <w:t xml:space="preserve"> </w:t>
                            </w:r>
                            <w:r w:rsidRPr="00930BFC">
                              <w:rPr>
                                <w:rFonts w:cs="Tahoma" w:hint="eastAsia"/>
                                <w:color w:val="0B5294"/>
                                <w:spacing w:val="-4"/>
                                <w:sz w:val="24"/>
                                <w:szCs w:val="24"/>
                                <w:rtl/>
                              </w:rPr>
                              <w:t>שונות</w:t>
                            </w:r>
                            <w:r w:rsidRPr="00930BFC">
                              <w:rPr>
                                <w:rFonts w:cs="Tahoma"/>
                                <w:color w:val="0B5294"/>
                                <w:spacing w:val="-4"/>
                                <w:sz w:val="24"/>
                                <w:szCs w:val="24"/>
                                <w:rtl/>
                              </w:rPr>
                              <w:t xml:space="preserve"> </w:t>
                            </w:r>
                            <w:r w:rsidRPr="00930BFC">
                              <w:rPr>
                                <w:rFonts w:cs="Tahoma" w:hint="eastAsia"/>
                                <w:color w:val="0B5294"/>
                                <w:spacing w:val="-4"/>
                                <w:sz w:val="24"/>
                                <w:szCs w:val="24"/>
                                <w:rtl/>
                              </w:rPr>
                              <w:t>המתעוררות</w:t>
                            </w:r>
                            <w:r w:rsidRPr="00930BFC">
                              <w:rPr>
                                <w:rFonts w:cs="Tahoma"/>
                                <w:color w:val="0B5294"/>
                                <w:spacing w:val="-4"/>
                                <w:sz w:val="24"/>
                                <w:szCs w:val="24"/>
                                <w:rtl/>
                              </w:rPr>
                              <w:t xml:space="preserve"> </w:t>
                            </w:r>
                            <w:r w:rsidRPr="00930BFC">
                              <w:rPr>
                                <w:rFonts w:cs="Tahoma" w:hint="eastAsia"/>
                                <w:color w:val="0B5294"/>
                                <w:spacing w:val="-4"/>
                                <w:sz w:val="24"/>
                                <w:szCs w:val="24"/>
                                <w:rtl/>
                              </w:rPr>
                              <w:t>במהלך</w:t>
                            </w:r>
                            <w:r w:rsidRPr="00930BFC">
                              <w:rPr>
                                <w:rFonts w:cs="Tahoma"/>
                                <w:color w:val="0B5294"/>
                                <w:spacing w:val="-4"/>
                                <w:sz w:val="24"/>
                                <w:szCs w:val="24"/>
                                <w:rtl/>
                              </w:rPr>
                              <w:t xml:space="preserve"> </w:t>
                            </w:r>
                            <w:r w:rsidRPr="00930BFC">
                              <w:rPr>
                                <w:rFonts w:cs="Tahoma" w:hint="eastAsia"/>
                                <w:color w:val="0B5294"/>
                                <w:spacing w:val="-4"/>
                                <w:sz w:val="24"/>
                                <w:szCs w:val="24"/>
                                <w:rtl/>
                              </w:rPr>
                              <w:t>חיי</w:t>
                            </w:r>
                            <w:r w:rsidRPr="00930BFC">
                              <w:rPr>
                                <w:rFonts w:cs="Tahoma"/>
                                <w:color w:val="0B5294"/>
                                <w:spacing w:val="-4"/>
                                <w:sz w:val="24"/>
                                <w:szCs w:val="24"/>
                                <w:rtl/>
                              </w:rPr>
                              <w:t xml:space="preserve"> </w:t>
                            </w:r>
                            <w:r w:rsidRPr="00930BFC">
                              <w:rPr>
                                <w:rFonts w:cs="Tahoma" w:hint="eastAsia"/>
                                <w:color w:val="0B5294"/>
                                <w:spacing w:val="-4"/>
                                <w:sz w:val="24"/>
                                <w:szCs w:val="24"/>
                                <w:rtl/>
                              </w:rPr>
                              <w:t>הפרויקט</w:t>
                            </w:r>
                          </w:p>
                          <w:p w:rsidR="00A80C0C" w:rsidRPr="00373C5D" w:rsidP="00863BE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299392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6880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A80C0C" w:rsidRPr="00373C5D" w:rsidP="00863BE0">
                      <w:pPr>
                        <w:spacing w:line="240" w:lineRule="atLeast"/>
                        <w:rPr>
                          <w:rFonts w:cs="Tahoma"/>
                          <w:b/>
                          <w:bCs/>
                          <w:color w:val="0B5294"/>
                          <w:sz w:val="48"/>
                          <w:szCs w:val="48"/>
                          <w:rtl/>
                        </w:rPr>
                      </w:pPr>
                      <w:drawing>
                        <wp:inline distT="0" distB="0" distL="0" distR="0">
                          <wp:extent cx="311150" cy="256800"/>
                          <wp:effectExtent l="0" t="0" r="0" b="0"/>
                          <wp:docPr id="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2074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80C0C" w:rsidRPr="00881D99" w:rsidP="00863BE0">
                      <w:pPr>
                        <w:spacing w:after="0" w:line="240" w:lineRule="auto"/>
                        <w:rPr>
                          <w:color w:val="0B5294"/>
                          <w:spacing w:val="-4"/>
                          <w:sz w:val="24"/>
                          <w:szCs w:val="24"/>
                          <w:rtl/>
                          <w:cs/>
                        </w:rPr>
                      </w:pPr>
                      <w:r w:rsidRPr="00930BFC">
                        <w:rPr>
                          <w:rFonts w:cs="Tahoma" w:hint="eastAsia"/>
                          <w:color w:val="0B5294"/>
                          <w:spacing w:val="-4"/>
                          <w:sz w:val="24"/>
                          <w:szCs w:val="24"/>
                          <w:rtl/>
                        </w:rPr>
                        <w:t>התמשכות</w:t>
                      </w:r>
                      <w:r w:rsidRPr="00930BFC">
                        <w:rPr>
                          <w:rFonts w:cs="Tahoma"/>
                          <w:color w:val="0B5294"/>
                          <w:spacing w:val="-4"/>
                          <w:sz w:val="24"/>
                          <w:szCs w:val="24"/>
                          <w:rtl/>
                        </w:rPr>
                        <w:t xml:space="preserve"> </w:t>
                      </w:r>
                      <w:r w:rsidRPr="00930BFC">
                        <w:rPr>
                          <w:rFonts w:cs="Tahoma" w:hint="eastAsia"/>
                          <w:color w:val="0B5294"/>
                          <w:spacing w:val="-4"/>
                          <w:sz w:val="24"/>
                          <w:szCs w:val="24"/>
                          <w:rtl/>
                        </w:rPr>
                        <w:t>ההתחשבנות</w:t>
                      </w:r>
                      <w:r w:rsidRPr="00930BFC">
                        <w:rPr>
                          <w:rFonts w:cs="Tahoma"/>
                          <w:color w:val="0B5294"/>
                          <w:spacing w:val="-4"/>
                          <w:sz w:val="24"/>
                          <w:szCs w:val="24"/>
                          <w:rtl/>
                        </w:rPr>
                        <w:t xml:space="preserve"> </w:t>
                      </w:r>
                      <w:r w:rsidRPr="00930BFC">
                        <w:rPr>
                          <w:rFonts w:cs="Tahoma" w:hint="eastAsia"/>
                          <w:color w:val="0B5294"/>
                          <w:spacing w:val="-4"/>
                          <w:sz w:val="24"/>
                          <w:szCs w:val="24"/>
                          <w:rtl/>
                        </w:rPr>
                        <w:t>עם</w:t>
                      </w:r>
                      <w:r w:rsidRPr="00930BFC">
                        <w:rPr>
                          <w:rFonts w:cs="Tahoma"/>
                          <w:color w:val="0B5294"/>
                          <w:spacing w:val="-4"/>
                          <w:sz w:val="24"/>
                          <w:szCs w:val="24"/>
                          <w:rtl/>
                        </w:rPr>
                        <w:t xml:space="preserve"> </w:t>
                      </w:r>
                      <w:r w:rsidRPr="00930BFC">
                        <w:rPr>
                          <w:rFonts w:cs="Tahoma" w:hint="eastAsia"/>
                          <w:color w:val="0B5294"/>
                          <w:spacing w:val="-4"/>
                          <w:sz w:val="24"/>
                          <w:szCs w:val="24"/>
                          <w:rtl/>
                        </w:rPr>
                        <w:t>הזכיין</w:t>
                      </w:r>
                      <w:r w:rsidRPr="00930BFC">
                        <w:rPr>
                          <w:rFonts w:cs="Tahoma"/>
                          <w:color w:val="0B5294"/>
                          <w:spacing w:val="-4"/>
                          <w:sz w:val="24"/>
                          <w:szCs w:val="24"/>
                          <w:rtl/>
                        </w:rPr>
                        <w:t xml:space="preserve"> </w:t>
                      </w:r>
                      <w:r w:rsidRPr="00930BFC">
                        <w:rPr>
                          <w:rFonts w:cs="Tahoma" w:hint="eastAsia"/>
                          <w:color w:val="0B5294"/>
                          <w:spacing w:val="-4"/>
                          <w:sz w:val="24"/>
                          <w:szCs w:val="24"/>
                          <w:rtl/>
                        </w:rPr>
                        <w:t>עבור</w:t>
                      </w:r>
                      <w:r w:rsidRPr="00930BFC">
                        <w:rPr>
                          <w:rFonts w:cs="Tahoma"/>
                          <w:color w:val="0B5294"/>
                          <w:spacing w:val="-4"/>
                          <w:sz w:val="24"/>
                          <w:szCs w:val="24"/>
                          <w:rtl/>
                        </w:rPr>
                        <w:t xml:space="preserve"> </w:t>
                      </w:r>
                      <w:r w:rsidRPr="00930BFC">
                        <w:rPr>
                          <w:rFonts w:cs="Tahoma" w:hint="eastAsia"/>
                          <w:color w:val="0B5294"/>
                          <w:spacing w:val="-4"/>
                          <w:sz w:val="24"/>
                          <w:szCs w:val="24"/>
                          <w:rtl/>
                        </w:rPr>
                        <w:t>השנים</w:t>
                      </w:r>
                      <w:r w:rsidRPr="00930BFC">
                        <w:rPr>
                          <w:rFonts w:cs="Tahoma"/>
                          <w:color w:val="0B5294"/>
                          <w:spacing w:val="-4"/>
                          <w:sz w:val="24"/>
                          <w:szCs w:val="24"/>
                          <w:rtl/>
                        </w:rPr>
                        <w:t xml:space="preserve"> 2015 </w:t>
                      </w:r>
                      <w:r w:rsidRPr="00930BFC">
                        <w:rPr>
                          <w:rFonts w:cs="Tahoma" w:hint="eastAsia"/>
                          <w:color w:val="0B5294"/>
                          <w:spacing w:val="-4"/>
                          <w:sz w:val="24"/>
                          <w:szCs w:val="24"/>
                          <w:rtl/>
                        </w:rPr>
                        <w:t>ו</w:t>
                      </w:r>
                      <w:r w:rsidRPr="00930BFC">
                        <w:rPr>
                          <w:rFonts w:cs="Tahoma"/>
                          <w:color w:val="0B5294"/>
                          <w:spacing w:val="-4"/>
                          <w:sz w:val="24"/>
                          <w:szCs w:val="24"/>
                          <w:rtl/>
                        </w:rPr>
                        <w:t xml:space="preserve">-2016 </w:t>
                      </w:r>
                      <w:r w:rsidRPr="00930BFC">
                        <w:rPr>
                          <w:rFonts w:cs="Tahoma" w:hint="eastAsia"/>
                          <w:color w:val="0B5294"/>
                          <w:spacing w:val="-4"/>
                          <w:sz w:val="24"/>
                          <w:szCs w:val="24"/>
                          <w:rtl/>
                        </w:rPr>
                        <w:t>מעידה</w:t>
                      </w:r>
                      <w:r w:rsidRPr="00930BFC">
                        <w:rPr>
                          <w:rFonts w:cs="Tahoma"/>
                          <w:color w:val="0B5294"/>
                          <w:spacing w:val="-4"/>
                          <w:sz w:val="24"/>
                          <w:szCs w:val="24"/>
                          <w:rtl/>
                        </w:rPr>
                        <w:t xml:space="preserve"> </w:t>
                      </w:r>
                      <w:r w:rsidRPr="00930BFC">
                        <w:rPr>
                          <w:rFonts w:cs="Tahoma" w:hint="eastAsia"/>
                          <w:color w:val="0B5294"/>
                          <w:spacing w:val="-4"/>
                          <w:sz w:val="24"/>
                          <w:szCs w:val="24"/>
                          <w:rtl/>
                        </w:rPr>
                        <w:t>כי</w:t>
                      </w:r>
                      <w:r w:rsidRPr="00930BFC">
                        <w:rPr>
                          <w:rFonts w:cs="Tahoma"/>
                          <w:color w:val="0B5294"/>
                          <w:spacing w:val="-4"/>
                          <w:sz w:val="24"/>
                          <w:szCs w:val="24"/>
                          <w:rtl/>
                        </w:rPr>
                        <w:t xml:space="preserve"> </w:t>
                      </w:r>
                      <w:r w:rsidRPr="00930BFC">
                        <w:rPr>
                          <w:rFonts w:cs="Tahoma" w:hint="eastAsia"/>
                          <w:color w:val="0B5294"/>
                          <w:spacing w:val="-4"/>
                          <w:sz w:val="24"/>
                          <w:szCs w:val="24"/>
                          <w:rtl/>
                        </w:rPr>
                        <w:t>אין</w:t>
                      </w:r>
                      <w:r w:rsidRPr="00930BFC">
                        <w:rPr>
                          <w:rFonts w:cs="Tahoma"/>
                          <w:color w:val="0B5294"/>
                          <w:spacing w:val="-4"/>
                          <w:sz w:val="24"/>
                          <w:szCs w:val="24"/>
                          <w:rtl/>
                        </w:rPr>
                        <w:t xml:space="preserve"> </w:t>
                      </w:r>
                      <w:r w:rsidRPr="00930BFC">
                        <w:rPr>
                          <w:rFonts w:cs="Tahoma" w:hint="eastAsia"/>
                          <w:color w:val="0B5294"/>
                          <w:spacing w:val="-4"/>
                          <w:sz w:val="24"/>
                          <w:szCs w:val="24"/>
                          <w:rtl/>
                        </w:rPr>
                        <w:t>מנגנוני</w:t>
                      </w:r>
                      <w:r w:rsidRPr="00930BFC">
                        <w:rPr>
                          <w:rFonts w:cs="Tahoma"/>
                          <w:color w:val="0B5294"/>
                          <w:spacing w:val="-4"/>
                          <w:sz w:val="24"/>
                          <w:szCs w:val="24"/>
                          <w:rtl/>
                        </w:rPr>
                        <w:t xml:space="preserve"> </w:t>
                      </w:r>
                      <w:r w:rsidRPr="00930BFC">
                        <w:rPr>
                          <w:rFonts w:cs="Tahoma" w:hint="eastAsia"/>
                          <w:color w:val="0B5294"/>
                          <w:spacing w:val="-4"/>
                          <w:sz w:val="24"/>
                          <w:szCs w:val="24"/>
                          <w:rtl/>
                        </w:rPr>
                        <w:t>התחשבנות</w:t>
                      </w:r>
                      <w:r w:rsidRPr="00930BFC">
                        <w:rPr>
                          <w:rFonts w:cs="Tahoma"/>
                          <w:color w:val="0B5294"/>
                          <w:spacing w:val="-4"/>
                          <w:sz w:val="24"/>
                          <w:szCs w:val="24"/>
                          <w:rtl/>
                        </w:rPr>
                        <w:t xml:space="preserve"> </w:t>
                      </w:r>
                      <w:r w:rsidRPr="00930BFC">
                        <w:rPr>
                          <w:rFonts w:cs="Tahoma" w:hint="eastAsia"/>
                          <w:color w:val="0B5294"/>
                          <w:spacing w:val="-4"/>
                          <w:sz w:val="24"/>
                          <w:szCs w:val="24"/>
                          <w:rtl/>
                        </w:rPr>
                        <w:t>פשוטים</w:t>
                      </w:r>
                      <w:r w:rsidRPr="00930BFC">
                        <w:rPr>
                          <w:rFonts w:cs="Tahoma"/>
                          <w:color w:val="0B5294"/>
                          <w:spacing w:val="-4"/>
                          <w:sz w:val="24"/>
                          <w:szCs w:val="24"/>
                          <w:rtl/>
                        </w:rPr>
                        <w:t xml:space="preserve"> </w:t>
                      </w:r>
                      <w:r w:rsidRPr="00930BFC">
                        <w:rPr>
                          <w:rFonts w:cs="Tahoma" w:hint="eastAsia"/>
                          <w:color w:val="0B5294"/>
                          <w:spacing w:val="-4"/>
                          <w:sz w:val="24"/>
                          <w:szCs w:val="24"/>
                          <w:rtl/>
                        </w:rPr>
                        <w:t>ונוחים</w:t>
                      </w:r>
                      <w:r w:rsidRPr="00930BFC">
                        <w:rPr>
                          <w:rFonts w:cs="Tahoma"/>
                          <w:color w:val="0B5294"/>
                          <w:spacing w:val="-4"/>
                          <w:sz w:val="24"/>
                          <w:szCs w:val="24"/>
                          <w:rtl/>
                        </w:rPr>
                        <w:t xml:space="preserve"> </w:t>
                      </w:r>
                      <w:r w:rsidRPr="00930BFC">
                        <w:rPr>
                          <w:rFonts w:cs="Tahoma" w:hint="eastAsia"/>
                          <w:color w:val="0B5294"/>
                          <w:spacing w:val="-4"/>
                          <w:sz w:val="24"/>
                          <w:szCs w:val="24"/>
                          <w:rtl/>
                        </w:rPr>
                        <w:t>שיאפשרו</w:t>
                      </w:r>
                      <w:r w:rsidRPr="00930BFC">
                        <w:rPr>
                          <w:rFonts w:cs="Tahoma"/>
                          <w:color w:val="0B5294"/>
                          <w:spacing w:val="-4"/>
                          <w:sz w:val="24"/>
                          <w:szCs w:val="24"/>
                          <w:rtl/>
                        </w:rPr>
                        <w:t xml:space="preserve"> </w:t>
                      </w:r>
                      <w:r w:rsidRPr="00930BFC">
                        <w:rPr>
                          <w:rFonts w:cs="Tahoma" w:hint="eastAsia"/>
                          <w:color w:val="0B5294"/>
                          <w:spacing w:val="-4"/>
                          <w:sz w:val="24"/>
                          <w:szCs w:val="24"/>
                          <w:rtl/>
                        </w:rPr>
                        <w:t>להתמודד</w:t>
                      </w:r>
                      <w:r w:rsidRPr="00930BFC">
                        <w:rPr>
                          <w:rFonts w:cs="Tahoma"/>
                          <w:color w:val="0B5294"/>
                          <w:spacing w:val="-4"/>
                          <w:sz w:val="24"/>
                          <w:szCs w:val="24"/>
                          <w:rtl/>
                        </w:rPr>
                        <w:t xml:space="preserve"> </w:t>
                      </w:r>
                      <w:r w:rsidRPr="00930BFC">
                        <w:rPr>
                          <w:rFonts w:cs="Tahoma" w:hint="eastAsia"/>
                          <w:color w:val="0B5294"/>
                          <w:spacing w:val="-4"/>
                          <w:sz w:val="24"/>
                          <w:szCs w:val="24"/>
                          <w:rtl/>
                        </w:rPr>
                        <w:t>עם</w:t>
                      </w:r>
                      <w:r w:rsidRPr="00930BFC">
                        <w:rPr>
                          <w:rFonts w:cs="Tahoma"/>
                          <w:color w:val="0B5294"/>
                          <w:spacing w:val="-4"/>
                          <w:sz w:val="24"/>
                          <w:szCs w:val="24"/>
                          <w:rtl/>
                        </w:rPr>
                        <w:t xml:space="preserve"> </w:t>
                      </w:r>
                      <w:r w:rsidRPr="00930BFC">
                        <w:rPr>
                          <w:rFonts w:cs="Tahoma" w:hint="eastAsia"/>
                          <w:color w:val="0B5294"/>
                          <w:spacing w:val="-4"/>
                          <w:sz w:val="24"/>
                          <w:szCs w:val="24"/>
                          <w:rtl/>
                        </w:rPr>
                        <w:t>בעיות</w:t>
                      </w:r>
                      <w:r w:rsidRPr="00930BFC">
                        <w:rPr>
                          <w:rFonts w:cs="Tahoma"/>
                          <w:color w:val="0B5294"/>
                          <w:spacing w:val="-4"/>
                          <w:sz w:val="24"/>
                          <w:szCs w:val="24"/>
                          <w:rtl/>
                        </w:rPr>
                        <w:t xml:space="preserve"> </w:t>
                      </w:r>
                      <w:r w:rsidRPr="00930BFC">
                        <w:rPr>
                          <w:rFonts w:cs="Tahoma" w:hint="eastAsia"/>
                          <w:color w:val="0B5294"/>
                          <w:spacing w:val="-4"/>
                          <w:sz w:val="24"/>
                          <w:szCs w:val="24"/>
                          <w:rtl/>
                        </w:rPr>
                        <w:t>שונות</w:t>
                      </w:r>
                      <w:r w:rsidRPr="00930BFC">
                        <w:rPr>
                          <w:rFonts w:cs="Tahoma"/>
                          <w:color w:val="0B5294"/>
                          <w:spacing w:val="-4"/>
                          <w:sz w:val="24"/>
                          <w:szCs w:val="24"/>
                          <w:rtl/>
                        </w:rPr>
                        <w:t xml:space="preserve"> </w:t>
                      </w:r>
                      <w:r w:rsidRPr="00930BFC">
                        <w:rPr>
                          <w:rFonts w:cs="Tahoma" w:hint="eastAsia"/>
                          <w:color w:val="0B5294"/>
                          <w:spacing w:val="-4"/>
                          <w:sz w:val="24"/>
                          <w:szCs w:val="24"/>
                          <w:rtl/>
                        </w:rPr>
                        <w:t>המתעוררות</w:t>
                      </w:r>
                      <w:r w:rsidRPr="00930BFC">
                        <w:rPr>
                          <w:rFonts w:cs="Tahoma"/>
                          <w:color w:val="0B5294"/>
                          <w:spacing w:val="-4"/>
                          <w:sz w:val="24"/>
                          <w:szCs w:val="24"/>
                          <w:rtl/>
                        </w:rPr>
                        <w:t xml:space="preserve"> </w:t>
                      </w:r>
                      <w:r w:rsidRPr="00930BFC">
                        <w:rPr>
                          <w:rFonts w:cs="Tahoma" w:hint="eastAsia"/>
                          <w:color w:val="0B5294"/>
                          <w:spacing w:val="-4"/>
                          <w:sz w:val="24"/>
                          <w:szCs w:val="24"/>
                          <w:rtl/>
                        </w:rPr>
                        <w:t>במהלך</w:t>
                      </w:r>
                      <w:r w:rsidRPr="00930BFC">
                        <w:rPr>
                          <w:rFonts w:cs="Tahoma"/>
                          <w:color w:val="0B5294"/>
                          <w:spacing w:val="-4"/>
                          <w:sz w:val="24"/>
                          <w:szCs w:val="24"/>
                          <w:rtl/>
                        </w:rPr>
                        <w:t xml:space="preserve"> </w:t>
                      </w:r>
                      <w:r w:rsidRPr="00930BFC">
                        <w:rPr>
                          <w:rFonts w:cs="Tahoma" w:hint="eastAsia"/>
                          <w:color w:val="0B5294"/>
                          <w:spacing w:val="-4"/>
                          <w:sz w:val="24"/>
                          <w:szCs w:val="24"/>
                          <w:rtl/>
                        </w:rPr>
                        <w:t>חיי</w:t>
                      </w:r>
                      <w:r w:rsidRPr="00930BFC">
                        <w:rPr>
                          <w:rFonts w:cs="Tahoma"/>
                          <w:color w:val="0B5294"/>
                          <w:spacing w:val="-4"/>
                          <w:sz w:val="24"/>
                          <w:szCs w:val="24"/>
                          <w:rtl/>
                        </w:rPr>
                        <w:t xml:space="preserve"> </w:t>
                      </w:r>
                      <w:r w:rsidRPr="00930BFC">
                        <w:rPr>
                          <w:rFonts w:cs="Tahoma" w:hint="eastAsia"/>
                          <w:color w:val="0B5294"/>
                          <w:spacing w:val="-4"/>
                          <w:sz w:val="24"/>
                          <w:szCs w:val="24"/>
                          <w:rtl/>
                        </w:rPr>
                        <w:t>הפרויקט</w:t>
                      </w:r>
                    </w:p>
                    <w:p w:rsidR="00A80C0C" w:rsidRPr="00373C5D" w:rsidP="00863BE0">
                      <w:pPr>
                        <w:spacing w:before="120" w:after="0" w:line="240" w:lineRule="atLeast"/>
                        <w:rPr>
                          <w:rFonts w:cs="Tahoma"/>
                          <w:b/>
                          <w:bCs/>
                          <w:color w:val="0B5294"/>
                          <w:sz w:val="48"/>
                          <w:szCs w:val="48"/>
                          <w:rtl/>
                        </w:rPr>
                      </w:pPr>
                      <w:drawing>
                        <wp:inline distT="0" distB="0" distL="0" distR="0">
                          <wp:extent cx="288000" cy="31337"/>
                          <wp:effectExtent l="0" t="0" r="0" b="6985"/>
                          <wp:docPr id="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7239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53F96" w:rsidRPr="00C267A3" w:rsidP="00FC5706">
      <w:pPr>
        <w:spacing w:before="180" w:after="240" w:line="240" w:lineRule="exact"/>
        <w:ind w:right="2268"/>
        <w:jc w:val="both"/>
        <w:rPr>
          <w:rFonts w:ascii="Tahoma" w:hAnsi="Tahoma" w:cs="Tahoma"/>
          <w:sz w:val="18"/>
          <w:szCs w:val="18"/>
          <w:rtl/>
        </w:rPr>
      </w:pPr>
      <w:r w:rsidRPr="00C267A3">
        <w:rPr>
          <w:rFonts w:ascii="Tahoma" w:hAnsi="Tahoma" w:cs="Tahoma" w:hint="cs"/>
          <w:sz w:val="18"/>
          <w:szCs w:val="18"/>
          <w:rtl/>
        </w:rPr>
        <w:t xml:space="preserve">בהסכם עם הזכיין נכלל פרק בנושא יישוב סכסוכים, ובו נקבע כי כל המחלוקות שיתעוררו בין הצדדים בנוגע לחוזה יתבררו בהתאם לחוק הבוררות, התשכ"ח-1968, לפני הרכב של שלושה בוררים. כל צד ימנה בורר מטעמו, ושני הבוררים ימנו את הבורר השלישי שיוסכם על ידיהם. </w:t>
      </w:r>
    </w:p>
    <w:p w:rsidR="00453F96" w:rsidRPr="00C267A3" w:rsidP="00FC5706">
      <w:pPr>
        <w:pStyle w:val="RESHET"/>
        <w:rPr>
          <w:rtl/>
        </w:rPr>
      </w:pPr>
      <w:r w:rsidRPr="00C267A3">
        <w:rPr>
          <w:rFonts w:hint="cs"/>
          <w:rtl/>
        </w:rPr>
        <w:t>במועד</w:t>
      </w:r>
      <w:r w:rsidRPr="00C267A3">
        <w:rPr>
          <w:rtl/>
        </w:rPr>
        <w:t xml:space="preserve"> </w:t>
      </w:r>
      <w:r w:rsidRPr="00C267A3">
        <w:rPr>
          <w:rFonts w:hint="cs"/>
          <w:rtl/>
        </w:rPr>
        <w:t>סיום</w:t>
      </w:r>
      <w:r w:rsidRPr="00C267A3">
        <w:rPr>
          <w:rtl/>
        </w:rPr>
        <w:t xml:space="preserve"> </w:t>
      </w:r>
      <w:r w:rsidRPr="00C267A3">
        <w:rPr>
          <w:rFonts w:hint="cs"/>
          <w:rtl/>
        </w:rPr>
        <w:t>הביקורת טרם הסתיים הליך ההתחשבנות עם הזכיין עבור השנים 2015-2016, וגם דרישות הזכיין משנת 2014 ממשרד התחבורה טרם הוסדרו. משרד מבקר המדינה מעיר למשרד התחבורה ולזכיין שעליהם לנקוט אמצעים העומדים לרשותם כדי להסדיר בהקדם האפשרי את ההתחשבנויות ואת הדרישות הכספיות שביניהם.</w:t>
      </w:r>
    </w:p>
    <w:p w:rsidR="00453F96" w:rsidRPr="00C267A3" w:rsidP="00FC5706">
      <w:pPr>
        <w:spacing w:before="180" w:line="240" w:lineRule="exact"/>
        <w:ind w:right="2268"/>
        <w:jc w:val="both"/>
        <w:rPr>
          <w:rFonts w:ascii="Tahoma" w:hAnsi="Tahoma" w:cs="Tahoma"/>
          <w:sz w:val="18"/>
          <w:szCs w:val="18"/>
          <w:rtl/>
        </w:rPr>
      </w:pPr>
      <w:r w:rsidRPr="00C267A3">
        <w:rPr>
          <w:rFonts w:ascii="Tahoma" w:hAnsi="Tahoma" w:cs="Tahoma" w:hint="cs"/>
          <w:sz w:val="18"/>
          <w:szCs w:val="18"/>
          <w:rtl/>
        </w:rPr>
        <w:t>משרד התחבורה ציין בתשובתו השנייה כי בימים אלו מתגבש הסדר מול הזכיין ובמסגרתו יינתן פיצוי מסוים בגין תקופת ההקמה.</w:t>
      </w:r>
    </w:p>
    <w:p w:rsidR="00453F96" w:rsidRPr="00C267A3" w:rsidP="00D73DDD">
      <w:pPr>
        <w:spacing w:line="240" w:lineRule="exact"/>
        <w:ind w:right="2268"/>
        <w:jc w:val="both"/>
        <w:rPr>
          <w:rFonts w:ascii="Tahoma" w:hAnsi="Tahoma" w:cs="Tahoma"/>
          <w:sz w:val="18"/>
          <w:szCs w:val="18"/>
          <w:rtl/>
        </w:rPr>
      </w:pPr>
    </w:p>
    <w:p w:rsidR="00453F96" w:rsidRPr="002A6AAE" w:rsidP="00D73DDD">
      <w:pPr>
        <w:pStyle w:val="KOT5"/>
        <w:rPr>
          <w:rtl/>
        </w:rPr>
      </w:pPr>
      <w:r w:rsidRPr="002A6AAE">
        <w:rPr>
          <w:rFonts w:hint="cs"/>
          <w:rtl/>
        </w:rPr>
        <w:t>בקר</w:t>
      </w:r>
      <w:r>
        <w:rPr>
          <w:rFonts w:hint="cs"/>
          <w:rtl/>
        </w:rPr>
        <w:t>ה תפעולית של</w:t>
      </w:r>
      <w:r w:rsidRPr="002A6AAE">
        <w:rPr>
          <w:rFonts w:hint="cs"/>
          <w:rtl/>
        </w:rPr>
        <w:t xml:space="preserve"> משרד התחבורה </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משרד התחבורה מעסיק חברת בקרה חיצונית אשר בודקת אם כל מפעילי התח"צ עומדים ברמת השירות שנקבעה עבורם. חברת הבקרה מבצעת בקרה תפעולית על רמת השירות, כגון היבטים של עמידה בלוחות הזמנים, ניקיון, היחס לנוסע, צורת הנהיגה. סעיפי הבקרה התפעולית חלים באופן אחיד על הזכיין ועל כל יתר חברות האוטובוסים. כמו כן נבדקים מידת העמידה של הזכיין בחובות המוטלות עליו מכוח הסכם ההפעלה בינו ובין משרד התחבורה. בהסכם ההפעלה עם הזכיין נקבע מדד לשקלול כל סוג של חריגה, וכן נקבע כי בגין חריגה הגדולה מ-2% יוטל עליו קנס.</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 xml:space="preserve">בחציון הראשון של שנת 2016 ביצעה חברת הבקרה 570 בקרות לאורך מסלול המטרונית. בחציון השני של שנת 2016 נדגמו 575 נסיעות. בחציון הראשון של שנת 2017 ביצעה חברת הבקרה 566 בקרות לאורך מסלול המטרונית. </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תוצאות הבקרה בשלושת החציונים מעידות כי פעילותו של הזכיין תקינה ברבים מתחומי הבקרה, ובהם תחומים אלה: העמידה בלוח הזמנים המתוכנן, המצב של תחנת המוצא, בדיקת האוטובוסים בתחנה, ובמרבית התחומים הנוגעים לאחריות הנהג. אולם בחציון הראשון של שנת 2017 הורע מצב הניקיון של האוטובוס (סעיף הנוגע לאחריות הנהג), לעומת שני החציונים של שנת 2016. התחום שבמהלך כל תקופות הבדיקה נרשם בו מספר הליקויים הגדול ביותר הוא תחום "הבקרה באוטובוסים": שיעור הליקויים בנושא הנגישות באוטובוס לאנשים עם מוגבלות</w:t>
      </w:r>
      <w:r w:rsidR="002503A4">
        <w:rPr>
          <w:rFonts w:ascii="Tahoma" w:hAnsi="Tahoma" w:cs="Tahoma" w:hint="cs"/>
          <w:sz w:val="18"/>
          <w:szCs w:val="18"/>
          <w:rtl/>
        </w:rPr>
        <w:t xml:space="preserve"> </w:t>
      </w:r>
      <w:r w:rsidRPr="00C267A3">
        <w:rPr>
          <w:rFonts w:ascii="Tahoma" w:hAnsi="Tahoma" w:cs="Tahoma" w:hint="cs"/>
          <w:sz w:val="18"/>
          <w:szCs w:val="18"/>
          <w:rtl/>
        </w:rPr>
        <w:t>גדל מ-13.4% בחציון השני של שנת 2016 ל-17.8% בחציון הראשון של שנת 2017,</w:t>
      </w:r>
      <w:r w:rsidR="002503A4">
        <w:rPr>
          <w:rFonts w:ascii="Tahoma" w:hAnsi="Tahoma" w:cs="Tahoma" w:hint="cs"/>
          <w:sz w:val="18"/>
          <w:szCs w:val="18"/>
          <w:rtl/>
        </w:rPr>
        <w:t xml:space="preserve"> </w:t>
      </w:r>
      <w:r w:rsidRPr="00C267A3">
        <w:rPr>
          <w:rFonts w:ascii="Tahoma" w:hAnsi="Tahoma" w:cs="Tahoma" w:hint="cs"/>
          <w:sz w:val="18"/>
          <w:szCs w:val="18"/>
          <w:rtl/>
        </w:rPr>
        <w:t xml:space="preserve">ובסעיף הכללי "ממצא אחר" חל גידול משיעור של 0.4% בחציון הראשון של שנת 2016 ל-3.2% בחציון הראשון של שנת 2017. </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בתשובת הזכיין צוין כי הצגת נתונים כהרעה בהתייחס ל"נגישות" (לאנשים עם מוגבלות) קשורה לכריזה באוטובוסים, אשר נבעה מבעיה טכנולוגית, אולם בעקבות ביצוע שינוי גרסה בתוכנה, המערכת עובדת כיום באופן משופר ועקבי, ואף כי אינה חפה מתקלות הן מטופלות באופן שוטף.</w:t>
      </w:r>
    </w:p>
    <w:p w:rsidR="00453F96" w:rsidRPr="00C267A3" w:rsidP="00FC5706">
      <w:pPr>
        <w:spacing w:after="240" w:line="240" w:lineRule="exact"/>
        <w:ind w:right="2268"/>
        <w:jc w:val="both"/>
        <w:rPr>
          <w:rFonts w:ascii="Tahoma" w:hAnsi="Tahoma" w:cs="Tahoma"/>
          <w:sz w:val="18"/>
          <w:szCs w:val="18"/>
          <w:rtl/>
        </w:rPr>
      </w:pPr>
      <w:r w:rsidRPr="00C267A3">
        <w:rPr>
          <w:rFonts w:ascii="Tahoma" w:hAnsi="Tahoma" w:cs="Tahoma" w:hint="cs"/>
          <w:sz w:val="18"/>
          <w:szCs w:val="18"/>
          <w:rtl/>
        </w:rPr>
        <w:t xml:space="preserve">הנושאים ומדדי הבדיקה שקבע משרד התחבורה לצורך בקרה על איכות השירות זהים עבור כלל מפעילי התח"צ במדינה, והם מתאימים בעיקר למפעילי אוטובוסים רגילים. המטרונית, לעומת זאת, מופעלת במתכונת שונה מזו של יתר </w:t>
      </w:r>
      <w:r w:rsidRPr="00C267A3">
        <w:rPr>
          <w:rFonts w:ascii="Tahoma" w:hAnsi="Tahoma" w:cs="Tahoma" w:hint="cs"/>
          <w:sz w:val="18"/>
          <w:szCs w:val="18"/>
          <w:rtl/>
        </w:rPr>
        <w:t xml:space="preserve">האוטובוסים מאחר שמדובר במערכת </w:t>
      </w:r>
      <w:r w:rsidRPr="00C267A3">
        <w:rPr>
          <w:rFonts w:ascii="Tahoma" w:hAnsi="Tahoma" w:cs="Tahoma"/>
          <w:sz w:val="18"/>
          <w:szCs w:val="18"/>
        </w:rPr>
        <w:t>BRT</w:t>
      </w:r>
      <w:r w:rsidRPr="00C267A3">
        <w:rPr>
          <w:rFonts w:ascii="Tahoma" w:hAnsi="Tahoma" w:cs="Tahoma" w:hint="cs"/>
          <w:sz w:val="18"/>
          <w:szCs w:val="18"/>
          <w:rtl/>
        </w:rPr>
        <w:t xml:space="preserve"> שכל תשתית ההפעלה שלה שונה מזו של אוטובוסים רגילים. לפיכך רבים מהסעיפים שבודקת חברת הבקרה אינם רלוונטיים למטרונית. למשל, המטרונית נוסעת במסלול ייחודי ובלעדי רק לה ולכן אין לה הפרעות במסלול הנסיעה; העלייה מתבצעת מכל דלתות והתיקוף מתבצע על הרציף, ולפיכך העיכוב בתחנה מזערי; הנהג אינו עסוק במכירת כרטיסים לנוסעים וגם לא בעזרה בתיקוף; העצירה בתחנה מתבצעת בצמוד לרציף שנבנה בהתאמה למטרונית ואין הפרעה של כלי רכב אחרים; בחלק מהרמזורים ניתנת העדפה למטרונית, ולפיכך הסיכוי למעבר ברמזור אדום קטן מאוד לעומת האוטובוסים האחרים.</w:t>
      </w:r>
    </w:p>
    <w:p w:rsidR="00453F96" w:rsidRPr="00C267A3" w:rsidP="00930BFC">
      <w:pPr>
        <w:pStyle w:val="RESHET"/>
        <w:rPr>
          <w:rtl/>
        </w:rPr>
      </w:pPr>
      <w:r w:rsidRPr="00C267A3">
        <w:rPr>
          <w:rFonts w:hint="cs"/>
          <w:rtl/>
        </w:rPr>
        <w:t>נוכח ההבדלים היסודיים שבין הפעלת המטרונית לבין אשכולות אוטובוסים אחרים, לא ראוי לבחון את רמת השירות במטרונית לפי סעיפים ומדדים המותאמים לאוטובוסים רגילים,</w:t>
      </w:r>
      <w:r w:rsidR="002503A4">
        <w:rPr>
          <w:rFonts w:hint="cs"/>
          <w:rtl/>
        </w:rPr>
        <w:t xml:space="preserve"> </w:t>
      </w:r>
      <w:r w:rsidRPr="00C267A3">
        <w:rPr>
          <w:rFonts w:hint="cs"/>
          <w:rtl/>
        </w:rPr>
        <w:t>והבחינה במתכונת הקיימת אינה משקפת את רמת השירות של המטרונית. על משרד התחבורה לשקול להחיל על הזכיין סעיפי בקרה המותאמים לפעילות המיוחדת של המטרונית.</w:t>
      </w:r>
      <w:r w:rsidRPr="00863BE0" w:rsidR="00863BE0">
        <w:rPr>
          <w:noProof/>
          <w:szCs w:val="17"/>
          <w:rtl/>
        </w:rPr>
        <w:t xml:space="preserve"> </w:t>
      </w:r>
      <w:r w:rsidRPr="0012789B" w:rsidR="00863BE0">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4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80C0C" w:rsidRPr="00373C5D" w:rsidP="00863BE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061138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7330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80C0C" w:rsidRPr="00881D99" w:rsidP="00863BE0">
                            <w:pPr>
                              <w:spacing w:after="0" w:line="240" w:lineRule="auto"/>
                              <w:rPr>
                                <w:color w:val="0B5294"/>
                                <w:spacing w:val="-4"/>
                                <w:sz w:val="24"/>
                                <w:szCs w:val="24"/>
                                <w:rtl/>
                                <w:cs/>
                              </w:rPr>
                            </w:pPr>
                            <w:r w:rsidRPr="00930BFC">
                              <w:rPr>
                                <w:rFonts w:cs="Tahoma" w:hint="eastAsia"/>
                                <w:color w:val="0B5294"/>
                                <w:spacing w:val="-4"/>
                                <w:sz w:val="24"/>
                                <w:szCs w:val="24"/>
                                <w:rtl/>
                              </w:rPr>
                              <w:t>נוכח</w:t>
                            </w:r>
                            <w:r w:rsidRPr="00930BFC">
                              <w:rPr>
                                <w:rFonts w:cs="Tahoma"/>
                                <w:color w:val="0B5294"/>
                                <w:spacing w:val="-4"/>
                                <w:sz w:val="24"/>
                                <w:szCs w:val="24"/>
                                <w:rtl/>
                              </w:rPr>
                              <w:t xml:space="preserve"> </w:t>
                            </w:r>
                            <w:r w:rsidRPr="00930BFC">
                              <w:rPr>
                                <w:rFonts w:cs="Tahoma" w:hint="eastAsia"/>
                                <w:color w:val="0B5294"/>
                                <w:spacing w:val="-4"/>
                                <w:sz w:val="24"/>
                                <w:szCs w:val="24"/>
                                <w:rtl/>
                              </w:rPr>
                              <w:t>ההבדלים</w:t>
                            </w:r>
                            <w:r w:rsidRPr="00930BFC">
                              <w:rPr>
                                <w:rFonts w:cs="Tahoma"/>
                                <w:color w:val="0B5294"/>
                                <w:spacing w:val="-4"/>
                                <w:sz w:val="24"/>
                                <w:szCs w:val="24"/>
                                <w:rtl/>
                              </w:rPr>
                              <w:t xml:space="preserve"> </w:t>
                            </w:r>
                            <w:r w:rsidRPr="00930BFC">
                              <w:rPr>
                                <w:rFonts w:cs="Tahoma" w:hint="eastAsia"/>
                                <w:color w:val="0B5294"/>
                                <w:spacing w:val="-4"/>
                                <w:sz w:val="24"/>
                                <w:szCs w:val="24"/>
                                <w:rtl/>
                              </w:rPr>
                              <w:t>היסודיים</w:t>
                            </w:r>
                            <w:r w:rsidRPr="00930BFC">
                              <w:rPr>
                                <w:rFonts w:cs="Tahoma"/>
                                <w:color w:val="0B5294"/>
                                <w:spacing w:val="-4"/>
                                <w:sz w:val="24"/>
                                <w:szCs w:val="24"/>
                                <w:rtl/>
                              </w:rPr>
                              <w:t xml:space="preserve"> </w:t>
                            </w:r>
                            <w:r w:rsidRPr="00930BFC">
                              <w:rPr>
                                <w:rFonts w:cs="Tahoma" w:hint="eastAsia"/>
                                <w:color w:val="0B5294"/>
                                <w:spacing w:val="-4"/>
                                <w:sz w:val="24"/>
                                <w:szCs w:val="24"/>
                                <w:rtl/>
                              </w:rPr>
                              <w:t>שבין</w:t>
                            </w:r>
                            <w:r w:rsidRPr="00930BFC">
                              <w:rPr>
                                <w:rFonts w:cs="Tahoma"/>
                                <w:color w:val="0B5294"/>
                                <w:spacing w:val="-4"/>
                                <w:sz w:val="24"/>
                                <w:szCs w:val="24"/>
                                <w:rtl/>
                              </w:rPr>
                              <w:t xml:space="preserve"> </w:t>
                            </w:r>
                            <w:r w:rsidRPr="00930BFC">
                              <w:rPr>
                                <w:rFonts w:cs="Tahoma" w:hint="eastAsia"/>
                                <w:color w:val="0B5294"/>
                                <w:spacing w:val="-4"/>
                                <w:sz w:val="24"/>
                                <w:szCs w:val="24"/>
                                <w:rtl/>
                              </w:rPr>
                              <w:t>הפעלת</w:t>
                            </w:r>
                            <w:r w:rsidRPr="00930BFC">
                              <w:rPr>
                                <w:rFonts w:cs="Tahoma"/>
                                <w:color w:val="0B5294"/>
                                <w:spacing w:val="-4"/>
                                <w:sz w:val="24"/>
                                <w:szCs w:val="24"/>
                                <w:rtl/>
                              </w:rPr>
                              <w:t xml:space="preserve"> </w:t>
                            </w:r>
                            <w:r w:rsidRPr="00930BFC">
                              <w:rPr>
                                <w:rFonts w:cs="Tahoma" w:hint="eastAsia"/>
                                <w:color w:val="0B5294"/>
                                <w:spacing w:val="-4"/>
                                <w:sz w:val="24"/>
                                <w:szCs w:val="24"/>
                                <w:rtl/>
                              </w:rPr>
                              <w:t>המטרונית</w:t>
                            </w:r>
                            <w:r w:rsidRPr="00930BFC">
                              <w:rPr>
                                <w:rFonts w:cs="Tahoma"/>
                                <w:color w:val="0B5294"/>
                                <w:spacing w:val="-4"/>
                                <w:sz w:val="24"/>
                                <w:szCs w:val="24"/>
                                <w:rtl/>
                              </w:rPr>
                              <w:t xml:space="preserve"> </w:t>
                            </w:r>
                            <w:r w:rsidRPr="00930BFC">
                              <w:rPr>
                                <w:rFonts w:cs="Tahoma" w:hint="eastAsia"/>
                                <w:color w:val="0B5294"/>
                                <w:spacing w:val="-4"/>
                                <w:sz w:val="24"/>
                                <w:szCs w:val="24"/>
                                <w:rtl/>
                              </w:rPr>
                              <w:t>לבין</w:t>
                            </w:r>
                            <w:r w:rsidRPr="00930BFC">
                              <w:rPr>
                                <w:rFonts w:cs="Tahoma"/>
                                <w:color w:val="0B5294"/>
                                <w:spacing w:val="-4"/>
                                <w:sz w:val="24"/>
                                <w:szCs w:val="24"/>
                                <w:rtl/>
                              </w:rPr>
                              <w:t xml:space="preserve"> </w:t>
                            </w:r>
                            <w:r w:rsidRPr="00930BFC">
                              <w:rPr>
                                <w:rFonts w:cs="Tahoma" w:hint="eastAsia"/>
                                <w:color w:val="0B5294"/>
                                <w:spacing w:val="-4"/>
                                <w:sz w:val="24"/>
                                <w:szCs w:val="24"/>
                                <w:rtl/>
                              </w:rPr>
                              <w:t>הפעלת</w:t>
                            </w:r>
                            <w:r w:rsidRPr="00930BFC">
                              <w:rPr>
                                <w:rFonts w:cs="Tahoma"/>
                                <w:color w:val="0B5294"/>
                                <w:spacing w:val="-4"/>
                                <w:sz w:val="24"/>
                                <w:szCs w:val="24"/>
                                <w:rtl/>
                              </w:rPr>
                              <w:t xml:space="preserve"> </w:t>
                            </w:r>
                            <w:r w:rsidRPr="00930BFC">
                              <w:rPr>
                                <w:rFonts w:cs="Tahoma" w:hint="eastAsia"/>
                                <w:color w:val="0B5294"/>
                                <w:spacing w:val="-4"/>
                                <w:sz w:val="24"/>
                                <w:szCs w:val="24"/>
                                <w:rtl/>
                              </w:rPr>
                              <w:t>אוטובוסים</w:t>
                            </w:r>
                            <w:r w:rsidRPr="00930BFC">
                              <w:rPr>
                                <w:rFonts w:cs="Tahoma"/>
                                <w:color w:val="0B5294"/>
                                <w:spacing w:val="-4"/>
                                <w:sz w:val="24"/>
                                <w:szCs w:val="24"/>
                                <w:rtl/>
                              </w:rPr>
                              <w:t xml:space="preserve">, </w:t>
                            </w:r>
                            <w:r w:rsidRPr="00930BFC">
                              <w:rPr>
                                <w:rFonts w:cs="Tahoma" w:hint="eastAsia"/>
                                <w:color w:val="0B5294"/>
                                <w:spacing w:val="-4"/>
                                <w:sz w:val="24"/>
                                <w:szCs w:val="24"/>
                                <w:rtl/>
                              </w:rPr>
                              <w:t>לא</w:t>
                            </w:r>
                            <w:r w:rsidRPr="00930BFC">
                              <w:rPr>
                                <w:rFonts w:cs="Tahoma"/>
                                <w:color w:val="0B5294"/>
                                <w:spacing w:val="-4"/>
                                <w:sz w:val="24"/>
                                <w:szCs w:val="24"/>
                                <w:rtl/>
                              </w:rPr>
                              <w:t xml:space="preserve"> </w:t>
                            </w:r>
                            <w:r w:rsidRPr="00930BFC">
                              <w:rPr>
                                <w:rFonts w:cs="Tahoma" w:hint="eastAsia"/>
                                <w:color w:val="0B5294"/>
                                <w:spacing w:val="-4"/>
                                <w:sz w:val="24"/>
                                <w:szCs w:val="24"/>
                                <w:rtl/>
                              </w:rPr>
                              <w:t>ראוי</w:t>
                            </w:r>
                            <w:r w:rsidRPr="00930BFC">
                              <w:rPr>
                                <w:rFonts w:cs="Tahoma"/>
                                <w:color w:val="0B5294"/>
                                <w:spacing w:val="-4"/>
                                <w:sz w:val="24"/>
                                <w:szCs w:val="24"/>
                                <w:rtl/>
                              </w:rPr>
                              <w:t xml:space="preserve"> </w:t>
                            </w:r>
                            <w:r w:rsidRPr="00930BFC">
                              <w:rPr>
                                <w:rFonts w:cs="Tahoma" w:hint="eastAsia"/>
                                <w:color w:val="0B5294"/>
                                <w:spacing w:val="-4"/>
                                <w:sz w:val="24"/>
                                <w:szCs w:val="24"/>
                                <w:rtl/>
                              </w:rPr>
                              <w:t>לבחון</w:t>
                            </w:r>
                            <w:r w:rsidRPr="00930BFC">
                              <w:rPr>
                                <w:rFonts w:cs="Tahoma"/>
                                <w:color w:val="0B5294"/>
                                <w:spacing w:val="-4"/>
                                <w:sz w:val="24"/>
                                <w:szCs w:val="24"/>
                                <w:rtl/>
                              </w:rPr>
                              <w:t xml:space="preserve"> </w:t>
                            </w:r>
                            <w:r w:rsidRPr="00930BFC">
                              <w:rPr>
                                <w:rFonts w:cs="Tahoma" w:hint="eastAsia"/>
                                <w:color w:val="0B5294"/>
                                <w:spacing w:val="-4"/>
                                <w:sz w:val="24"/>
                                <w:szCs w:val="24"/>
                                <w:rtl/>
                              </w:rPr>
                              <w:t>את</w:t>
                            </w:r>
                            <w:r w:rsidRPr="00930BFC">
                              <w:rPr>
                                <w:rFonts w:cs="Tahoma"/>
                                <w:color w:val="0B5294"/>
                                <w:spacing w:val="-4"/>
                                <w:sz w:val="24"/>
                                <w:szCs w:val="24"/>
                                <w:rtl/>
                              </w:rPr>
                              <w:t xml:space="preserve"> </w:t>
                            </w:r>
                            <w:r w:rsidRPr="00930BFC">
                              <w:rPr>
                                <w:rFonts w:cs="Tahoma" w:hint="eastAsia"/>
                                <w:color w:val="0B5294"/>
                                <w:spacing w:val="-4"/>
                                <w:sz w:val="24"/>
                                <w:szCs w:val="24"/>
                                <w:rtl/>
                              </w:rPr>
                              <w:t>רמת</w:t>
                            </w:r>
                            <w:r w:rsidRPr="00930BFC">
                              <w:rPr>
                                <w:rFonts w:cs="Tahoma"/>
                                <w:color w:val="0B5294"/>
                                <w:spacing w:val="-4"/>
                                <w:sz w:val="24"/>
                                <w:szCs w:val="24"/>
                                <w:rtl/>
                              </w:rPr>
                              <w:t xml:space="preserve"> </w:t>
                            </w:r>
                            <w:r w:rsidRPr="00930BFC">
                              <w:rPr>
                                <w:rFonts w:cs="Tahoma" w:hint="eastAsia"/>
                                <w:color w:val="0B5294"/>
                                <w:spacing w:val="-4"/>
                                <w:sz w:val="24"/>
                                <w:szCs w:val="24"/>
                                <w:rtl/>
                              </w:rPr>
                              <w:t>השירות</w:t>
                            </w:r>
                            <w:r w:rsidRPr="00930BFC">
                              <w:rPr>
                                <w:rFonts w:cs="Tahoma"/>
                                <w:color w:val="0B5294"/>
                                <w:spacing w:val="-4"/>
                                <w:sz w:val="24"/>
                                <w:szCs w:val="24"/>
                                <w:rtl/>
                              </w:rPr>
                              <w:t xml:space="preserve"> </w:t>
                            </w:r>
                            <w:r w:rsidRPr="00930BFC">
                              <w:rPr>
                                <w:rFonts w:cs="Tahoma" w:hint="eastAsia"/>
                                <w:color w:val="0B5294"/>
                                <w:spacing w:val="-4"/>
                                <w:sz w:val="24"/>
                                <w:szCs w:val="24"/>
                                <w:rtl/>
                              </w:rPr>
                              <w:t>במטרונית</w:t>
                            </w:r>
                            <w:r w:rsidRPr="00930BFC">
                              <w:rPr>
                                <w:rFonts w:cs="Tahoma"/>
                                <w:color w:val="0B5294"/>
                                <w:spacing w:val="-4"/>
                                <w:sz w:val="24"/>
                                <w:szCs w:val="24"/>
                                <w:rtl/>
                              </w:rPr>
                              <w:t xml:space="preserve"> </w:t>
                            </w:r>
                            <w:r w:rsidRPr="00930BFC">
                              <w:rPr>
                                <w:rFonts w:cs="Tahoma" w:hint="eastAsia"/>
                                <w:color w:val="0B5294"/>
                                <w:spacing w:val="-4"/>
                                <w:sz w:val="24"/>
                                <w:szCs w:val="24"/>
                                <w:rtl/>
                              </w:rPr>
                              <w:t>לפי</w:t>
                            </w:r>
                            <w:r w:rsidRPr="00930BFC">
                              <w:rPr>
                                <w:rFonts w:cs="Tahoma"/>
                                <w:color w:val="0B5294"/>
                                <w:spacing w:val="-4"/>
                                <w:sz w:val="24"/>
                                <w:szCs w:val="24"/>
                                <w:rtl/>
                              </w:rPr>
                              <w:t xml:space="preserve"> </w:t>
                            </w:r>
                            <w:r w:rsidRPr="00930BFC">
                              <w:rPr>
                                <w:rFonts w:cs="Tahoma" w:hint="eastAsia"/>
                                <w:color w:val="0B5294"/>
                                <w:spacing w:val="-4"/>
                                <w:sz w:val="24"/>
                                <w:szCs w:val="24"/>
                                <w:rtl/>
                              </w:rPr>
                              <w:t>סעיפים</w:t>
                            </w:r>
                            <w:r w:rsidRPr="00930BFC">
                              <w:rPr>
                                <w:rFonts w:cs="Tahoma"/>
                                <w:color w:val="0B5294"/>
                                <w:spacing w:val="-4"/>
                                <w:sz w:val="24"/>
                                <w:szCs w:val="24"/>
                                <w:rtl/>
                              </w:rPr>
                              <w:t xml:space="preserve"> </w:t>
                            </w:r>
                            <w:r w:rsidRPr="00930BFC">
                              <w:rPr>
                                <w:rFonts w:cs="Tahoma" w:hint="eastAsia"/>
                                <w:color w:val="0B5294"/>
                                <w:spacing w:val="-4"/>
                                <w:sz w:val="24"/>
                                <w:szCs w:val="24"/>
                                <w:rtl/>
                              </w:rPr>
                              <w:t>ומדדים</w:t>
                            </w:r>
                            <w:r w:rsidRPr="00930BFC">
                              <w:rPr>
                                <w:rFonts w:cs="Tahoma"/>
                                <w:color w:val="0B5294"/>
                                <w:spacing w:val="-4"/>
                                <w:sz w:val="24"/>
                                <w:szCs w:val="24"/>
                                <w:rtl/>
                              </w:rPr>
                              <w:t xml:space="preserve"> </w:t>
                            </w:r>
                            <w:r w:rsidRPr="00930BFC">
                              <w:rPr>
                                <w:rFonts w:cs="Tahoma" w:hint="eastAsia"/>
                                <w:color w:val="0B5294"/>
                                <w:spacing w:val="-4"/>
                                <w:sz w:val="24"/>
                                <w:szCs w:val="24"/>
                                <w:rtl/>
                              </w:rPr>
                              <w:t>המותאמים</w:t>
                            </w:r>
                            <w:r w:rsidRPr="00930BFC">
                              <w:rPr>
                                <w:rFonts w:cs="Tahoma"/>
                                <w:color w:val="0B5294"/>
                                <w:spacing w:val="-4"/>
                                <w:sz w:val="24"/>
                                <w:szCs w:val="24"/>
                                <w:rtl/>
                              </w:rPr>
                              <w:t xml:space="preserve"> </w:t>
                            </w:r>
                            <w:r w:rsidRPr="00930BFC">
                              <w:rPr>
                                <w:rFonts w:cs="Tahoma" w:hint="eastAsia"/>
                                <w:color w:val="0B5294"/>
                                <w:spacing w:val="-4"/>
                                <w:sz w:val="24"/>
                                <w:szCs w:val="24"/>
                                <w:rtl/>
                              </w:rPr>
                              <w:t>לאוטובוסים</w:t>
                            </w:r>
                            <w:r w:rsidRPr="00930BFC">
                              <w:rPr>
                                <w:rFonts w:cs="Tahoma"/>
                                <w:color w:val="0B5294"/>
                                <w:spacing w:val="-4"/>
                                <w:sz w:val="24"/>
                                <w:szCs w:val="24"/>
                                <w:rtl/>
                              </w:rPr>
                              <w:t xml:space="preserve">, </w:t>
                            </w:r>
                            <w:r w:rsidRPr="00930BFC">
                              <w:rPr>
                                <w:rFonts w:cs="Tahoma" w:hint="eastAsia"/>
                                <w:color w:val="0B5294"/>
                                <w:spacing w:val="-4"/>
                                <w:sz w:val="24"/>
                                <w:szCs w:val="24"/>
                                <w:rtl/>
                              </w:rPr>
                              <w:t>לכן</w:t>
                            </w:r>
                            <w:r w:rsidRPr="00930BFC">
                              <w:rPr>
                                <w:rFonts w:cs="Tahoma"/>
                                <w:color w:val="0B5294"/>
                                <w:spacing w:val="-4"/>
                                <w:sz w:val="24"/>
                                <w:szCs w:val="24"/>
                                <w:rtl/>
                              </w:rPr>
                              <w:t xml:space="preserve"> </w:t>
                            </w:r>
                            <w:r w:rsidRPr="00930BFC">
                              <w:rPr>
                                <w:rFonts w:cs="Tahoma" w:hint="eastAsia"/>
                                <w:color w:val="0B5294"/>
                                <w:spacing w:val="-4"/>
                                <w:sz w:val="24"/>
                                <w:szCs w:val="24"/>
                                <w:rtl/>
                              </w:rPr>
                              <w:t>הבחינה</w:t>
                            </w:r>
                            <w:r w:rsidRPr="00930BFC">
                              <w:rPr>
                                <w:rFonts w:cs="Tahoma"/>
                                <w:color w:val="0B5294"/>
                                <w:spacing w:val="-4"/>
                                <w:sz w:val="24"/>
                                <w:szCs w:val="24"/>
                                <w:rtl/>
                              </w:rPr>
                              <w:t xml:space="preserve"> </w:t>
                            </w:r>
                            <w:r w:rsidRPr="00930BFC">
                              <w:rPr>
                                <w:rFonts w:cs="Tahoma" w:hint="eastAsia"/>
                                <w:color w:val="0B5294"/>
                                <w:spacing w:val="-4"/>
                                <w:sz w:val="24"/>
                                <w:szCs w:val="24"/>
                                <w:rtl/>
                              </w:rPr>
                              <w:t>במתכונת</w:t>
                            </w:r>
                            <w:r w:rsidRPr="00930BFC">
                              <w:rPr>
                                <w:rFonts w:cs="Tahoma"/>
                                <w:color w:val="0B5294"/>
                                <w:spacing w:val="-4"/>
                                <w:sz w:val="24"/>
                                <w:szCs w:val="24"/>
                                <w:rtl/>
                              </w:rPr>
                              <w:t xml:space="preserve"> </w:t>
                            </w:r>
                            <w:r w:rsidRPr="00930BFC">
                              <w:rPr>
                                <w:rFonts w:cs="Tahoma" w:hint="eastAsia"/>
                                <w:color w:val="0B5294"/>
                                <w:spacing w:val="-4"/>
                                <w:sz w:val="24"/>
                                <w:szCs w:val="24"/>
                                <w:rtl/>
                              </w:rPr>
                              <w:t>הקיימת</w:t>
                            </w:r>
                            <w:r w:rsidRPr="00930BFC">
                              <w:rPr>
                                <w:rFonts w:cs="Tahoma"/>
                                <w:color w:val="0B5294"/>
                                <w:spacing w:val="-4"/>
                                <w:sz w:val="24"/>
                                <w:szCs w:val="24"/>
                                <w:rtl/>
                              </w:rPr>
                              <w:t xml:space="preserve"> </w:t>
                            </w:r>
                            <w:r w:rsidRPr="00930BFC">
                              <w:rPr>
                                <w:rFonts w:cs="Tahoma" w:hint="eastAsia"/>
                                <w:color w:val="0B5294"/>
                                <w:spacing w:val="-4"/>
                                <w:sz w:val="24"/>
                                <w:szCs w:val="24"/>
                                <w:rtl/>
                              </w:rPr>
                              <w:t>אינה</w:t>
                            </w:r>
                            <w:r w:rsidRPr="00930BFC">
                              <w:rPr>
                                <w:rFonts w:cs="Tahoma"/>
                                <w:color w:val="0B5294"/>
                                <w:spacing w:val="-4"/>
                                <w:sz w:val="24"/>
                                <w:szCs w:val="24"/>
                                <w:rtl/>
                              </w:rPr>
                              <w:t xml:space="preserve"> </w:t>
                            </w:r>
                            <w:r w:rsidRPr="00930BFC">
                              <w:rPr>
                                <w:rFonts w:cs="Tahoma" w:hint="eastAsia"/>
                                <w:color w:val="0B5294"/>
                                <w:spacing w:val="-4"/>
                                <w:sz w:val="24"/>
                                <w:szCs w:val="24"/>
                                <w:rtl/>
                              </w:rPr>
                              <w:t>משקפת</w:t>
                            </w:r>
                            <w:r w:rsidRPr="00930BFC">
                              <w:rPr>
                                <w:rFonts w:cs="Tahoma"/>
                                <w:color w:val="0B5294"/>
                                <w:spacing w:val="-4"/>
                                <w:sz w:val="24"/>
                                <w:szCs w:val="24"/>
                                <w:rtl/>
                              </w:rPr>
                              <w:t xml:space="preserve"> </w:t>
                            </w:r>
                            <w:r w:rsidRPr="00930BFC">
                              <w:rPr>
                                <w:rFonts w:cs="Tahoma" w:hint="eastAsia"/>
                                <w:color w:val="0B5294"/>
                                <w:spacing w:val="-4"/>
                                <w:sz w:val="24"/>
                                <w:szCs w:val="24"/>
                                <w:rtl/>
                              </w:rPr>
                              <w:t>נכונה</w:t>
                            </w:r>
                            <w:r w:rsidRPr="00930BFC">
                              <w:rPr>
                                <w:rFonts w:cs="Tahoma"/>
                                <w:color w:val="0B5294"/>
                                <w:spacing w:val="-4"/>
                                <w:sz w:val="24"/>
                                <w:szCs w:val="24"/>
                                <w:rtl/>
                              </w:rPr>
                              <w:t xml:space="preserve"> </w:t>
                            </w:r>
                            <w:r w:rsidRPr="00930BFC">
                              <w:rPr>
                                <w:rFonts w:cs="Tahoma" w:hint="eastAsia"/>
                                <w:color w:val="0B5294"/>
                                <w:spacing w:val="-4"/>
                                <w:sz w:val="24"/>
                                <w:szCs w:val="24"/>
                                <w:rtl/>
                              </w:rPr>
                              <w:t>את</w:t>
                            </w:r>
                            <w:r w:rsidRPr="00930BFC">
                              <w:rPr>
                                <w:rFonts w:cs="Tahoma"/>
                                <w:color w:val="0B5294"/>
                                <w:spacing w:val="-4"/>
                                <w:sz w:val="24"/>
                                <w:szCs w:val="24"/>
                                <w:rtl/>
                              </w:rPr>
                              <w:t xml:space="preserve"> </w:t>
                            </w:r>
                            <w:r w:rsidRPr="00930BFC">
                              <w:rPr>
                                <w:rFonts w:cs="Tahoma" w:hint="eastAsia"/>
                                <w:color w:val="0B5294"/>
                                <w:spacing w:val="-4"/>
                                <w:sz w:val="24"/>
                                <w:szCs w:val="24"/>
                                <w:rtl/>
                              </w:rPr>
                              <w:t>רמת</w:t>
                            </w:r>
                            <w:r w:rsidRPr="00930BFC">
                              <w:rPr>
                                <w:rFonts w:cs="Tahoma"/>
                                <w:color w:val="0B5294"/>
                                <w:spacing w:val="-4"/>
                                <w:sz w:val="24"/>
                                <w:szCs w:val="24"/>
                                <w:rtl/>
                              </w:rPr>
                              <w:t xml:space="preserve"> </w:t>
                            </w:r>
                            <w:r w:rsidRPr="00930BFC">
                              <w:rPr>
                                <w:rFonts w:cs="Tahoma" w:hint="eastAsia"/>
                                <w:color w:val="0B5294"/>
                                <w:spacing w:val="-4"/>
                                <w:sz w:val="24"/>
                                <w:szCs w:val="24"/>
                                <w:rtl/>
                              </w:rPr>
                              <w:t>השירות</w:t>
                            </w:r>
                            <w:r w:rsidRPr="00930BFC">
                              <w:rPr>
                                <w:rFonts w:cs="Tahoma"/>
                                <w:color w:val="0B5294"/>
                                <w:spacing w:val="-4"/>
                                <w:sz w:val="24"/>
                                <w:szCs w:val="24"/>
                                <w:rtl/>
                              </w:rPr>
                              <w:t xml:space="preserve"> </w:t>
                            </w:r>
                            <w:r w:rsidRPr="00930BFC">
                              <w:rPr>
                                <w:rFonts w:cs="Tahoma" w:hint="eastAsia"/>
                                <w:color w:val="0B5294"/>
                                <w:spacing w:val="-4"/>
                                <w:sz w:val="24"/>
                                <w:szCs w:val="24"/>
                                <w:rtl/>
                              </w:rPr>
                              <w:t>של</w:t>
                            </w:r>
                            <w:r w:rsidRPr="00930BFC">
                              <w:rPr>
                                <w:rFonts w:cs="Tahoma"/>
                                <w:color w:val="0B5294"/>
                                <w:spacing w:val="-4"/>
                                <w:sz w:val="24"/>
                                <w:szCs w:val="24"/>
                                <w:rtl/>
                              </w:rPr>
                              <w:t xml:space="preserve"> </w:t>
                            </w:r>
                            <w:r w:rsidRPr="00930BFC">
                              <w:rPr>
                                <w:rFonts w:cs="Tahoma" w:hint="eastAsia"/>
                                <w:color w:val="0B5294"/>
                                <w:spacing w:val="-4"/>
                                <w:sz w:val="24"/>
                                <w:szCs w:val="24"/>
                                <w:rtl/>
                              </w:rPr>
                              <w:t>המטרונית</w:t>
                            </w:r>
                          </w:p>
                          <w:p w:rsidR="00A80C0C" w:rsidRPr="00373C5D" w:rsidP="00863BE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982456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3307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A80C0C" w:rsidRPr="00373C5D" w:rsidP="00863BE0">
                      <w:pPr>
                        <w:spacing w:line="240" w:lineRule="atLeast"/>
                        <w:rPr>
                          <w:rFonts w:cs="Tahoma"/>
                          <w:b/>
                          <w:bCs/>
                          <w:color w:val="0B5294"/>
                          <w:sz w:val="48"/>
                          <w:szCs w:val="48"/>
                          <w:rtl/>
                        </w:rPr>
                      </w:pPr>
                      <w:drawing>
                        <wp:inline distT="0" distB="0" distL="0" distR="0">
                          <wp:extent cx="311150" cy="256800"/>
                          <wp:effectExtent l="0" t="0" r="0" b="0"/>
                          <wp:docPr id="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78625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80C0C" w:rsidRPr="00881D99" w:rsidP="00863BE0">
                      <w:pPr>
                        <w:spacing w:after="0" w:line="240" w:lineRule="auto"/>
                        <w:rPr>
                          <w:color w:val="0B5294"/>
                          <w:spacing w:val="-4"/>
                          <w:sz w:val="24"/>
                          <w:szCs w:val="24"/>
                          <w:rtl/>
                          <w:cs/>
                        </w:rPr>
                      </w:pPr>
                      <w:r w:rsidRPr="00930BFC">
                        <w:rPr>
                          <w:rFonts w:cs="Tahoma" w:hint="eastAsia"/>
                          <w:color w:val="0B5294"/>
                          <w:spacing w:val="-4"/>
                          <w:sz w:val="24"/>
                          <w:szCs w:val="24"/>
                          <w:rtl/>
                        </w:rPr>
                        <w:t>נוכח</w:t>
                      </w:r>
                      <w:r w:rsidRPr="00930BFC">
                        <w:rPr>
                          <w:rFonts w:cs="Tahoma"/>
                          <w:color w:val="0B5294"/>
                          <w:spacing w:val="-4"/>
                          <w:sz w:val="24"/>
                          <w:szCs w:val="24"/>
                          <w:rtl/>
                        </w:rPr>
                        <w:t xml:space="preserve"> </w:t>
                      </w:r>
                      <w:r w:rsidRPr="00930BFC">
                        <w:rPr>
                          <w:rFonts w:cs="Tahoma" w:hint="eastAsia"/>
                          <w:color w:val="0B5294"/>
                          <w:spacing w:val="-4"/>
                          <w:sz w:val="24"/>
                          <w:szCs w:val="24"/>
                          <w:rtl/>
                        </w:rPr>
                        <w:t>ההבדלים</w:t>
                      </w:r>
                      <w:r w:rsidRPr="00930BFC">
                        <w:rPr>
                          <w:rFonts w:cs="Tahoma"/>
                          <w:color w:val="0B5294"/>
                          <w:spacing w:val="-4"/>
                          <w:sz w:val="24"/>
                          <w:szCs w:val="24"/>
                          <w:rtl/>
                        </w:rPr>
                        <w:t xml:space="preserve"> </w:t>
                      </w:r>
                      <w:r w:rsidRPr="00930BFC">
                        <w:rPr>
                          <w:rFonts w:cs="Tahoma" w:hint="eastAsia"/>
                          <w:color w:val="0B5294"/>
                          <w:spacing w:val="-4"/>
                          <w:sz w:val="24"/>
                          <w:szCs w:val="24"/>
                          <w:rtl/>
                        </w:rPr>
                        <w:t>היסודיים</w:t>
                      </w:r>
                      <w:r w:rsidRPr="00930BFC">
                        <w:rPr>
                          <w:rFonts w:cs="Tahoma"/>
                          <w:color w:val="0B5294"/>
                          <w:spacing w:val="-4"/>
                          <w:sz w:val="24"/>
                          <w:szCs w:val="24"/>
                          <w:rtl/>
                        </w:rPr>
                        <w:t xml:space="preserve"> </w:t>
                      </w:r>
                      <w:r w:rsidRPr="00930BFC">
                        <w:rPr>
                          <w:rFonts w:cs="Tahoma" w:hint="eastAsia"/>
                          <w:color w:val="0B5294"/>
                          <w:spacing w:val="-4"/>
                          <w:sz w:val="24"/>
                          <w:szCs w:val="24"/>
                          <w:rtl/>
                        </w:rPr>
                        <w:t>שבין</w:t>
                      </w:r>
                      <w:r w:rsidRPr="00930BFC">
                        <w:rPr>
                          <w:rFonts w:cs="Tahoma"/>
                          <w:color w:val="0B5294"/>
                          <w:spacing w:val="-4"/>
                          <w:sz w:val="24"/>
                          <w:szCs w:val="24"/>
                          <w:rtl/>
                        </w:rPr>
                        <w:t xml:space="preserve"> </w:t>
                      </w:r>
                      <w:r w:rsidRPr="00930BFC">
                        <w:rPr>
                          <w:rFonts w:cs="Tahoma" w:hint="eastAsia"/>
                          <w:color w:val="0B5294"/>
                          <w:spacing w:val="-4"/>
                          <w:sz w:val="24"/>
                          <w:szCs w:val="24"/>
                          <w:rtl/>
                        </w:rPr>
                        <w:t>הפעלת</w:t>
                      </w:r>
                      <w:r w:rsidRPr="00930BFC">
                        <w:rPr>
                          <w:rFonts w:cs="Tahoma"/>
                          <w:color w:val="0B5294"/>
                          <w:spacing w:val="-4"/>
                          <w:sz w:val="24"/>
                          <w:szCs w:val="24"/>
                          <w:rtl/>
                        </w:rPr>
                        <w:t xml:space="preserve"> </w:t>
                      </w:r>
                      <w:r w:rsidRPr="00930BFC">
                        <w:rPr>
                          <w:rFonts w:cs="Tahoma" w:hint="eastAsia"/>
                          <w:color w:val="0B5294"/>
                          <w:spacing w:val="-4"/>
                          <w:sz w:val="24"/>
                          <w:szCs w:val="24"/>
                          <w:rtl/>
                        </w:rPr>
                        <w:t>המטרונית</w:t>
                      </w:r>
                      <w:r w:rsidRPr="00930BFC">
                        <w:rPr>
                          <w:rFonts w:cs="Tahoma"/>
                          <w:color w:val="0B5294"/>
                          <w:spacing w:val="-4"/>
                          <w:sz w:val="24"/>
                          <w:szCs w:val="24"/>
                          <w:rtl/>
                        </w:rPr>
                        <w:t xml:space="preserve"> </w:t>
                      </w:r>
                      <w:r w:rsidRPr="00930BFC">
                        <w:rPr>
                          <w:rFonts w:cs="Tahoma" w:hint="eastAsia"/>
                          <w:color w:val="0B5294"/>
                          <w:spacing w:val="-4"/>
                          <w:sz w:val="24"/>
                          <w:szCs w:val="24"/>
                          <w:rtl/>
                        </w:rPr>
                        <w:t>לבין</w:t>
                      </w:r>
                      <w:r w:rsidRPr="00930BFC">
                        <w:rPr>
                          <w:rFonts w:cs="Tahoma"/>
                          <w:color w:val="0B5294"/>
                          <w:spacing w:val="-4"/>
                          <w:sz w:val="24"/>
                          <w:szCs w:val="24"/>
                          <w:rtl/>
                        </w:rPr>
                        <w:t xml:space="preserve"> </w:t>
                      </w:r>
                      <w:r w:rsidRPr="00930BFC">
                        <w:rPr>
                          <w:rFonts w:cs="Tahoma" w:hint="eastAsia"/>
                          <w:color w:val="0B5294"/>
                          <w:spacing w:val="-4"/>
                          <w:sz w:val="24"/>
                          <w:szCs w:val="24"/>
                          <w:rtl/>
                        </w:rPr>
                        <w:t>הפעלת</w:t>
                      </w:r>
                      <w:r w:rsidRPr="00930BFC">
                        <w:rPr>
                          <w:rFonts w:cs="Tahoma"/>
                          <w:color w:val="0B5294"/>
                          <w:spacing w:val="-4"/>
                          <w:sz w:val="24"/>
                          <w:szCs w:val="24"/>
                          <w:rtl/>
                        </w:rPr>
                        <w:t xml:space="preserve"> </w:t>
                      </w:r>
                      <w:r w:rsidRPr="00930BFC">
                        <w:rPr>
                          <w:rFonts w:cs="Tahoma" w:hint="eastAsia"/>
                          <w:color w:val="0B5294"/>
                          <w:spacing w:val="-4"/>
                          <w:sz w:val="24"/>
                          <w:szCs w:val="24"/>
                          <w:rtl/>
                        </w:rPr>
                        <w:t>אוטובוסים</w:t>
                      </w:r>
                      <w:r w:rsidRPr="00930BFC">
                        <w:rPr>
                          <w:rFonts w:cs="Tahoma"/>
                          <w:color w:val="0B5294"/>
                          <w:spacing w:val="-4"/>
                          <w:sz w:val="24"/>
                          <w:szCs w:val="24"/>
                          <w:rtl/>
                        </w:rPr>
                        <w:t xml:space="preserve">, </w:t>
                      </w:r>
                      <w:r w:rsidRPr="00930BFC">
                        <w:rPr>
                          <w:rFonts w:cs="Tahoma" w:hint="eastAsia"/>
                          <w:color w:val="0B5294"/>
                          <w:spacing w:val="-4"/>
                          <w:sz w:val="24"/>
                          <w:szCs w:val="24"/>
                          <w:rtl/>
                        </w:rPr>
                        <w:t>לא</w:t>
                      </w:r>
                      <w:r w:rsidRPr="00930BFC">
                        <w:rPr>
                          <w:rFonts w:cs="Tahoma"/>
                          <w:color w:val="0B5294"/>
                          <w:spacing w:val="-4"/>
                          <w:sz w:val="24"/>
                          <w:szCs w:val="24"/>
                          <w:rtl/>
                        </w:rPr>
                        <w:t xml:space="preserve"> </w:t>
                      </w:r>
                      <w:r w:rsidRPr="00930BFC">
                        <w:rPr>
                          <w:rFonts w:cs="Tahoma" w:hint="eastAsia"/>
                          <w:color w:val="0B5294"/>
                          <w:spacing w:val="-4"/>
                          <w:sz w:val="24"/>
                          <w:szCs w:val="24"/>
                          <w:rtl/>
                        </w:rPr>
                        <w:t>ראוי</w:t>
                      </w:r>
                      <w:r w:rsidRPr="00930BFC">
                        <w:rPr>
                          <w:rFonts w:cs="Tahoma"/>
                          <w:color w:val="0B5294"/>
                          <w:spacing w:val="-4"/>
                          <w:sz w:val="24"/>
                          <w:szCs w:val="24"/>
                          <w:rtl/>
                        </w:rPr>
                        <w:t xml:space="preserve"> </w:t>
                      </w:r>
                      <w:r w:rsidRPr="00930BFC">
                        <w:rPr>
                          <w:rFonts w:cs="Tahoma" w:hint="eastAsia"/>
                          <w:color w:val="0B5294"/>
                          <w:spacing w:val="-4"/>
                          <w:sz w:val="24"/>
                          <w:szCs w:val="24"/>
                          <w:rtl/>
                        </w:rPr>
                        <w:t>לבחון</w:t>
                      </w:r>
                      <w:r w:rsidRPr="00930BFC">
                        <w:rPr>
                          <w:rFonts w:cs="Tahoma"/>
                          <w:color w:val="0B5294"/>
                          <w:spacing w:val="-4"/>
                          <w:sz w:val="24"/>
                          <w:szCs w:val="24"/>
                          <w:rtl/>
                        </w:rPr>
                        <w:t xml:space="preserve"> </w:t>
                      </w:r>
                      <w:r w:rsidRPr="00930BFC">
                        <w:rPr>
                          <w:rFonts w:cs="Tahoma" w:hint="eastAsia"/>
                          <w:color w:val="0B5294"/>
                          <w:spacing w:val="-4"/>
                          <w:sz w:val="24"/>
                          <w:szCs w:val="24"/>
                          <w:rtl/>
                        </w:rPr>
                        <w:t>את</w:t>
                      </w:r>
                      <w:r w:rsidRPr="00930BFC">
                        <w:rPr>
                          <w:rFonts w:cs="Tahoma"/>
                          <w:color w:val="0B5294"/>
                          <w:spacing w:val="-4"/>
                          <w:sz w:val="24"/>
                          <w:szCs w:val="24"/>
                          <w:rtl/>
                        </w:rPr>
                        <w:t xml:space="preserve"> </w:t>
                      </w:r>
                      <w:r w:rsidRPr="00930BFC">
                        <w:rPr>
                          <w:rFonts w:cs="Tahoma" w:hint="eastAsia"/>
                          <w:color w:val="0B5294"/>
                          <w:spacing w:val="-4"/>
                          <w:sz w:val="24"/>
                          <w:szCs w:val="24"/>
                          <w:rtl/>
                        </w:rPr>
                        <w:t>רמת</w:t>
                      </w:r>
                      <w:r w:rsidRPr="00930BFC">
                        <w:rPr>
                          <w:rFonts w:cs="Tahoma"/>
                          <w:color w:val="0B5294"/>
                          <w:spacing w:val="-4"/>
                          <w:sz w:val="24"/>
                          <w:szCs w:val="24"/>
                          <w:rtl/>
                        </w:rPr>
                        <w:t xml:space="preserve"> </w:t>
                      </w:r>
                      <w:r w:rsidRPr="00930BFC">
                        <w:rPr>
                          <w:rFonts w:cs="Tahoma" w:hint="eastAsia"/>
                          <w:color w:val="0B5294"/>
                          <w:spacing w:val="-4"/>
                          <w:sz w:val="24"/>
                          <w:szCs w:val="24"/>
                          <w:rtl/>
                        </w:rPr>
                        <w:t>השירות</w:t>
                      </w:r>
                      <w:r w:rsidRPr="00930BFC">
                        <w:rPr>
                          <w:rFonts w:cs="Tahoma"/>
                          <w:color w:val="0B5294"/>
                          <w:spacing w:val="-4"/>
                          <w:sz w:val="24"/>
                          <w:szCs w:val="24"/>
                          <w:rtl/>
                        </w:rPr>
                        <w:t xml:space="preserve"> </w:t>
                      </w:r>
                      <w:r w:rsidRPr="00930BFC">
                        <w:rPr>
                          <w:rFonts w:cs="Tahoma" w:hint="eastAsia"/>
                          <w:color w:val="0B5294"/>
                          <w:spacing w:val="-4"/>
                          <w:sz w:val="24"/>
                          <w:szCs w:val="24"/>
                          <w:rtl/>
                        </w:rPr>
                        <w:t>במטרונית</w:t>
                      </w:r>
                      <w:r w:rsidRPr="00930BFC">
                        <w:rPr>
                          <w:rFonts w:cs="Tahoma"/>
                          <w:color w:val="0B5294"/>
                          <w:spacing w:val="-4"/>
                          <w:sz w:val="24"/>
                          <w:szCs w:val="24"/>
                          <w:rtl/>
                        </w:rPr>
                        <w:t xml:space="preserve"> </w:t>
                      </w:r>
                      <w:r w:rsidRPr="00930BFC">
                        <w:rPr>
                          <w:rFonts w:cs="Tahoma" w:hint="eastAsia"/>
                          <w:color w:val="0B5294"/>
                          <w:spacing w:val="-4"/>
                          <w:sz w:val="24"/>
                          <w:szCs w:val="24"/>
                          <w:rtl/>
                        </w:rPr>
                        <w:t>לפי</w:t>
                      </w:r>
                      <w:r w:rsidRPr="00930BFC">
                        <w:rPr>
                          <w:rFonts w:cs="Tahoma"/>
                          <w:color w:val="0B5294"/>
                          <w:spacing w:val="-4"/>
                          <w:sz w:val="24"/>
                          <w:szCs w:val="24"/>
                          <w:rtl/>
                        </w:rPr>
                        <w:t xml:space="preserve"> </w:t>
                      </w:r>
                      <w:r w:rsidRPr="00930BFC">
                        <w:rPr>
                          <w:rFonts w:cs="Tahoma" w:hint="eastAsia"/>
                          <w:color w:val="0B5294"/>
                          <w:spacing w:val="-4"/>
                          <w:sz w:val="24"/>
                          <w:szCs w:val="24"/>
                          <w:rtl/>
                        </w:rPr>
                        <w:t>סעיפים</w:t>
                      </w:r>
                      <w:r w:rsidRPr="00930BFC">
                        <w:rPr>
                          <w:rFonts w:cs="Tahoma"/>
                          <w:color w:val="0B5294"/>
                          <w:spacing w:val="-4"/>
                          <w:sz w:val="24"/>
                          <w:szCs w:val="24"/>
                          <w:rtl/>
                        </w:rPr>
                        <w:t xml:space="preserve"> </w:t>
                      </w:r>
                      <w:r w:rsidRPr="00930BFC">
                        <w:rPr>
                          <w:rFonts w:cs="Tahoma" w:hint="eastAsia"/>
                          <w:color w:val="0B5294"/>
                          <w:spacing w:val="-4"/>
                          <w:sz w:val="24"/>
                          <w:szCs w:val="24"/>
                          <w:rtl/>
                        </w:rPr>
                        <w:t>ומדדים</w:t>
                      </w:r>
                      <w:r w:rsidRPr="00930BFC">
                        <w:rPr>
                          <w:rFonts w:cs="Tahoma"/>
                          <w:color w:val="0B5294"/>
                          <w:spacing w:val="-4"/>
                          <w:sz w:val="24"/>
                          <w:szCs w:val="24"/>
                          <w:rtl/>
                        </w:rPr>
                        <w:t xml:space="preserve"> </w:t>
                      </w:r>
                      <w:r w:rsidRPr="00930BFC">
                        <w:rPr>
                          <w:rFonts w:cs="Tahoma" w:hint="eastAsia"/>
                          <w:color w:val="0B5294"/>
                          <w:spacing w:val="-4"/>
                          <w:sz w:val="24"/>
                          <w:szCs w:val="24"/>
                          <w:rtl/>
                        </w:rPr>
                        <w:t>המותאמים</w:t>
                      </w:r>
                      <w:r w:rsidRPr="00930BFC">
                        <w:rPr>
                          <w:rFonts w:cs="Tahoma"/>
                          <w:color w:val="0B5294"/>
                          <w:spacing w:val="-4"/>
                          <w:sz w:val="24"/>
                          <w:szCs w:val="24"/>
                          <w:rtl/>
                        </w:rPr>
                        <w:t xml:space="preserve"> </w:t>
                      </w:r>
                      <w:r w:rsidRPr="00930BFC">
                        <w:rPr>
                          <w:rFonts w:cs="Tahoma" w:hint="eastAsia"/>
                          <w:color w:val="0B5294"/>
                          <w:spacing w:val="-4"/>
                          <w:sz w:val="24"/>
                          <w:szCs w:val="24"/>
                          <w:rtl/>
                        </w:rPr>
                        <w:t>לאוטובוסים</w:t>
                      </w:r>
                      <w:r w:rsidRPr="00930BFC">
                        <w:rPr>
                          <w:rFonts w:cs="Tahoma"/>
                          <w:color w:val="0B5294"/>
                          <w:spacing w:val="-4"/>
                          <w:sz w:val="24"/>
                          <w:szCs w:val="24"/>
                          <w:rtl/>
                        </w:rPr>
                        <w:t xml:space="preserve">, </w:t>
                      </w:r>
                      <w:r w:rsidRPr="00930BFC">
                        <w:rPr>
                          <w:rFonts w:cs="Tahoma" w:hint="eastAsia"/>
                          <w:color w:val="0B5294"/>
                          <w:spacing w:val="-4"/>
                          <w:sz w:val="24"/>
                          <w:szCs w:val="24"/>
                          <w:rtl/>
                        </w:rPr>
                        <w:t>לכן</w:t>
                      </w:r>
                      <w:r w:rsidRPr="00930BFC">
                        <w:rPr>
                          <w:rFonts w:cs="Tahoma"/>
                          <w:color w:val="0B5294"/>
                          <w:spacing w:val="-4"/>
                          <w:sz w:val="24"/>
                          <w:szCs w:val="24"/>
                          <w:rtl/>
                        </w:rPr>
                        <w:t xml:space="preserve"> </w:t>
                      </w:r>
                      <w:r w:rsidRPr="00930BFC">
                        <w:rPr>
                          <w:rFonts w:cs="Tahoma" w:hint="eastAsia"/>
                          <w:color w:val="0B5294"/>
                          <w:spacing w:val="-4"/>
                          <w:sz w:val="24"/>
                          <w:szCs w:val="24"/>
                          <w:rtl/>
                        </w:rPr>
                        <w:t>הבחינה</w:t>
                      </w:r>
                      <w:r w:rsidRPr="00930BFC">
                        <w:rPr>
                          <w:rFonts w:cs="Tahoma"/>
                          <w:color w:val="0B5294"/>
                          <w:spacing w:val="-4"/>
                          <w:sz w:val="24"/>
                          <w:szCs w:val="24"/>
                          <w:rtl/>
                        </w:rPr>
                        <w:t xml:space="preserve"> </w:t>
                      </w:r>
                      <w:r w:rsidRPr="00930BFC">
                        <w:rPr>
                          <w:rFonts w:cs="Tahoma" w:hint="eastAsia"/>
                          <w:color w:val="0B5294"/>
                          <w:spacing w:val="-4"/>
                          <w:sz w:val="24"/>
                          <w:szCs w:val="24"/>
                          <w:rtl/>
                        </w:rPr>
                        <w:t>במתכונת</w:t>
                      </w:r>
                      <w:r w:rsidRPr="00930BFC">
                        <w:rPr>
                          <w:rFonts w:cs="Tahoma"/>
                          <w:color w:val="0B5294"/>
                          <w:spacing w:val="-4"/>
                          <w:sz w:val="24"/>
                          <w:szCs w:val="24"/>
                          <w:rtl/>
                        </w:rPr>
                        <w:t xml:space="preserve"> </w:t>
                      </w:r>
                      <w:r w:rsidRPr="00930BFC">
                        <w:rPr>
                          <w:rFonts w:cs="Tahoma" w:hint="eastAsia"/>
                          <w:color w:val="0B5294"/>
                          <w:spacing w:val="-4"/>
                          <w:sz w:val="24"/>
                          <w:szCs w:val="24"/>
                          <w:rtl/>
                        </w:rPr>
                        <w:t>הקיימת</w:t>
                      </w:r>
                      <w:r w:rsidRPr="00930BFC">
                        <w:rPr>
                          <w:rFonts w:cs="Tahoma"/>
                          <w:color w:val="0B5294"/>
                          <w:spacing w:val="-4"/>
                          <w:sz w:val="24"/>
                          <w:szCs w:val="24"/>
                          <w:rtl/>
                        </w:rPr>
                        <w:t xml:space="preserve"> </w:t>
                      </w:r>
                      <w:r w:rsidRPr="00930BFC">
                        <w:rPr>
                          <w:rFonts w:cs="Tahoma" w:hint="eastAsia"/>
                          <w:color w:val="0B5294"/>
                          <w:spacing w:val="-4"/>
                          <w:sz w:val="24"/>
                          <w:szCs w:val="24"/>
                          <w:rtl/>
                        </w:rPr>
                        <w:t>אינה</w:t>
                      </w:r>
                      <w:r w:rsidRPr="00930BFC">
                        <w:rPr>
                          <w:rFonts w:cs="Tahoma"/>
                          <w:color w:val="0B5294"/>
                          <w:spacing w:val="-4"/>
                          <w:sz w:val="24"/>
                          <w:szCs w:val="24"/>
                          <w:rtl/>
                        </w:rPr>
                        <w:t xml:space="preserve"> </w:t>
                      </w:r>
                      <w:r w:rsidRPr="00930BFC">
                        <w:rPr>
                          <w:rFonts w:cs="Tahoma" w:hint="eastAsia"/>
                          <w:color w:val="0B5294"/>
                          <w:spacing w:val="-4"/>
                          <w:sz w:val="24"/>
                          <w:szCs w:val="24"/>
                          <w:rtl/>
                        </w:rPr>
                        <w:t>משקפת</w:t>
                      </w:r>
                      <w:r w:rsidRPr="00930BFC">
                        <w:rPr>
                          <w:rFonts w:cs="Tahoma"/>
                          <w:color w:val="0B5294"/>
                          <w:spacing w:val="-4"/>
                          <w:sz w:val="24"/>
                          <w:szCs w:val="24"/>
                          <w:rtl/>
                        </w:rPr>
                        <w:t xml:space="preserve"> </w:t>
                      </w:r>
                      <w:r w:rsidRPr="00930BFC">
                        <w:rPr>
                          <w:rFonts w:cs="Tahoma" w:hint="eastAsia"/>
                          <w:color w:val="0B5294"/>
                          <w:spacing w:val="-4"/>
                          <w:sz w:val="24"/>
                          <w:szCs w:val="24"/>
                          <w:rtl/>
                        </w:rPr>
                        <w:t>נכונה</w:t>
                      </w:r>
                      <w:r w:rsidRPr="00930BFC">
                        <w:rPr>
                          <w:rFonts w:cs="Tahoma"/>
                          <w:color w:val="0B5294"/>
                          <w:spacing w:val="-4"/>
                          <w:sz w:val="24"/>
                          <w:szCs w:val="24"/>
                          <w:rtl/>
                        </w:rPr>
                        <w:t xml:space="preserve"> </w:t>
                      </w:r>
                      <w:r w:rsidRPr="00930BFC">
                        <w:rPr>
                          <w:rFonts w:cs="Tahoma" w:hint="eastAsia"/>
                          <w:color w:val="0B5294"/>
                          <w:spacing w:val="-4"/>
                          <w:sz w:val="24"/>
                          <w:szCs w:val="24"/>
                          <w:rtl/>
                        </w:rPr>
                        <w:t>את</w:t>
                      </w:r>
                      <w:r w:rsidRPr="00930BFC">
                        <w:rPr>
                          <w:rFonts w:cs="Tahoma"/>
                          <w:color w:val="0B5294"/>
                          <w:spacing w:val="-4"/>
                          <w:sz w:val="24"/>
                          <w:szCs w:val="24"/>
                          <w:rtl/>
                        </w:rPr>
                        <w:t xml:space="preserve"> </w:t>
                      </w:r>
                      <w:r w:rsidRPr="00930BFC">
                        <w:rPr>
                          <w:rFonts w:cs="Tahoma" w:hint="eastAsia"/>
                          <w:color w:val="0B5294"/>
                          <w:spacing w:val="-4"/>
                          <w:sz w:val="24"/>
                          <w:szCs w:val="24"/>
                          <w:rtl/>
                        </w:rPr>
                        <w:t>רמת</w:t>
                      </w:r>
                      <w:r w:rsidRPr="00930BFC">
                        <w:rPr>
                          <w:rFonts w:cs="Tahoma"/>
                          <w:color w:val="0B5294"/>
                          <w:spacing w:val="-4"/>
                          <w:sz w:val="24"/>
                          <w:szCs w:val="24"/>
                          <w:rtl/>
                        </w:rPr>
                        <w:t xml:space="preserve"> </w:t>
                      </w:r>
                      <w:r w:rsidRPr="00930BFC">
                        <w:rPr>
                          <w:rFonts w:cs="Tahoma" w:hint="eastAsia"/>
                          <w:color w:val="0B5294"/>
                          <w:spacing w:val="-4"/>
                          <w:sz w:val="24"/>
                          <w:szCs w:val="24"/>
                          <w:rtl/>
                        </w:rPr>
                        <w:t>השירות</w:t>
                      </w:r>
                      <w:r w:rsidRPr="00930BFC">
                        <w:rPr>
                          <w:rFonts w:cs="Tahoma"/>
                          <w:color w:val="0B5294"/>
                          <w:spacing w:val="-4"/>
                          <w:sz w:val="24"/>
                          <w:szCs w:val="24"/>
                          <w:rtl/>
                        </w:rPr>
                        <w:t xml:space="preserve"> </w:t>
                      </w:r>
                      <w:r w:rsidRPr="00930BFC">
                        <w:rPr>
                          <w:rFonts w:cs="Tahoma" w:hint="eastAsia"/>
                          <w:color w:val="0B5294"/>
                          <w:spacing w:val="-4"/>
                          <w:sz w:val="24"/>
                          <w:szCs w:val="24"/>
                          <w:rtl/>
                        </w:rPr>
                        <w:t>של</w:t>
                      </w:r>
                      <w:r w:rsidRPr="00930BFC">
                        <w:rPr>
                          <w:rFonts w:cs="Tahoma"/>
                          <w:color w:val="0B5294"/>
                          <w:spacing w:val="-4"/>
                          <w:sz w:val="24"/>
                          <w:szCs w:val="24"/>
                          <w:rtl/>
                        </w:rPr>
                        <w:t xml:space="preserve"> </w:t>
                      </w:r>
                      <w:r w:rsidRPr="00930BFC">
                        <w:rPr>
                          <w:rFonts w:cs="Tahoma" w:hint="eastAsia"/>
                          <w:color w:val="0B5294"/>
                          <w:spacing w:val="-4"/>
                          <w:sz w:val="24"/>
                          <w:szCs w:val="24"/>
                          <w:rtl/>
                        </w:rPr>
                        <w:t>המטרונית</w:t>
                      </w:r>
                    </w:p>
                    <w:p w:rsidR="00A80C0C" w:rsidRPr="00373C5D" w:rsidP="00863BE0">
                      <w:pPr>
                        <w:spacing w:before="120" w:after="0" w:line="240" w:lineRule="atLeast"/>
                        <w:rPr>
                          <w:rFonts w:cs="Tahoma"/>
                          <w:b/>
                          <w:bCs/>
                          <w:color w:val="0B5294"/>
                          <w:sz w:val="48"/>
                          <w:szCs w:val="48"/>
                          <w:rtl/>
                        </w:rPr>
                      </w:pPr>
                      <w:drawing>
                        <wp:inline distT="0" distB="0" distL="0" distR="0">
                          <wp:extent cx="288000" cy="31337"/>
                          <wp:effectExtent l="0" t="0" r="0" b="6985"/>
                          <wp:docPr id="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81901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53F96" w:rsidRPr="00C267A3" w:rsidP="00D73DDD">
      <w:pPr>
        <w:spacing w:line="240" w:lineRule="exact"/>
        <w:ind w:right="2268"/>
        <w:jc w:val="both"/>
        <w:rPr>
          <w:rFonts w:ascii="Tahoma" w:hAnsi="Tahoma" w:cs="Tahoma"/>
          <w:sz w:val="18"/>
          <w:szCs w:val="18"/>
          <w:rtl/>
        </w:rPr>
      </w:pPr>
    </w:p>
    <w:p w:rsidR="00453F96" w:rsidRPr="00C267A3" w:rsidP="00D73DDD">
      <w:pPr>
        <w:spacing w:line="240" w:lineRule="exact"/>
        <w:ind w:right="2268"/>
        <w:jc w:val="both"/>
        <w:rPr>
          <w:rFonts w:ascii="Tahoma" w:hAnsi="Tahoma" w:cs="Tahoma"/>
          <w:sz w:val="18"/>
          <w:szCs w:val="18"/>
          <w:rtl/>
        </w:rPr>
      </w:pPr>
    </w:p>
    <w:p w:rsidR="00453F96" w:rsidP="00D73DDD">
      <w:pPr>
        <w:pStyle w:val="KOT4"/>
        <w:rPr>
          <w:rtl/>
        </w:rPr>
      </w:pPr>
      <w:r w:rsidRPr="00F26E19">
        <w:rPr>
          <w:rFonts w:hint="eastAsia"/>
          <w:rtl/>
        </w:rPr>
        <w:t>ההסכם</w:t>
      </w:r>
      <w:r w:rsidRPr="00F26E19">
        <w:rPr>
          <w:rtl/>
        </w:rPr>
        <w:t xml:space="preserve"> </w:t>
      </w:r>
      <w:r w:rsidRPr="00F26E19">
        <w:rPr>
          <w:rFonts w:hint="eastAsia"/>
          <w:rtl/>
        </w:rPr>
        <w:t>להקמה</w:t>
      </w:r>
      <w:r w:rsidRPr="00F26E19">
        <w:rPr>
          <w:rtl/>
        </w:rPr>
        <w:t xml:space="preserve">, </w:t>
      </w:r>
      <w:r>
        <w:rPr>
          <w:rFonts w:hint="cs"/>
          <w:rtl/>
        </w:rPr>
        <w:t>ל</w:t>
      </w:r>
      <w:r w:rsidRPr="00F26E19">
        <w:rPr>
          <w:rtl/>
        </w:rPr>
        <w:t>תחזוקה ו</w:t>
      </w:r>
      <w:r>
        <w:rPr>
          <w:rFonts w:hint="cs"/>
          <w:rtl/>
        </w:rPr>
        <w:t>ל</w:t>
      </w:r>
      <w:r w:rsidRPr="00F26E19">
        <w:rPr>
          <w:rtl/>
        </w:rPr>
        <w:t>תפעול</w:t>
      </w:r>
      <w:r>
        <w:rPr>
          <w:rFonts w:hint="cs"/>
          <w:rtl/>
        </w:rPr>
        <w:t xml:space="preserve"> של</w:t>
      </w:r>
      <w:r w:rsidRPr="00F26E19">
        <w:rPr>
          <w:rtl/>
        </w:rPr>
        <w:t xml:space="preserve"> </w:t>
      </w:r>
      <w:r w:rsidRPr="00F26E19">
        <w:rPr>
          <w:rFonts w:hint="eastAsia"/>
          <w:rtl/>
        </w:rPr>
        <w:t>תשתיות</w:t>
      </w:r>
      <w:r w:rsidRPr="008A1123">
        <w:rPr>
          <w:rFonts w:hint="cs"/>
          <w:rtl/>
        </w:rPr>
        <w:t xml:space="preserve"> </w:t>
      </w:r>
      <w:r>
        <w:rPr>
          <w:rFonts w:hint="cs"/>
          <w:rtl/>
        </w:rPr>
        <w:t>המטרונית</w:t>
      </w:r>
    </w:p>
    <w:p w:rsidR="00453F96" w:rsidRPr="00C267A3" w:rsidP="00B34DEB">
      <w:pPr>
        <w:spacing w:line="240" w:lineRule="exact"/>
        <w:ind w:right="2268"/>
        <w:jc w:val="both"/>
        <w:rPr>
          <w:rFonts w:ascii="Tahoma" w:hAnsi="Tahoma" w:cs="Tahoma"/>
          <w:sz w:val="18"/>
          <w:szCs w:val="18"/>
          <w:rtl/>
        </w:rPr>
      </w:pPr>
      <w:r w:rsidRPr="00C267A3">
        <w:rPr>
          <w:rFonts w:ascii="Tahoma" w:hAnsi="Tahoma" w:cs="Tahoma" w:hint="cs"/>
          <w:sz w:val="18"/>
          <w:szCs w:val="18"/>
          <w:rtl/>
        </w:rPr>
        <w:t xml:space="preserve">בדצמבר 2011 נחתם הסכם בין עיריית חיפה, משרד התחבורה וחברת יפה נוף "להקמה, ותפעול פרויקט המטרונית ומרכז הבקרה במטרופולין חיפה" </w:t>
      </w:r>
      <w:r w:rsidRPr="00C267A3">
        <w:rPr>
          <w:rFonts w:ascii="Tahoma" w:hAnsi="Tahoma" w:cs="Tahoma"/>
          <w:sz w:val="18"/>
          <w:szCs w:val="18"/>
          <w:rtl/>
        </w:rPr>
        <w:t xml:space="preserve">(להלן </w:t>
      </w:r>
      <w:r w:rsidR="00306377">
        <w:rPr>
          <w:rFonts w:ascii="Tahoma" w:hAnsi="Tahoma" w:cs="Tahoma"/>
          <w:sz w:val="18"/>
          <w:szCs w:val="18"/>
          <w:rtl/>
        </w:rPr>
        <w:t>–</w:t>
      </w:r>
      <w:r w:rsidRPr="00C267A3">
        <w:rPr>
          <w:rFonts w:ascii="Tahoma" w:hAnsi="Tahoma" w:cs="Tahoma"/>
          <w:sz w:val="18"/>
          <w:szCs w:val="18"/>
          <w:rtl/>
        </w:rPr>
        <w:t xml:space="preserve"> </w:t>
      </w:r>
      <w:r w:rsidR="00306377">
        <w:rPr>
          <w:rFonts w:ascii="Tahoma" w:hAnsi="Tahoma" w:cs="Tahoma" w:hint="cs"/>
          <w:sz w:val="18"/>
          <w:szCs w:val="18"/>
          <w:rtl/>
        </w:rPr>
        <w:t xml:space="preserve">הסכם </w:t>
      </w:r>
      <w:r w:rsidR="0008557D">
        <w:rPr>
          <w:rFonts w:ascii="Tahoma" w:hAnsi="Tahoma" w:cs="Tahoma" w:hint="cs"/>
          <w:sz w:val="18"/>
          <w:szCs w:val="18"/>
          <w:rtl/>
        </w:rPr>
        <w:t>ההקמה והבקרה</w:t>
      </w:r>
      <w:r w:rsidRPr="00C267A3">
        <w:rPr>
          <w:rFonts w:ascii="Tahoma" w:hAnsi="Tahoma" w:cs="Tahoma"/>
          <w:sz w:val="18"/>
          <w:szCs w:val="18"/>
          <w:rtl/>
        </w:rPr>
        <w:t>).</w:t>
      </w:r>
      <w:r w:rsidRPr="00C267A3">
        <w:rPr>
          <w:rFonts w:ascii="Tahoma" w:hAnsi="Tahoma" w:cs="Tahoma" w:hint="cs"/>
          <w:sz w:val="18"/>
          <w:szCs w:val="18"/>
          <w:rtl/>
        </w:rPr>
        <w:t xml:space="preserve"> </w:t>
      </w:r>
    </w:p>
    <w:p w:rsidR="00453F96" w:rsidRPr="00C267A3" w:rsidP="00956A41">
      <w:pPr>
        <w:pStyle w:val="ListParagraph"/>
        <w:numPr>
          <w:ilvl w:val="0"/>
          <w:numId w:val="8"/>
        </w:numPr>
        <w:autoSpaceDE/>
        <w:autoSpaceDN/>
        <w:adjustRightInd/>
        <w:spacing w:after="240" w:line="240" w:lineRule="exact"/>
        <w:ind w:left="340" w:right="2268"/>
        <w:rPr>
          <w:sz w:val="18"/>
          <w:szCs w:val="18"/>
        </w:rPr>
      </w:pPr>
      <w:r w:rsidRPr="00C267A3">
        <w:rPr>
          <w:rFonts w:hint="cs"/>
          <w:sz w:val="18"/>
          <w:szCs w:val="18"/>
          <w:rtl/>
        </w:rPr>
        <w:t xml:space="preserve">בהסכם </w:t>
      </w:r>
      <w:r w:rsidR="00956A41">
        <w:rPr>
          <w:rFonts w:hint="cs"/>
          <w:sz w:val="18"/>
          <w:szCs w:val="18"/>
          <w:rtl/>
        </w:rPr>
        <w:t>ההקמה והבקרה</w:t>
      </w:r>
      <w:r w:rsidRPr="00C267A3">
        <w:rPr>
          <w:rFonts w:hint="cs"/>
          <w:sz w:val="18"/>
          <w:szCs w:val="18"/>
          <w:rtl/>
        </w:rPr>
        <w:t xml:space="preserve"> נקבע כי הוא לא יהיה מוגבל בזמן, אולם הממשלה תהיה רשאית להודיע בכתב לחברת יפה נוף ולעירייה על הפסקת ההסכם עימן 90 יום מראש.</w:t>
      </w:r>
    </w:p>
    <w:p w:rsidR="00453F96" w:rsidRPr="00C267A3" w:rsidP="00FC5706">
      <w:pPr>
        <w:pStyle w:val="RESHET"/>
        <w:ind w:left="567"/>
        <w:rPr>
          <w:rtl/>
        </w:rPr>
      </w:pPr>
      <w:r w:rsidRPr="00C267A3">
        <w:rPr>
          <w:rFonts w:hint="cs"/>
          <w:rtl/>
        </w:rPr>
        <w:t>משרד מבקר המדינה מעיר למשרד התחבורה כי לנוכח העובדה כי ההסכם אינו מוגבל בזמן ולנוכח האפשרות להפסיקו בהתראה של שלושה חודשים נוצר חוסר ודאות מבחינתה של חברת יפה נוף בכל הנוגע לתקציבים המתוכננים לעתיד, מה גם שפרויקט המטרונית הוא נתח נכבד מפעילותה. חוסר הוודאות אינו מאפשר לה לתכנן את פעילותה לטווח הארוך.</w:t>
      </w:r>
    </w:p>
    <w:p w:rsidR="00453F96" w:rsidRPr="00C267A3" w:rsidP="00FC5706">
      <w:pPr>
        <w:pStyle w:val="ListParagraph"/>
        <w:numPr>
          <w:ilvl w:val="0"/>
          <w:numId w:val="13"/>
        </w:numPr>
        <w:autoSpaceDE/>
        <w:autoSpaceDN/>
        <w:adjustRightInd/>
        <w:spacing w:before="180" w:after="240" w:line="240" w:lineRule="exact"/>
        <w:ind w:right="2268"/>
        <w:rPr>
          <w:sz w:val="18"/>
          <w:szCs w:val="18"/>
          <w:rtl/>
        </w:rPr>
      </w:pPr>
      <w:r w:rsidRPr="00C267A3">
        <w:rPr>
          <w:rFonts w:hint="cs"/>
          <w:b/>
          <w:bCs/>
          <w:sz w:val="18"/>
          <w:szCs w:val="18"/>
          <w:rtl/>
        </w:rPr>
        <w:t>הקמת</w:t>
      </w:r>
      <w:r w:rsidRPr="00C267A3">
        <w:rPr>
          <w:b/>
          <w:bCs/>
          <w:sz w:val="18"/>
          <w:szCs w:val="18"/>
          <w:rtl/>
        </w:rPr>
        <w:t xml:space="preserve"> </w:t>
      </w:r>
      <w:r w:rsidRPr="00C267A3">
        <w:rPr>
          <w:rFonts w:hint="cs"/>
          <w:b/>
          <w:bCs/>
          <w:sz w:val="18"/>
          <w:szCs w:val="18"/>
          <w:rtl/>
        </w:rPr>
        <w:t>"מינהלת ייעודית" לניהול</w:t>
      </w:r>
      <w:r w:rsidRPr="00C267A3">
        <w:rPr>
          <w:b/>
          <w:bCs/>
          <w:sz w:val="18"/>
          <w:szCs w:val="18"/>
          <w:rtl/>
        </w:rPr>
        <w:t xml:space="preserve"> </w:t>
      </w:r>
      <w:r w:rsidRPr="00C267A3">
        <w:rPr>
          <w:rFonts w:hint="cs"/>
          <w:b/>
          <w:bCs/>
          <w:sz w:val="18"/>
          <w:szCs w:val="18"/>
          <w:rtl/>
        </w:rPr>
        <w:t>הסכם</w:t>
      </w:r>
      <w:r w:rsidRPr="00C267A3">
        <w:rPr>
          <w:b/>
          <w:bCs/>
          <w:sz w:val="18"/>
          <w:szCs w:val="18"/>
          <w:rtl/>
        </w:rPr>
        <w:t xml:space="preserve"> </w:t>
      </w:r>
      <w:r w:rsidRPr="00C267A3">
        <w:rPr>
          <w:rFonts w:hint="cs"/>
          <w:b/>
          <w:bCs/>
          <w:sz w:val="18"/>
          <w:szCs w:val="18"/>
          <w:rtl/>
        </w:rPr>
        <w:t>המטרונית</w:t>
      </w:r>
      <w:r w:rsidRPr="00C267A3">
        <w:rPr>
          <w:rFonts w:hint="cs"/>
          <w:sz w:val="18"/>
          <w:szCs w:val="18"/>
          <w:rtl/>
        </w:rPr>
        <w:t>: בהסכם ההקמה והבקרה התחייבה חברת יפה נוף להקים ולהפעיל, בהנחיית משרד התחבורה ועל פי דין, "מינהלת ייעודית" לניהול הסכם ההפעלה של קווי המטרונית ולקיום מחויבויותיה הנוספות.</w:t>
      </w:r>
    </w:p>
    <w:p w:rsidR="00453F96" w:rsidRPr="00FC5706" w:rsidP="00956A41">
      <w:pPr>
        <w:pStyle w:val="RESHET"/>
        <w:ind w:left="567"/>
        <w:rPr>
          <w:rtl/>
        </w:rPr>
      </w:pPr>
      <w:r w:rsidRPr="00FC5706">
        <w:rPr>
          <w:rFonts w:hint="cs"/>
          <w:rtl/>
        </w:rPr>
        <w:t>הבדיקה העלתה כי במועד סיום הביקורת, יותר משש שנים לאחר חתימת הסכם ההקמה והבקרה, משרד התחבורה עדיין לא דאג להקמת "מינהלת ייעודית" שבין היתר תנהל את הסכם ההפעלה של המטרונית</w:t>
      </w:r>
      <w:r w:rsidR="00956A41">
        <w:rPr>
          <w:rFonts w:hint="cs"/>
          <w:rtl/>
        </w:rPr>
        <w:t xml:space="preserve"> עם הזכיין</w:t>
      </w:r>
      <w:r w:rsidRPr="00FC5706">
        <w:rPr>
          <w:rFonts w:hint="cs"/>
          <w:rtl/>
        </w:rPr>
        <w:t>.</w:t>
      </w:r>
    </w:p>
    <w:p w:rsidR="00453F96" w:rsidRPr="00C267A3" w:rsidP="00FC5706">
      <w:pPr>
        <w:pStyle w:val="ListParagraph"/>
        <w:numPr>
          <w:ilvl w:val="0"/>
          <w:numId w:val="13"/>
        </w:numPr>
        <w:autoSpaceDE/>
        <w:autoSpaceDN/>
        <w:adjustRightInd/>
        <w:spacing w:before="180" w:line="240" w:lineRule="exact"/>
        <w:ind w:right="2268"/>
        <w:rPr>
          <w:sz w:val="18"/>
          <w:szCs w:val="18"/>
          <w:rtl/>
        </w:rPr>
      </w:pPr>
      <w:r w:rsidRPr="00C267A3">
        <w:rPr>
          <w:rFonts w:hint="cs"/>
          <w:sz w:val="18"/>
          <w:szCs w:val="18"/>
          <w:rtl/>
        </w:rPr>
        <w:t>להלן יפורטו הנושאים התשתיתיים שלפי ההסכם להקמה ובקרה היו באחריותה של חברת יפה נוף: סלילת מסלולי המטרונית; הקמה, הפעלה ותחזוקה של ארבעה מסופי תחבורה (בת גלים, צפון הקריות, קריית אתא, והתחנה המרכזית לב המפרץ); תכנון הקמת מרכז הבקרה המטרופוליני ופיקוח על הקמתו; תכנון, פיתוח וקידום של מערכת למתן העדפה למטרונית בצמתים מרומזרים בשיתוף העירייה ומשרד התחבורה; תכנון, ביצוע ותחזוקה של התשתיות למטרונית; אחריות להסכם ההפעלה.</w:t>
      </w:r>
    </w:p>
    <w:p w:rsidR="00453F96" w:rsidRPr="00C267A3" w:rsidP="00FC5706">
      <w:pPr>
        <w:spacing w:after="240" w:line="240" w:lineRule="exact"/>
        <w:ind w:left="340" w:right="2268"/>
        <w:jc w:val="both"/>
        <w:rPr>
          <w:rFonts w:ascii="Tahoma" w:hAnsi="Tahoma" w:cs="Tahoma"/>
          <w:sz w:val="18"/>
          <w:szCs w:val="18"/>
          <w:rtl/>
        </w:rPr>
      </w:pPr>
      <w:r w:rsidRPr="00C267A3">
        <w:rPr>
          <w:rFonts w:ascii="Tahoma" w:hAnsi="Tahoma" w:cs="Tahoma" w:hint="cs"/>
          <w:sz w:val="18"/>
          <w:szCs w:val="18"/>
          <w:rtl/>
        </w:rPr>
        <w:t xml:space="preserve">חברת יפה נוף אחראית אפוא לתכנונן של התשתיות, וכן להקמתן, ולתחזוקתן. כמו כן, היא אחראית להפעלת פרויקט המטרונית ולבקרה על הזכיין. חלק מן הכשלים בפעילות המטרונית נגרמים בשל טעויות שנפלו בהחלטות קודמות של חברת יפה נוף, הנוגעות לתכנון, לביצוע או לתחזוקה, למשל: </w:t>
      </w:r>
      <w:r w:rsidR="00FC5706">
        <w:rPr>
          <w:rFonts w:ascii="Tahoma" w:hAnsi="Tahoma" w:cs="Tahoma" w:hint="cs"/>
          <w:sz w:val="18"/>
          <w:szCs w:val="18"/>
          <w:rtl/>
        </w:rPr>
        <w:t xml:space="preserve"> </w:t>
      </w:r>
      <w:r w:rsidRPr="00C267A3">
        <w:rPr>
          <w:rFonts w:ascii="Tahoma" w:hAnsi="Tahoma" w:cs="Tahoma" w:hint="cs"/>
          <w:sz w:val="18"/>
          <w:szCs w:val="18"/>
          <w:rtl/>
        </w:rPr>
        <w:t xml:space="preserve">(א) אי-הסדרת מתן ההעדפה למטרונית בצמתים מרומזרים פוגע בעמידה בלוח הזמנים המתוכנן של המטרונית. נושא זה נמצא באחריותה של חברת יפה נוף, והיא שאמורה לבצע את הבקרה עליו;  (ב) כמה תחנות שנבנו בהתאם לתכנון המקורי אינן ישרות לגמרי ויש בהן עיקום מסוים המקשה על המטרוניות להתקרב כנדרש לתחנה; </w:t>
      </w:r>
      <w:r w:rsidR="00FC5706">
        <w:rPr>
          <w:rFonts w:ascii="Tahoma" w:hAnsi="Tahoma" w:cs="Tahoma" w:hint="cs"/>
          <w:sz w:val="18"/>
          <w:szCs w:val="18"/>
          <w:rtl/>
        </w:rPr>
        <w:t xml:space="preserve"> </w:t>
      </w:r>
      <w:r w:rsidRPr="00C267A3">
        <w:rPr>
          <w:rFonts w:ascii="Tahoma" w:hAnsi="Tahoma" w:cs="Tahoma" w:hint="cs"/>
          <w:sz w:val="18"/>
          <w:szCs w:val="18"/>
          <w:rtl/>
        </w:rPr>
        <w:t>(ג) בעיות שחלות בתחזוקת התשתיות של המטרונית, נושא שנמצא באחריותה של חברת יפה נוף, עלולות לגרום לבעיות בתפעול המטרונית.</w:t>
      </w:r>
    </w:p>
    <w:p w:rsidR="00453F96" w:rsidRPr="00FC5706" w:rsidP="00930BFC">
      <w:pPr>
        <w:pStyle w:val="RESHET"/>
        <w:ind w:left="567"/>
        <w:rPr>
          <w:rtl/>
        </w:rPr>
      </w:pPr>
      <w:r w:rsidRPr="00FC5706">
        <w:rPr>
          <w:rFonts w:hint="cs"/>
          <w:rtl/>
        </w:rPr>
        <w:t>משרד מבקר המדינה מעיר למשרד התחבורה ולחברת יפה נוף כי אי-הקמת המינהלת הייעודית מביאה לכך שחברת יפה נוף היא שמבצעת את ניהול הסכם ההפעלה של קווי המטרונית ואת הבקרה על הפעלת המטרונית, ובכך נמנעת הפרדת הסמכויות הנדרשת בין התכנון והביצוע לבין הבקרה על ההפעלה. על משרד התחבורה לשקול שינוי במודל הבקרה, באופן שתיווצר הפרדת סמכויות בין הגורם האחראי לתכנון, לביצוע ולתחזוקה של תשתיות המטרונית לבין הגורם האחראי לבקרה על ההפעלה שמבצע זכיין המטרונית.</w:t>
      </w:r>
      <w:r w:rsidRPr="00863BE0" w:rsidR="00863BE0">
        <w:rPr>
          <w:noProof/>
          <w:szCs w:val="17"/>
          <w:rtl/>
        </w:rPr>
        <w:t xml:space="preserve"> </w:t>
      </w:r>
      <w:r w:rsidRPr="0012789B" w:rsidR="00863BE0">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80C0C" w:rsidRPr="00373C5D" w:rsidP="00863BE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099769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6894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80C0C" w:rsidRPr="00881D99" w:rsidP="00863BE0">
                            <w:pPr>
                              <w:spacing w:after="0" w:line="240" w:lineRule="auto"/>
                              <w:rPr>
                                <w:color w:val="0B5294"/>
                                <w:spacing w:val="-4"/>
                                <w:sz w:val="24"/>
                                <w:szCs w:val="24"/>
                                <w:rtl/>
                                <w:cs/>
                              </w:rPr>
                            </w:pPr>
                            <w:r w:rsidRPr="00930BFC">
                              <w:rPr>
                                <w:rFonts w:cs="Tahoma" w:hint="eastAsia"/>
                                <w:color w:val="0B5294"/>
                                <w:spacing w:val="-4"/>
                                <w:sz w:val="24"/>
                                <w:szCs w:val="24"/>
                                <w:rtl/>
                              </w:rPr>
                              <w:t>אי</w:t>
                            </w:r>
                            <w:r w:rsidRPr="00930BFC">
                              <w:rPr>
                                <w:rFonts w:cs="Tahoma"/>
                                <w:color w:val="0B5294"/>
                                <w:spacing w:val="-4"/>
                                <w:sz w:val="24"/>
                                <w:szCs w:val="24"/>
                                <w:rtl/>
                              </w:rPr>
                              <w:t>-</w:t>
                            </w:r>
                            <w:r w:rsidRPr="00930BFC">
                              <w:rPr>
                                <w:rFonts w:cs="Tahoma" w:hint="eastAsia"/>
                                <w:color w:val="0B5294"/>
                                <w:spacing w:val="-4"/>
                                <w:sz w:val="24"/>
                                <w:szCs w:val="24"/>
                                <w:rtl/>
                              </w:rPr>
                              <w:t>הקמת</w:t>
                            </w:r>
                            <w:r w:rsidRPr="00930BFC">
                              <w:rPr>
                                <w:rFonts w:cs="Tahoma"/>
                                <w:color w:val="0B5294"/>
                                <w:spacing w:val="-4"/>
                                <w:sz w:val="24"/>
                                <w:szCs w:val="24"/>
                                <w:rtl/>
                              </w:rPr>
                              <w:t xml:space="preserve"> </w:t>
                            </w:r>
                            <w:r w:rsidRPr="00930BFC">
                              <w:rPr>
                                <w:rFonts w:cs="Tahoma" w:hint="eastAsia"/>
                                <w:color w:val="0B5294"/>
                                <w:spacing w:val="-4"/>
                                <w:sz w:val="24"/>
                                <w:szCs w:val="24"/>
                                <w:rtl/>
                              </w:rPr>
                              <w:t>המינהלה</w:t>
                            </w:r>
                            <w:r w:rsidRPr="00930BFC">
                              <w:rPr>
                                <w:rFonts w:cs="Tahoma"/>
                                <w:color w:val="0B5294"/>
                                <w:spacing w:val="-4"/>
                                <w:sz w:val="24"/>
                                <w:szCs w:val="24"/>
                                <w:rtl/>
                              </w:rPr>
                              <w:t xml:space="preserve"> </w:t>
                            </w:r>
                            <w:r w:rsidRPr="00930BFC">
                              <w:rPr>
                                <w:rFonts w:cs="Tahoma" w:hint="eastAsia"/>
                                <w:color w:val="0B5294"/>
                                <w:spacing w:val="-4"/>
                                <w:sz w:val="24"/>
                                <w:szCs w:val="24"/>
                                <w:rtl/>
                              </w:rPr>
                              <w:t>הייעודית</w:t>
                            </w:r>
                            <w:r w:rsidRPr="00930BFC">
                              <w:rPr>
                                <w:rFonts w:cs="Tahoma"/>
                                <w:color w:val="0B5294"/>
                                <w:spacing w:val="-4"/>
                                <w:sz w:val="24"/>
                                <w:szCs w:val="24"/>
                                <w:rtl/>
                              </w:rPr>
                              <w:t xml:space="preserve"> </w:t>
                            </w:r>
                            <w:r w:rsidRPr="00930BFC">
                              <w:rPr>
                                <w:rFonts w:cs="Tahoma" w:hint="eastAsia"/>
                                <w:color w:val="0B5294"/>
                                <w:spacing w:val="-4"/>
                                <w:sz w:val="24"/>
                                <w:szCs w:val="24"/>
                                <w:rtl/>
                              </w:rPr>
                              <w:t>על</w:t>
                            </w:r>
                            <w:r w:rsidRPr="00930BFC">
                              <w:rPr>
                                <w:rFonts w:cs="Tahoma"/>
                                <w:color w:val="0B5294"/>
                                <w:spacing w:val="-4"/>
                                <w:sz w:val="24"/>
                                <w:szCs w:val="24"/>
                                <w:rtl/>
                              </w:rPr>
                              <w:t xml:space="preserve"> </w:t>
                            </w:r>
                            <w:r w:rsidRPr="00930BFC">
                              <w:rPr>
                                <w:rFonts w:cs="Tahoma" w:hint="eastAsia"/>
                                <w:color w:val="0B5294"/>
                                <w:spacing w:val="-4"/>
                                <w:sz w:val="24"/>
                                <w:szCs w:val="24"/>
                                <w:rtl/>
                              </w:rPr>
                              <w:t>ידי</w:t>
                            </w:r>
                            <w:r w:rsidRPr="00930BFC">
                              <w:rPr>
                                <w:rFonts w:cs="Tahoma"/>
                                <w:color w:val="0B5294"/>
                                <w:spacing w:val="-4"/>
                                <w:sz w:val="24"/>
                                <w:szCs w:val="24"/>
                                <w:rtl/>
                              </w:rPr>
                              <w:t xml:space="preserve"> </w:t>
                            </w:r>
                            <w:r w:rsidRPr="00930BFC">
                              <w:rPr>
                                <w:rFonts w:cs="Tahoma" w:hint="eastAsia"/>
                                <w:color w:val="0B5294"/>
                                <w:spacing w:val="-4"/>
                                <w:sz w:val="24"/>
                                <w:szCs w:val="24"/>
                                <w:rtl/>
                              </w:rPr>
                              <w:t>משרד</w:t>
                            </w:r>
                            <w:r w:rsidRPr="00930BFC">
                              <w:rPr>
                                <w:rFonts w:cs="Tahoma"/>
                                <w:color w:val="0B5294"/>
                                <w:spacing w:val="-4"/>
                                <w:sz w:val="24"/>
                                <w:szCs w:val="24"/>
                                <w:rtl/>
                              </w:rPr>
                              <w:t xml:space="preserve"> </w:t>
                            </w:r>
                            <w:r w:rsidRPr="00930BFC">
                              <w:rPr>
                                <w:rFonts w:cs="Tahoma" w:hint="eastAsia"/>
                                <w:color w:val="0B5294"/>
                                <w:spacing w:val="-4"/>
                                <w:sz w:val="24"/>
                                <w:szCs w:val="24"/>
                                <w:rtl/>
                              </w:rPr>
                              <w:t>התחבורה</w:t>
                            </w:r>
                            <w:r w:rsidRPr="00930BFC">
                              <w:rPr>
                                <w:rFonts w:cs="Tahoma"/>
                                <w:color w:val="0B5294"/>
                                <w:spacing w:val="-4"/>
                                <w:sz w:val="24"/>
                                <w:szCs w:val="24"/>
                                <w:rtl/>
                              </w:rPr>
                              <w:t xml:space="preserve"> </w:t>
                            </w:r>
                            <w:r w:rsidRPr="00930BFC">
                              <w:rPr>
                                <w:rFonts w:cs="Tahoma" w:hint="eastAsia"/>
                                <w:color w:val="0B5294"/>
                                <w:spacing w:val="-4"/>
                                <w:sz w:val="24"/>
                                <w:szCs w:val="24"/>
                                <w:rtl/>
                              </w:rPr>
                              <w:t>מביאה</w:t>
                            </w:r>
                            <w:r w:rsidRPr="00930BFC">
                              <w:rPr>
                                <w:rFonts w:cs="Tahoma"/>
                                <w:color w:val="0B5294"/>
                                <w:spacing w:val="-4"/>
                                <w:sz w:val="24"/>
                                <w:szCs w:val="24"/>
                                <w:rtl/>
                              </w:rPr>
                              <w:t xml:space="preserve"> </w:t>
                            </w:r>
                            <w:r w:rsidRPr="00930BFC">
                              <w:rPr>
                                <w:rFonts w:cs="Tahoma" w:hint="eastAsia"/>
                                <w:color w:val="0B5294"/>
                                <w:spacing w:val="-4"/>
                                <w:sz w:val="24"/>
                                <w:szCs w:val="24"/>
                                <w:rtl/>
                              </w:rPr>
                              <w:t>לכך</w:t>
                            </w:r>
                            <w:r w:rsidRPr="00930BFC">
                              <w:rPr>
                                <w:rFonts w:cs="Tahoma"/>
                                <w:color w:val="0B5294"/>
                                <w:spacing w:val="-4"/>
                                <w:sz w:val="24"/>
                                <w:szCs w:val="24"/>
                                <w:rtl/>
                              </w:rPr>
                              <w:t xml:space="preserve"> </w:t>
                            </w:r>
                            <w:r w:rsidRPr="00930BFC">
                              <w:rPr>
                                <w:rFonts w:cs="Tahoma" w:hint="eastAsia"/>
                                <w:color w:val="0B5294"/>
                                <w:spacing w:val="-4"/>
                                <w:sz w:val="24"/>
                                <w:szCs w:val="24"/>
                                <w:rtl/>
                              </w:rPr>
                              <w:t>שחברת</w:t>
                            </w:r>
                            <w:r w:rsidRPr="00930BFC">
                              <w:rPr>
                                <w:rFonts w:cs="Tahoma"/>
                                <w:color w:val="0B5294"/>
                                <w:spacing w:val="-4"/>
                                <w:sz w:val="24"/>
                                <w:szCs w:val="24"/>
                                <w:rtl/>
                              </w:rPr>
                              <w:t xml:space="preserve"> </w:t>
                            </w:r>
                            <w:r w:rsidRPr="00930BFC">
                              <w:rPr>
                                <w:rFonts w:cs="Tahoma" w:hint="eastAsia"/>
                                <w:color w:val="0B5294"/>
                                <w:spacing w:val="-4"/>
                                <w:sz w:val="24"/>
                                <w:szCs w:val="24"/>
                                <w:rtl/>
                              </w:rPr>
                              <w:t>יפה</w:t>
                            </w:r>
                            <w:r w:rsidRPr="00930BFC">
                              <w:rPr>
                                <w:rFonts w:cs="Tahoma"/>
                                <w:color w:val="0B5294"/>
                                <w:spacing w:val="-4"/>
                                <w:sz w:val="24"/>
                                <w:szCs w:val="24"/>
                                <w:rtl/>
                              </w:rPr>
                              <w:t xml:space="preserve"> </w:t>
                            </w:r>
                            <w:r w:rsidRPr="00930BFC">
                              <w:rPr>
                                <w:rFonts w:cs="Tahoma" w:hint="eastAsia"/>
                                <w:color w:val="0B5294"/>
                                <w:spacing w:val="-4"/>
                                <w:sz w:val="24"/>
                                <w:szCs w:val="24"/>
                                <w:rtl/>
                              </w:rPr>
                              <w:t>נוף</w:t>
                            </w:r>
                            <w:r w:rsidRPr="00930BFC">
                              <w:rPr>
                                <w:rFonts w:cs="Tahoma"/>
                                <w:color w:val="0B5294"/>
                                <w:spacing w:val="-4"/>
                                <w:sz w:val="24"/>
                                <w:szCs w:val="24"/>
                                <w:rtl/>
                              </w:rPr>
                              <w:t xml:space="preserve"> </w:t>
                            </w:r>
                            <w:r w:rsidRPr="00930BFC">
                              <w:rPr>
                                <w:rFonts w:cs="Tahoma" w:hint="eastAsia"/>
                                <w:color w:val="0B5294"/>
                                <w:spacing w:val="-4"/>
                                <w:sz w:val="24"/>
                                <w:szCs w:val="24"/>
                                <w:rtl/>
                              </w:rPr>
                              <w:t>היא</w:t>
                            </w:r>
                            <w:r w:rsidRPr="00930BFC">
                              <w:rPr>
                                <w:rFonts w:cs="Tahoma"/>
                                <w:color w:val="0B5294"/>
                                <w:spacing w:val="-4"/>
                                <w:sz w:val="24"/>
                                <w:szCs w:val="24"/>
                                <w:rtl/>
                              </w:rPr>
                              <w:t xml:space="preserve"> </w:t>
                            </w:r>
                            <w:r w:rsidRPr="00930BFC">
                              <w:rPr>
                                <w:rFonts w:cs="Tahoma" w:hint="eastAsia"/>
                                <w:color w:val="0B5294"/>
                                <w:spacing w:val="-4"/>
                                <w:sz w:val="24"/>
                                <w:szCs w:val="24"/>
                                <w:rtl/>
                              </w:rPr>
                              <w:t>שמבצעת</w:t>
                            </w:r>
                            <w:r w:rsidRPr="00930BFC">
                              <w:rPr>
                                <w:rFonts w:cs="Tahoma"/>
                                <w:color w:val="0B5294"/>
                                <w:spacing w:val="-4"/>
                                <w:sz w:val="24"/>
                                <w:szCs w:val="24"/>
                                <w:rtl/>
                              </w:rPr>
                              <w:t xml:space="preserve"> </w:t>
                            </w:r>
                            <w:r w:rsidRPr="00930BFC">
                              <w:rPr>
                                <w:rFonts w:cs="Tahoma" w:hint="eastAsia"/>
                                <w:color w:val="0B5294"/>
                                <w:spacing w:val="-4"/>
                                <w:sz w:val="24"/>
                                <w:szCs w:val="24"/>
                                <w:rtl/>
                              </w:rPr>
                              <w:t>את</w:t>
                            </w:r>
                            <w:r w:rsidRPr="00930BFC">
                              <w:rPr>
                                <w:rFonts w:cs="Tahoma"/>
                                <w:color w:val="0B5294"/>
                                <w:spacing w:val="-4"/>
                                <w:sz w:val="24"/>
                                <w:szCs w:val="24"/>
                                <w:rtl/>
                              </w:rPr>
                              <w:t xml:space="preserve"> </w:t>
                            </w:r>
                            <w:r w:rsidRPr="00930BFC">
                              <w:rPr>
                                <w:rFonts w:cs="Tahoma" w:hint="eastAsia"/>
                                <w:color w:val="0B5294"/>
                                <w:spacing w:val="-4"/>
                                <w:sz w:val="24"/>
                                <w:szCs w:val="24"/>
                                <w:rtl/>
                              </w:rPr>
                              <w:t>ניהול</w:t>
                            </w:r>
                            <w:r w:rsidRPr="00930BFC">
                              <w:rPr>
                                <w:rFonts w:cs="Tahoma"/>
                                <w:color w:val="0B5294"/>
                                <w:spacing w:val="-4"/>
                                <w:sz w:val="24"/>
                                <w:szCs w:val="24"/>
                                <w:rtl/>
                              </w:rPr>
                              <w:t xml:space="preserve"> </w:t>
                            </w:r>
                            <w:r w:rsidRPr="00930BFC">
                              <w:rPr>
                                <w:rFonts w:cs="Tahoma" w:hint="eastAsia"/>
                                <w:color w:val="0B5294"/>
                                <w:spacing w:val="-4"/>
                                <w:sz w:val="24"/>
                                <w:szCs w:val="24"/>
                                <w:rtl/>
                              </w:rPr>
                              <w:t>הסכם</w:t>
                            </w:r>
                            <w:r w:rsidRPr="00930BFC">
                              <w:rPr>
                                <w:rFonts w:cs="Tahoma"/>
                                <w:color w:val="0B5294"/>
                                <w:spacing w:val="-4"/>
                                <w:sz w:val="24"/>
                                <w:szCs w:val="24"/>
                                <w:rtl/>
                              </w:rPr>
                              <w:t xml:space="preserve"> </w:t>
                            </w:r>
                            <w:r w:rsidRPr="00930BFC">
                              <w:rPr>
                                <w:rFonts w:cs="Tahoma" w:hint="eastAsia"/>
                                <w:color w:val="0B5294"/>
                                <w:spacing w:val="-4"/>
                                <w:sz w:val="24"/>
                                <w:szCs w:val="24"/>
                                <w:rtl/>
                              </w:rPr>
                              <w:t>ההפעלה</w:t>
                            </w:r>
                            <w:r w:rsidRPr="00930BFC">
                              <w:rPr>
                                <w:rFonts w:cs="Tahoma"/>
                                <w:color w:val="0B5294"/>
                                <w:spacing w:val="-4"/>
                                <w:sz w:val="24"/>
                                <w:szCs w:val="24"/>
                                <w:rtl/>
                              </w:rPr>
                              <w:t xml:space="preserve"> </w:t>
                            </w:r>
                            <w:r w:rsidRPr="00930BFC">
                              <w:rPr>
                                <w:rFonts w:cs="Tahoma" w:hint="eastAsia"/>
                                <w:color w:val="0B5294"/>
                                <w:spacing w:val="-4"/>
                                <w:sz w:val="24"/>
                                <w:szCs w:val="24"/>
                                <w:rtl/>
                              </w:rPr>
                              <w:t>של</w:t>
                            </w:r>
                            <w:r w:rsidRPr="00930BFC">
                              <w:rPr>
                                <w:rFonts w:cs="Tahoma"/>
                                <w:color w:val="0B5294"/>
                                <w:spacing w:val="-4"/>
                                <w:sz w:val="24"/>
                                <w:szCs w:val="24"/>
                                <w:rtl/>
                              </w:rPr>
                              <w:t xml:space="preserve"> </w:t>
                            </w:r>
                            <w:r w:rsidRPr="00930BFC">
                              <w:rPr>
                                <w:rFonts w:cs="Tahoma" w:hint="eastAsia"/>
                                <w:color w:val="0B5294"/>
                                <w:spacing w:val="-4"/>
                                <w:sz w:val="24"/>
                                <w:szCs w:val="24"/>
                                <w:rtl/>
                              </w:rPr>
                              <w:t>קווי</w:t>
                            </w:r>
                            <w:r w:rsidRPr="00930BFC">
                              <w:rPr>
                                <w:rFonts w:cs="Tahoma"/>
                                <w:color w:val="0B5294"/>
                                <w:spacing w:val="-4"/>
                                <w:sz w:val="24"/>
                                <w:szCs w:val="24"/>
                                <w:rtl/>
                              </w:rPr>
                              <w:t xml:space="preserve"> </w:t>
                            </w:r>
                            <w:r w:rsidRPr="00930BFC">
                              <w:rPr>
                                <w:rFonts w:cs="Tahoma" w:hint="eastAsia"/>
                                <w:color w:val="0B5294"/>
                                <w:spacing w:val="-4"/>
                                <w:sz w:val="24"/>
                                <w:szCs w:val="24"/>
                                <w:rtl/>
                              </w:rPr>
                              <w:t>המטרונית</w:t>
                            </w:r>
                            <w:r w:rsidRPr="00930BFC">
                              <w:rPr>
                                <w:rFonts w:cs="Tahoma"/>
                                <w:color w:val="0B5294"/>
                                <w:spacing w:val="-4"/>
                                <w:sz w:val="24"/>
                                <w:szCs w:val="24"/>
                                <w:rtl/>
                              </w:rPr>
                              <w:t xml:space="preserve"> </w:t>
                            </w:r>
                            <w:r w:rsidRPr="00930BFC">
                              <w:rPr>
                                <w:rFonts w:cs="Tahoma" w:hint="eastAsia"/>
                                <w:color w:val="0B5294"/>
                                <w:spacing w:val="-4"/>
                                <w:sz w:val="24"/>
                                <w:szCs w:val="24"/>
                                <w:rtl/>
                              </w:rPr>
                              <w:t>ואת</w:t>
                            </w:r>
                            <w:r w:rsidRPr="00930BFC">
                              <w:rPr>
                                <w:rFonts w:cs="Tahoma"/>
                                <w:color w:val="0B5294"/>
                                <w:spacing w:val="-4"/>
                                <w:sz w:val="24"/>
                                <w:szCs w:val="24"/>
                                <w:rtl/>
                              </w:rPr>
                              <w:t xml:space="preserve"> </w:t>
                            </w:r>
                            <w:r w:rsidRPr="00930BFC">
                              <w:rPr>
                                <w:rFonts w:cs="Tahoma" w:hint="eastAsia"/>
                                <w:color w:val="0B5294"/>
                                <w:spacing w:val="-4"/>
                                <w:sz w:val="24"/>
                                <w:szCs w:val="24"/>
                                <w:rtl/>
                              </w:rPr>
                              <w:t>הבקרה</w:t>
                            </w:r>
                            <w:r w:rsidRPr="00930BFC">
                              <w:rPr>
                                <w:rFonts w:cs="Tahoma"/>
                                <w:color w:val="0B5294"/>
                                <w:spacing w:val="-4"/>
                                <w:sz w:val="24"/>
                                <w:szCs w:val="24"/>
                                <w:rtl/>
                              </w:rPr>
                              <w:t xml:space="preserve"> </w:t>
                            </w:r>
                            <w:r w:rsidRPr="00930BFC">
                              <w:rPr>
                                <w:rFonts w:cs="Tahoma" w:hint="eastAsia"/>
                                <w:color w:val="0B5294"/>
                                <w:spacing w:val="-4"/>
                                <w:sz w:val="24"/>
                                <w:szCs w:val="24"/>
                                <w:rtl/>
                              </w:rPr>
                              <w:t>על</w:t>
                            </w:r>
                            <w:r w:rsidRPr="00930BFC">
                              <w:rPr>
                                <w:rFonts w:cs="Tahoma"/>
                                <w:color w:val="0B5294"/>
                                <w:spacing w:val="-4"/>
                                <w:sz w:val="24"/>
                                <w:szCs w:val="24"/>
                                <w:rtl/>
                              </w:rPr>
                              <w:t xml:space="preserve"> </w:t>
                            </w:r>
                            <w:r w:rsidRPr="00930BFC">
                              <w:rPr>
                                <w:rFonts w:cs="Tahoma" w:hint="eastAsia"/>
                                <w:color w:val="0B5294"/>
                                <w:spacing w:val="-4"/>
                                <w:sz w:val="24"/>
                                <w:szCs w:val="24"/>
                                <w:rtl/>
                              </w:rPr>
                              <w:t>הפעלת</w:t>
                            </w:r>
                            <w:r w:rsidRPr="00930BFC">
                              <w:rPr>
                                <w:rFonts w:cs="Tahoma"/>
                                <w:color w:val="0B5294"/>
                                <w:spacing w:val="-4"/>
                                <w:sz w:val="24"/>
                                <w:szCs w:val="24"/>
                                <w:rtl/>
                              </w:rPr>
                              <w:t xml:space="preserve"> </w:t>
                            </w:r>
                            <w:r w:rsidRPr="00930BFC">
                              <w:rPr>
                                <w:rFonts w:cs="Tahoma" w:hint="eastAsia"/>
                                <w:color w:val="0B5294"/>
                                <w:spacing w:val="-4"/>
                                <w:sz w:val="24"/>
                                <w:szCs w:val="24"/>
                                <w:rtl/>
                              </w:rPr>
                              <w:t>המטרונית</w:t>
                            </w:r>
                            <w:r w:rsidRPr="00930BFC">
                              <w:rPr>
                                <w:rFonts w:cs="Tahoma"/>
                                <w:color w:val="0B5294"/>
                                <w:spacing w:val="-4"/>
                                <w:sz w:val="24"/>
                                <w:szCs w:val="24"/>
                                <w:rtl/>
                              </w:rPr>
                              <w:t xml:space="preserve">, </w:t>
                            </w:r>
                            <w:r w:rsidRPr="00930BFC">
                              <w:rPr>
                                <w:rFonts w:cs="Tahoma" w:hint="eastAsia"/>
                                <w:color w:val="0B5294"/>
                                <w:spacing w:val="-4"/>
                                <w:sz w:val="24"/>
                                <w:szCs w:val="24"/>
                                <w:rtl/>
                              </w:rPr>
                              <w:t>ובכך</w:t>
                            </w:r>
                            <w:r w:rsidRPr="00930BFC">
                              <w:rPr>
                                <w:rFonts w:cs="Tahoma"/>
                                <w:color w:val="0B5294"/>
                                <w:spacing w:val="-4"/>
                                <w:sz w:val="24"/>
                                <w:szCs w:val="24"/>
                                <w:rtl/>
                              </w:rPr>
                              <w:t xml:space="preserve"> </w:t>
                            </w:r>
                            <w:r w:rsidRPr="00930BFC">
                              <w:rPr>
                                <w:rFonts w:cs="Tahoma" w:hint="eastAsia"/>
                                <w:color w:val="0B5294"/>
                                <w:spacing w:val="-4"/>
                                <w:sz w:val="24"/>
                                <w:szCs w:val="24"/>
                                <w:rtl/>
                              </w:rPr>
                              <w:t>נמנעת</w:t>
                            </w:r>
                            <w:r w:rsidRPr="00930BFC">
                              <w:rPr>
                                <w:rFonts w:cs="Tahoma"/>
                                <w:color w:val="0B5294"/>
                                <w:spacing w:val="-4"/>
                                <w:sz w:val="24"/>
                                <w:szCs w:val="24"/>
                                <w:rtl/>
                              </w:rPr>
                              <w:t xml:space="preserve"> </w:t>
                            </w:r>
                            <w:r w:rsidRPr="00930BFC">
                              <w:rPr>
                                <w:rFonts w:cs="Tahoma" w:hint="eastAsia"/>
                                <w:color w:val="0B5294"/>
                                <w:spacing w:val="-4"/>
                                <w:sz w:val="24"/>
                                <w:szCs w:val="24"/>
                                <w:rtl/>
                              </w:rPr>
                              <w:t>הפרדת</w:t>
                            </w:r>
                            <w:r w:rsidRPr="00930BFC">
                              <w:rPr>
                                <w:rFonts w:cs="Tahoma"/>
                                <w:color w:val="0B5294"/>
                                <w:spacing w:val="-4"/>
                                <w:sz w:val="24"/>
                                <w:szCs w:val="24"/>
                                <w:rtl/>
                              </w:rPr>
                              <w:t xml:space="preserve"> </w:t>
                            </w:r>
                            <w:r w:rsidRPr="00930BFC">
                              <w:rPr>
                                <w:rFonts w:cs="Tahoma" w:hint="eastAsia"/>
                                <w:color w:val="0B5294"/>
                                <w:spacing w:val="-4"/>
                                <w:sz w:val="24"/>
                                <w:szCs w:val="24"/>
                                <w:rtl/>
                              </w:rPr>
                              <w:t>הסמכויות</w:t>
                            </w:r>
                            <w:r w:rsidRPr="00930BFC">
                              <w:rPr>
                                <w:rFonts w:cs="Tahoma"/>
                                <w:color w:val="0B5294"/>
                                <w:spacing w:val="-4"/>
                                <w:sz w:val="24"/>
                                <w:szCs w:val="24"/>
                                <w:rtl/>
                              </w:rPr>
                              <w:t xml:space="preserve"> </w:t>
                            </w:r>
                            <w:r w:rsidRPr="00930BFC">
                              <w:rPr>
                                <w:rFonts w:cs="Tahoma" w:hint="eastAsia"/>
                                <w:color w:val="0B5294"/>
                                <w:spacing w:val="-4"/>
                                <w:sz w:val="24"/>
                                <w:szCs w:val="24"/>
                                <w:rtl/>
                              </w:rPr>
                              <w:t>הנדרשת</w:t>
                            </w:r>
                            <w:r w:rsidRPr="00930BFC">
                              <w:rPr>
                                <w:rFonts w:cs="Tahoma"/>
                                <w:color w:val="0B5294"/>
                                <w:spacing w:val="-4"/>
                                <w:sz w:val="24"/>
                                <w:szCs w:val="24"/>
                                <w:rtl/>
                              </w:rPr>
                              <w:t xml:space="preserve"> </w:t>
                            </w:r>
                            <w:r w:rsidRPr="00930BFC">
                              <w:rPr>
                                <w:rFonts w:cs="Tahoma" w:hint="eastAsia"/>
                                <w:color w:val="0B5294"/>
                                <w:spacing w:val="-4"/>
                                <w:sz w:val="24"/>
                                <w:szCs w:val="24"/>
                                <w:rtl/>
                              </w:rPr>
                              <w:t>בין</w:t>
                            </w:r>
                            <w:r w:rsidRPr="00930BFC">
                              <w:rPr>
                                <w:rFonts w:cs="Tahoma"/>
                                <w:color w:val="0B5294"/>
                                <w:spacing w:val="-4"/>
                                <w:sz w:val="24"/>
                                <w:szCs w:val="24"/>
                                <w:rtl/>
                              </w:rPr>
                              <w:t xml:space="preserve"> </w:t>
                            </w:r>
                            <w:r w:rsidRPr="00930BFC">
                              <w:rPr>
                                <w:rFonts w:cs="Tahoma" w:hint="eastAsia"/>
                                <w:color w:val="0B5294"/>
                                <w:spacing w:val="-4"/>
                                <w:sz w:val="24"/>
                                <w:szCs w:val="24"/>
                                <w:rtl/>
                              </w:rPr>
                              <w:t>התכנון</w:t>
                            </w:r>
                            <w:r w:rsidRPr="00930BFC">
                              <w:rPr>
                                <w:rFonts w:cs="Tahoma"/>
                                <w:color w:val="0B5294"/>
                                <w:spacing w:val="-4"/>
                                <w:sz w:val="24"/>
                                <w:szCs w:val="24"/>
                                <w:rtl/>
                              </w:rPr>
                              <w:t xml:space="preserve"> </w:t>
                            </w:r>
                            <w:r w:rsidRPr="00930BFC">
                              <w:rPr>
                                <w:rFonts w:cs="Tahoma" w:hint="eastAsia"/>
                                <w:color w:val="0B5294"/>
                                <w:spacing w:val="-4"/>
                                <w:sz w:val="24"/>
                                <w:szCs w:val="24"/>
                                <w:rtl/>
                              </w:rPr>
                              <w:t>והביצוע</w:t>
                            </w:r>
                            <w:r w:rsidRPr="00930BFC">
                              <w:rPr>
                                <w:rFonts w:cs="Tahoma"/>
                                <w:color w:val="0B5294"/>
                                <w:spacing w:val="-4"/>
                                <w:sz w:val="24"/>
                                <w:szCs w:val="24"/>
                                <w:rtl/>
                              </w:rPr>
                              <w:t xml:space="preserve"> </w:t>
                            </w:r>
                            <w:r w:rsidRPr="00930BFC">
                              <w:rPr>
                                <w:rFonts w:cs="Tahoma" w:hint="eastAsia"/>
                                <w:color w:val="0B5294"/>
                                <w:spacing w:val="-4"/>
                                <w:sz w:val="24"/>
                                <w:szCs w:val="24"/>
                                <w:rtl/>
                              </w:rPr>
                              <w:t>לבין</w:t>
                            </w:r>
                            <w:r w:rsidRPr="00930BFC">
                              <w:rPr>
                                <w:rFonts w:cs="Tahoma"/>
                                <w:color w:val="0B5294"/>
                                <w:spacing w:val="-4"/>
                                <w:sz w:val="24"/>
                                <w:szCs w:val="24"/>
                                <w:rtl/>
                              </w:rPr>
                              <w:t xml:space="preserve"> </w:t>
                            </w:r>
                            <w:r w:rsidRPr="00930BFC">
                              <w:rPr>
                                <w:rFonts w:cs="Tahoma" w:hint="eastAsia"/>
                                <w:color w:val="0B5294"/>
                                <w:spacing w:val="-4"/>
                                <w:sz w:val="24"/>
                                <w:szCs w:val="24"/>
                                <w:rtl/>
                              </w:rPr>
                              <w:t>הבקרה</w:t>
                            </w:r>
                            <w:r w:rsidRPr="00930BFC">
                              <w:rPr>
                                <w:rFonts w:cs="Tahoma"/>
                                <w:color w:val="0B5294"/>
                                <w:spacing w:val="-4"/>
                                <w:sz w:val="24"/>
                                <w:szCs w:val="24"/>
                                <w:rtl/>
                              </w:rPr>
                              <w:t xml:space="preserve"> </w:t>
                            </w:r>
                            <w:r w:rsidRPr="00930BFC">
                              <w:rPr>
                                <w:rFonts w:cs="Tahoma" w:hint="eastAsia"/>
                                <w:color w:val="0B5294"/>
                                <w:spacing w:val="-4"/>
                                <w:sz w:val="24"/>
                                <w:szCs w:val="24"/>
                                <w:rtl/>
                              </w:rPr>
                              <w:t>על</w:t>
                            </w:r>
                            <w:r w:rsidRPr="00930BFC">
                              <w:rPr>
                                <w:rFonts w:cs="Tahoma"/>
                                <w:color w:val="0B5294"/>
                                <w:spacing w:val="-4"/>
                                <w:sz w:val="24"/>
                                <w:szCs w:val="24"/>
                                <w:rtl/>
                              </w:rPr>
                              <w:t xml:space="preserve"> </w:t>
                            </w:r>
                            <w:r w:rsidRPr="00930BFC">
                              <w:rPr>
                                <w:rFonts w:cs="Tahoma" w:hint="eastAsia"/>
                                <w:color w:val="0B5294"/>
                                <w:spacing w:val="-4"/>
                                <w:sz w:val="24"/>
                                <w:szCs w:val="24"/>
                                <w:rtl/>
                              </w:rPr>
                              <w:t>ההפעלה</w:t>
                            </w:r>
                          </w:p>
                          <w:p w:rsidR="00A80C0C" w:rsidRPr="00373C5D" w:rsidP="00863BE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880640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8577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A80C0C" w:rsidRPr="00373C5D" w:rsidP="00863BE0">
                      <w:pPr>
                        <w:spacing w:line="240" w:lineRule="atLeast"/>
                        <w:rPr>
                          <w:rFonts w:cs="Tahoma"/>
                          <w:b/>
                          <w:bCs/>
                          <w:color w:val="0B5294"/>
                          <w:sz w:val="48"/>
                          <w:szCs w:val="48"/>
                          <w:rtl/>
                        </w:rPr>
                      </w:pPr>
                      <w:drawing>
                        <wp:inline distT="0" distB="0" distL="0" distR="0">
                          <wp:extent cx="311150" cy="256800"/>
                          <wp:effectExtent l="0" t="0" r="0" b="0"/>
                          <wp:docPr id="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44532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80C0C" w:rsidRPr="00881D99" w:rsidP="00863BE0">
                      <w:pPr>
                        <w:spacing w:after="0" w:line="240" w:lineRule="auto"/>
                        <w:rPr>
                          <w:color w:val="0B5294"/>
                          <w:spacing w:val="-4"/>
                          <w:sz w:val="24"/>
                          <w:szCs w:val="24"/>
                          <w:rtl/>
                          <w:cs/>
                        </w:rPr>
                      </w:pPr>
                      <w:r w:rsidRPr="00930BFC">
                        <w:rPr>
                          <w:rFonts w:cs="Tahoma" w:hint="eastAsia"/>
                          <w:color w:val="0B5294"/>
                          <w:spacing w:val="-4"/>
                          <w:sz w:val="24"/>
                          <w:szCs w:val="24"/>
                          <w:rtl/>
                        </w:rPr>
                        <w:t>אי</w:t>
                      </w:r>
                      <w:r w:rsidRPr="00930BFC">
                        <w:rPr>
                          <w:rFonts w:cs="Tahoma"/>
                          <w:color w:val="0B5294"/>
                          <w:spacing w:val="-4"/>
                          <w:sz w:val="24"/>
                          <w:szCs w:val="24"/>
                          <w:rtl/>
                        </w:rPr>
                        <w:t>-</w:t>
                      </w:r>
                      <w:r w:rsidRPr="00930BFC">
                        <w:rPr>
                          <w:rFonts w:cs="Tahoma" w:hint="eastAsia"/>
                          <w:color w:val="0B5294"/>
                          <w:spacing w:val="-4"/>
                          <w:sz w:val="24"/>
                          <w:szCs w:val="24"/>
                          <w:rtl/>
                        </w:rPr>
                        <w:t>הקמת</w:t>
                      </w:r>
                      <w:r w:rsidRPr="00930BFC">
                        <w:rPr>
                          <w:rFonts w:cs="Tahoma"/>
                          <w:color w:val="0B5294"/>
                          <w:spacing w:val="-4"/>
                          <w:sz w:val="24"/>
                          <w:szCs w:val="24"/>
                          <w:rtl/>
                        </w:rPr>
                        <w:t xml:space="preserve"> </w:t>
                      </w:r>
                      <w:r w:rsidRPr="00930BFC">
                        <w:rPr>
                          <w:rFonts w:cs="Tahoma" w:hint="eastAsia"/>
                          <w:color w:val="0B5294"/>
                          <w:spacing w:val="-4"/>
                          <w:sz w:val="24"/>
                          <w:szCs w:val="24"/>
                          <w:rtl/>
                        </w:rPr>
                        <w:t>המינהלה</w:t>
                      </w:r>
                      <w:r w:rsidRPr="00930BFC">
                        <w:rPr>
                          <w:rFonts w:cs="Tahoma"/>
                          <w:color w:val="0B5294"/>
                          <w:spacing w:val="-4"/>
                          <w:sz w:val="24"/>
                          <w:szCs w:val="24"/>
                          <w:rtl/>
                        </w:rPr>
                        <w:t xml:space="preserve"> </w:t>
                      </w:r>
                      <w:r w:rsidRPr="00930BFC">
                        <w:rPr>
                          <w:rFonts w:cs="Tahoma" w:hint="eastAsia"/>
                          <w:color w:val="0B5294"/>
                          <w:spacing w:val="-4"/>
                          <w:sz w:val="24"/>
                          <w:szCs w:val="24"/>
                          <w:rtl/>
                        </w:rPr>
                        <w:t>הייעודית</w:t>
                      </w:r>
                      <w:r w:rsidRPr="00930BFC">
                        <w:rPr>
                          <w:rFonts w:cs="Tahoma"/>
                          <w:color w:val="0B5294"/>
                          <w:spacing w:val="-4"/>
                          <w:sz w:val="24"/>
                          <w:szCs w:val="24"/>
                          <w:rtl/>
                        </w:rPr>
                        <w:t xml:space="preserve"> </w:t>
                      </w:r>
                      <w:r w:rsidRPr="00930BFC">
                        <w:rPr>
                          <w:rFonts w:cs="Tahoma" w:hint="eastAsia"/>
                          <w:color w:val="0B5294"/>
                          <w:spacing w:val="-4"/>
                          <w:sz w:val="24"/>
                          <w:szCs w:val="24"/>
                          <w:rtl/>
                        </w:rPr>
                        <w:t>על</w:t>
                      </w:r>
                      <w:r w:rsidRPr="00930BFC">
                        <w:rPr>
                          <w:rFonts w:cs="Tahoma"/>
                          <w:color w:val="0B5294"/>
                          <w:spacing w:val="-4"/>
                          <w:sz w:val="24"/>
                          <w:szCs w:val="24"/>
                          <w:rtl/>
                        </w:rPr>
                        <w:t xml:space="preserve"> </w:t>
                      </w:r>
                      <w:r w:rsidRPr="00930BFC">
                        <w:rPr>
                          <w:rFonts w:cs="Tahoma" w:hint="eastAsia"/>
                          <w:color w:val="0B5294"/>
                          <w:spacing w:val="-4"/>
                          <w:sz w:val="24"/>
                          <w:szCs w:val="24"/>
                          <w:rtl/>
                        </w:rPr>
                        <w:t>ידי</w:t>
                      </w:r>
                      <w:r w:rsidRPr="00930BFC">
                        <w:rPr>
                          <w:rFonts w:cs="Tahoma"/>
                          <w:color w:val="0B5294"/>
                          <w:spacing w:val="-4"/>
                          <w:sz w:val="24"/>
                          <w:szCs w:val="24"/>
                          <w:rtl/>
                        </w:rPr>
                        <w:t xml:space="preserve"> </w:t>
                      </w:r>
                      <w:r w:rsidRPr="00930BFC">
                        <w:rPr>
                          <w:rFonts w:cs="Tahoma" w:hint="eastAsia"/>
                          <w:color w:val="0B5294"/>
                          <w:spacing w:val="-4"/>
                          <w:sz w:val="24"/>
                          <w:szCs w:val="24"/>
                          <w:rtl/>
                        </w:rPr>
                        <w:t>משרד</w:t>
                      </w:r>
                      <w:r w:rsidRPr="00930BFC">
                        <w:rPr>
                          <w:rFonts w:cs="Tahoma"/>
                          <w:color w:val="0B5294"/>
                          <w:spacing w:val="-4"/>
                          <w:sz w:val="24"/>
                          <w:szCs w:val="24"/>
                          <w:rtl/>
                        </w:rPr>
                        <w:t xml:space="preserve"> </w:t>
                      </w:r>
                      <w:r w:rsidRPr="00930BFC">
                        <w:rPr>
                          <w:rFonts w:cs="Tahoma" w:hint="eastAsia"/>
                          <w:color w:val="0B5294"/>
                          <w:spacing w:val="-4"/>
                          <w:sz w:val="24"/>
                          <w:szCs w:val="24"/>
                          <w:rtl/>
                        </w:rPr>
                        <w:t>התחבורה</w:t>
                      </w:r>
                      <w:r w:rsidRPr="00930BFC">
                        <w:rPr>
                          <w:rFonts w:cs="Tahoma"/>
                          <w:color w:val="0B5294"/>
                          <w:spacing w:val="-4"/>
                          <w:sz w:val="24"/>
                          <w:szCs w:val="24"/>
                          <w:rtl/>
                        </w:rPr>
                        <w:t xml:space="preserve"> </w:t>
                      </w:r>
                      <w:r w:rsidRPr="00930BFC">
                        <w:rPr>
                          <w:rFonts w:cs="Tahoma" w:hint="eastAsia"/>
                          <w:color w:val="0B5294"/>
                          <w:spacing w:val="-4"/>
                          <w:sz w:val="24"/>
                          <w:szCs w:val="24"/>
                          <w:rtl/>
                        </w:rPr>
                        <w:t>מביאה</w:t>
                      </w:r>
                      <w:r w:rsidRPr="00930BFC">
                        <w:rPr>
                          <w:rFonts w:cs="Tahoma"/>
                          <w:color w:val="0B5294"/>
                          <w:spacing w:val="-4"/>
                          <w:sz w:val="24"/>
                          <w:szCs w:val="24"/>
                          <w:rtl/>
                        </w:rPr>
                        <w:t xml:space="preserve"> </w:t>
                      </w:r>
                      <w:r w:rsidRPr="00930BFC">
                        <w:rPr>
                          <w:rFonts w:cs="Tahoma" w:hint="eastAsia"/>
                          <w:color w:val="0B5294"/>
                          <w:spacing w:val="-4"/>
                          <w:sz w:val="24"/>
                          <w:szCs w:val="24"/>
                          <w:rtl/>
                        </w:rPr>
                        <w:t>לכך</w:t>
                      </w:r>
                      <w:r w:rsidRPr="00930BFC">
                        <w:rPr>
                          <w:rFonts w:cs="Tahoma"/>
                          <w:color w:val="0B5294"/>
                          <w:spacing w:val="-4"/>
                          <w:sz w:val="24"/>
                          <w:szCs w:val="24"/>
                          <w:rtl/>
                        </w:rPr>
                        <w:t xml:space="preserve"> </w:t>
                      </w:r>
                      <w:r w:rsidRPr="00930BFC">
                        <w:rPr>
                          <w:rFonts w:cs="Tahoma" w:hint="eastAsia"/>
                          <w:color w:val="0B5294"/>
                          <w:spacing w:val="-4"/>
                          <w:sz w:val="24"/>
                          <w:szCs w:val="24"/>
                          <w:rtl/>
                        </w:rPr>
                        <w:t>שחברת</w:t>
                      </w:r>
                      <w:r w:rsidRPr="00930BFC">
                        <w:rPr>
                          <w:rFonts w:cs="Tahoma"/>
                          <w:color w:val="0B5294"/>
                          <w:spacing w:val="-4"/>
                          <w:sz w:val="24"/>
                          <w:szCs w:val="24"/>
                          <w:rtl/>
                        </w:rPr>
                        <w:t xml:space="preserve"> </w:t>
                      </w:r>
                      <w:r w:rsidRPr="00930BFC">
                        <w:rPr>
                          <w:rFonts w:cs="Tahoma" w:hint="eastAsia"/>
                          <w:color w:val="0B5294"/>
                          <w:spacing w:val="-4"/>
                          <w:sz w:val="24"/>
                          <w:szCs w:val="24"/>
                          <w:rtl/>
                        </w:rPr>
                        <w:t>יפה</w:t>
                      </w:r>
                      <w:r w:rsidRPr="00930BFC">
                        <w:rPr>
                          <w:rFonts w:cs="Tahoma"/>
                          <w:color w:val="0B5294"/>
                          <w:spacing w:val="-4"/>
                          <w:sz w:val="24"/>
                          <w:szCs w:val="24"/>
                          <w:rtl/>
                        </w:rPr>
                        <w:t xml:space="preserve"> </w:t>
                      </w:r>
                      <w:r w:rsidRPr="00930BFC">
                        <w:rPr>
                          <w:rFonts w:cs="Tahoma" w:hint="eastAsia"/>
                          <w:color w:val="0B5294"/>
                          <w:spacing w:val="-4"/>
                          <w:sz w:val="24"/>
                          <w:szCs w:val="24"/>
                          <w:rtl/>
                        </w:rPr>
                        <w:t>נוף</w:t>
                      </w:r>
                      <w:r w:rsidRPr="00930BFC">
                        <w:rPr>
                          <w:rFonts w:cs="Tahoma"/>
                          <w:color w:val="0B5294"/>
                          <w:spacing w:val="-4"/>
                          <w:sz w:val="24"/>
                          <w:szCs w:val="24"/>
                          <w:rtl/>
                        </w:rPr>
                        <w:t xml:space="preserve"> </w:t>
                      </w:r>
                      <w:r w:rsidRPr="00930BFC">
                        <w:rPr>
                          <w:rFonts w:cs="Tahoma" w:hint="eastAsia"/>
                          <w:color w:val="0B5294"/>
                          <w:spacing w:val="-4"/>
                          <w:sz w:val="24"/>
                          <w:szCs w:val="24"/>
                          <w:rtl/>
                        </w:rPr>
                        <w:t>היא</w:t>
                      </w:r>
                      <w:r w:rsidRPr="00930BFC">
                        <w:rPr>
                          <w:rFonts w:cs="Tahoma"/>
                          <w:color w:val="0B5294"/>
                          <w:spacing w:val="-4"/>
                          <w:sz w:val="24"/>
                          <w:szCs w:val="24"/>
                          <w:rtl/>
                        </w:rPr>
                        <w:t xml:space="preserve"> </w:t>
                      </w:r>
                      <w:r w:rsidRPr="00930BFC">
                        <w:rPr>
                          <w:rFonts w:cs="Tahoma" w:hint="eastAsia"/>
                          <w:color w:val="0B5294"/>
                          <w:spacing w:val="-4"/>
                          <w:sz w:val="24"/>
                          <w:szCs w:val="24"/>
                          <w:rtl/>
                        </w:rPr>
                        <w:t>שמבצעת</w:t>
                      </w:r>
                      <w:r w:rsidRPr="00930BFC">
                        <w:rPr>
                          <w:rFonts w:cs="Tahoma"/>
                          <w:color w:val="0B5294"/>
                          <w:spacing w:val="-4"/>
                          <w:sz w:val="24"/>
                          <w:szCs w:val="24"/>
                          <w:rtl/>
                        </w:rPr>
                        <w:t xml:space="preserve"> </w:t>
                      </w:r>
                      <w:r w:rsidRPr="00930BFC">
                        <w:rPr>
                          <w:rFonts w:cs="Tahoma" w:hint="eastAsia"/>
                          <w:color w:val="0B5294"/>
                          <w:spacing w:val="-4"/>
                          <w:sz w:val="24"/>
                          <w:szCs w:val="24"/>
                          <w:rtl/>
                        </w:rPr>
                        <w:t>את</w:t>
                      </w:r>
                      <w:r w:rsidRPr="00930BFC">
                        <w:rPr>
                          <w:rFonts w:cs="Tahoma"/>
                          <w:color w:val="0B5294"/>
                          <w:spacing w:val="-4"/>
                          <w:sz w:val="24"/>
                          <w:szCs w:val="24"/>
                          <w:rtl/>
                        </w:rPr>
                        <w:t xml:space="preserve"> </w:t>
                      </w:r>
                      <w:r w:rsidRPr="00930BFC">
                        <w:rPr>
                          <w:rFonts w:cs="Tahoma" w:hint="eastAsia"/>
                          <w:color w:val="0B5294"/>
                          <w:spacing w:val="-4"/>
                          <w:sz w:val="24"/>
                          <w:szCs w:val="24"/>
                          <w:rtl/>
                        </w:rPr>
                        <w:t>ניהול</w:t>
                      </w:r>
                      <w:r w:rsidRPr="00930BFC">
                        <w:rPr>
                          <w:rFonts w:cs="Tahoma"/>
                          <w:color w:val="0B5294"/>
                          <w:spacing w:val="-4"/>
                          <w:sz w:val="24"/>
                          <w:szCs w:val="24"/>
                          <w:rtl/>
                        </w:rPr>
                        <w:t xml:space="preserve"> </w:t>
                      </w:r>
                      <w:r w:rsidRPr="00930BFC">
                        <w:rPr>
                          <w:rFonts w:cs="Tahoma" w:hint="eastAsia"/>
                          <w:color w:val="0B5294"/>
                          <w:spacing w:val="-4"/>
                          <w:sz w:val="24"/>
                          <w:szCs w:val="24"/>
                          <w:rtl/>
                        </w:rPr>
                        <w:t>הסכם</w:t>
                      </w:r>
                      <w:r w:rsidRPr="00930BFC">
                        <w:rPr>
                          <w:rFonts w:cs="Tahoma"/>
                          <w:color w:val="0B5294"/>
                          <w:spacing w:val="-4"/>
                          <w:sz w:val="24"/>
                          <w:szCs w:val="24"/>
                          <w:rtl/>
                        </w:rPr>
                        <w:t xml:space="preserve"> </w:t>
                      </w:r>
                      <w:r w:rsidRPr="00930BFC">
                        <w:rPr>
                          <w:rFonts w:cs="Tahoma" w:hint="eastAsia"/>
                          <w:color w:val="0B5294"/>
                          <w:spacing w:val="-4"/>
                          <w:sz w:val="24"/>
                          <w:szCs w:val="24"/>
                          <w:rtl/>
                        </w:rPr>
                        <w:t>ההפעלה</w:t>
                      </w:r>
                      <w:r w:rsidRPr="00930BFC">
                        <w:rPr>
                          <w:rFonts w:cs="Tahoma"/>
                          <w:color w:val="0B5294"/>
                          <w:spacing w:val="-4"/>
                          <w:sz w:val="24"/>
                          <w:szCs w:val="24"/>
                          <w:rtl/>
                        </w:rPr>
                        <w:t xml:space="preserve"> </w:t>
                      </w:r>
                      <w:r w:rsidRPr="00930BFC">
                        <w:rPr>
                          <w:rFonts w:cs="Tahoma" w:hint="eastAsia"/>
                          <w:color w:val="0B5294"/>
                          <w:spacing w:val="-4"/>
                          <w:sz w:val="24"/>
                          <w:szCs w:val="24"/>
                          <w:rtl/>
                        </w:rPr>
                        <w:t>של</w:t>
                      </w:r>
                      <w:r w:rsidRPr="00930BFC">
                        <w:rPr>
                          <w:rFonts w:cs="Tahoma"/>
                          <w:color w:val="0B5294"/>
                          <w:spacing w:val="-4"/>
                          <w:sz w:val="24"/>
                          <w:szCs w:val="24"/>
                          <w:rtl/>
                        </w:rPr>
                        <w:t xml:space="preserve"> </w:t>
                      </w:r>
                      <w:r w:rsidRPr="00930BFC">
                        <w:rPr>
                          <w:rFonts w:cs="Tahoma" w:hint="eastAsia"/>
                          <w:color w:val="0B5294"/>
                          <w:spacing w:val="-4"/>
                          <w:sz w:val="24"/>
                          <w:szCs w:val="24"/>
                          <w:rtl/>
                        </w:rPr>
                        <w:t>קווי</w:t>
                      </w:r>
                      <w:r w:rsidRPr="00930BFC">
                        <w:rPr>
                          <w:rFonts w:cs="Tahoma"/>
                          <w:color w:val="0B5294"/>
                          <w:spacing w:val="-4"/>
                          <w:sz w:val="24"/>
                          <w:szCs w:val="24"/>
                          <w:rtl/>
                        </w:rPr>
                        <w:t xml:space="preserve"> </w:t>
                      </w:r>
                      <w:r w:rsidRPr="00930BFC">
                        <w:rPr>
                          <w:rFonts w:cs="Tahoma" w:hint="eastAsia"/>
                          <w:color w:val="0B5294"/>
                          <w:spacing w:val="-4"/>
                          <w:sz w:val="24"/>
                          <w:szCs w:val="24"/>
                          <w:rtl/>
                        </w:rPr>
                        <w:t>המטרונית</w:t>
                      </w:r>
                      <w:r w:rsidRPr="00930BFC">
                        <w:rPr>
                          <w:rFonts w:cs="Tahoma"/>
                          <w:color w:val="0B5294"/>
                          <w:spacing w:val="-4"/>
                          <w:sz w:val="24"/>
                          <w:szCs w:val="24"/>
                          <w:rtl/>
                        </w:rPr>
                        <w:t xml:space="preserve"> </w:t>
                      </w:r>
                      <w:r w:rsidRPr="00930BFC">
                        <w:rPr>
                          <w:rFonts w:cs="Tahoma" w:hint="eastAsia"/>
                          <w:color w:val="0B5294"/>
                          <w:spacing w:val="-4"/>
                          <w:sz w:val="24"/>
                          <w:szCs w:val="24"/>
                          <w:rtl/>
                        </w:rPr>
                        <w:t>ואת</w:t>
                      </w:r>
                      <w:r w:rsidRPr="00930BFC">
                        <w:rPr>
                          <w:rFonts w:cs="Tahoma"/>
                          <w:color w:val="0B5294"/>
                          <w:spacing w:val="-4"/>
                          <w:sz w:val="24"/>
                          <w:szCs w:val="24"/>
                          <w:rtl/>
                        </w:rPr>
                        <w:t xml:space="preserve"> </w:t>
                      </w:r>
                      <w:r w:rsidRPr="00930BFC">
                        <w:rPr>
                          <w:rFonts w:cs="Tahoma" w:hint="eastAsia"/>
                          <w:color w:val="0B5294"/>
                          <w:spacing w:val="-4"/>
                          <w:sz w:val="24"/>
                          <w:szCs w:val="24"/>
                          <w:rtl/>
                        </w:rPr>
                        <w:t>הבקרה</w:t>
                      </w:r>
                      <w:r w:rsidRPr="00930BFC">
                        <w:rPr>
                          <w:rFonts w:cs="Tahoma"/>
                          <w:color w:val="0B5294"/>
                          <w:spacing w:val="-4"/>
                          <w:sz w:val="24"/>
                          <w:szCs w:val="24"/>
                          <w:rtl/>
                        </w:rPr>
                        <w:t xml:space="preserve"> </w:t>
                      </w:r>
                      <w:r w:rsidRPr="00930BFC">
                        <w:rPr>
                          <w:rFonts w:cs="Tahoma" w:hint="eastAsia"/>
                          <w:color w:val="0B5294"/>
                          <w:spacing w:val="-4"/>
                          <w:sz w:val="24"/>
                          <w:szCs w:val="24"/>
                          <w:rtl/>
                        </w:rPr>
                        <w:t>על</w:t>
                      </w:r>
                      <w:r w:rsidRPr="00930BFC">
                        <w:rPr>
                          <w:rFonts w:cs="Tahoma"/>
                          <w:color w:val="0B5294"/>
                          <w:spacing w:val="-4"/>
                          <w:sz w:val="24"/>
                          <w:szCs w:val="24"/>
                          <w:rtl/>
                        </w:rPr>
                        <w:t xml:space="preserve"> </w:t>
                      </w:r>
                      <w:r w:rsidRPr="00930BFC">
                        <w:rPr>
                          <w:rFonts w:cs="Tahoma" w:hint="eastAsia"/>
                          <w:color w:val="0B5294"/>
                          <w:spacing w:val="-4"/>
                          <w:sz w:val="24"/>
                          <w:szCs w:val="24"/>
                          <w:rtl/>
                        </w:rPr>
                        <w:t>הפעלת</w:t>
                      </w:r>
                      <w:r w:rsidRPr="00930BFC">
                        <w:rPr>
                          <w:rFonts w:cs="Tahoma"/>
                          <w:color w:val="0B5294"/>
                          <w:spacing w:val="-4"/>
                          <w:sz w:val="24"/>
                          <w:szCs w:val="24"/>
                          <w:rtl/>
                        </w:rPr>
                        <w:t xml:space="preserve"> </w:t>
                      </w:r>
                      <w:r w:rsidRPr="00930BFC">
                        <w:rPr>
                          <w:rFonts w:cs="Tahoma" w:hint="eastAsia"/>
                          <w:color w:val="0B5294"/>
                          <w:spacing w:val="-4"/>
                          <w:sz w:val="24"/>
                          <w:szCs w:val="24"/>
                          <w:rtl/>
                        </w:rPr>
                        <w:t>המטרונית</w:t>
                      </w:r>
                      <w:r w:rsidRPr="00930BFC">
                        <w:rPr>
                          <w:rFonts w:cs="Tahoma"/>
                          <w:color w:val="0B5294"/>
                          <w:spacing w:val="-4"/>
                          <w:sz w:val="24"/>
                          <w:szCs w:val="24"/>
                          <w:rtl/>
                        </w:rPr>
                        <w:t xml:space="preserve">, </w:t>
                      </w:r>
                      <w:r w:rsidRPr="00930BFC">
                        <w:rPr>
                          <w:rFonts w:cs="Tahoma" w:hint="eastAsia"/>
                          <w:color w:val="0B5294"/>
                          <w:spacing w:val="-4"/>
                          <w:sz w:val="24"/>
                          <w:szCs w:val="24"/>
                          <w:rtl/>
                        </w:rPr>
                        <w:t>ובכך</w:t>
                      </w:r>
                      <w:r w:rsidRPr="00930BFC">
                        <w:rPr>
                          <w:rFonts w:cs="Tahoma"/>
                          <w:color w:val="0B5294"/>
                          <w:spacing w:val="-4"/>
                          <w:sz w:val="24"/>
                          <w:szCs w:val="24"/>
                          <w:rtl/>
                        </w:rPr>
                        <w:t xml:space="preserve"> </w:t>
                      </w:r>
                      <w:r w:rsidRPr="00930BFC">
                        <w:rPr>
                          <w:rFonts w:cs="Tahoma" w:hint="eastAsia"/>
                          <w:color w:val="0B5294"/>
                          <w:spacing w:val="-4"/>
                          <w:sz w:val="24"/>
                          <w:szCs w:val="24"/>
                          <w:rtl/>
                        </w:rPr>
                        <w:t>נמנעת</w:t>
                      </w:r>
                      <w:r w:rsidRPr="00930BFC">
                        <w:rPr>
                          <w:rFonts w:cs="Tahoma"/>
                          <w:color w:val="0B5294"/>
                          <w:spacing w:val="-4"/>
                          <w:sz w:val="24"/>
                          <w:szCs w:val="24"/>
                          <w:rtl/>
                        </w:rPr>
                        <w:t xml:space="preserve"> </w:t>
                      </w:r>
                      <w:r w:rsidRPr="00930BFC">
                        <w:rPr>
                          <w:rFonts w:cs="Tahoma" w:hint="eastAsia"/>
                          <w:color w:val="0B5294"/>
                          <w:spacing w:val="-4"/>
                          <w:sz w:val="24"/>
                          <w:szCs w:val="24"/>
                          <w:rtl/>
                        </w:rPr>
                        <w:t>הפרדת</w:t>
                      </w:r>
                      <w:r w:rsidRPr="00930BFC">
                        <w:rPr>
                          <w:rFonts w:cs="Tahoma"/>
                          <w:color w:val="0B5294"/>
                          <w:spacing w:val="-4"/>
                          <w:sz w:val="24"/>
                          <w:szCs w:val="24"/>
                          <w:rtl/>
                        </w:rPr>
                        <w:t xml:space="preserve"> </w:t>
                      </w:r>
                      <w:r w:rsidRPr="00930BFC">
                        <w:rPr>
                          <w:rFonts w:cs="Tahoma" w:hint="eastAsia"/>
                          <w:color w:val="0B5294"/>
                          <w:spacing w:val="-4"/>
                          <w:sz w:val="24"/>
                          <w:szCs w:val="24"/>
                          <w:rtl/>
                        </w:rPr>
                        <w:t>הסמכויות</w:t>
                      </w:r>
                      <w:r w:rsidRPr="00930BFC">
                        <w:rPr>
                          <w:rFonts w:cs="Tahoma"/>
                          <w:color w:val="0B5294"/>
                          <w:spacing w:val="-4"/>
                          <w:sz w:val="24"/>
                          <w:szCs w:val="24"/>
                          <w:rtl/>
                        </w:rPr>
                        <w:t xml:space="preserve"> </w:t>
                      </w:r>
                      <w:r w:rsidRPr="00930BFC">
                        <w:rPr>
                          <w:rFonts w:cs="Tahoma" w:hint="eastAsia"/>
                          <w:color w:val="0B5294"/>
                          <w:spacing w:val="-4"/>
                          <w:sz w:val="24"/>
                          <w:szCs w:val="24"/>
                          <w:rtl/>
                        </w:rPr>
                        <w:t>הנדרשת</w:t>
                      </w:r>
                      <w:r w:rsidRPr="00930BFC">
                        <w:rPr>
                          <w:rFonts w:cs="Tahoma"/>
                          <w:color w:val="0B5294"/>
                          <w:spacing w:val="-4"/>
                          <w:sz w:val="24"/>
                          <w:szCs w:val="24"/>
                          <w:rtl/>
                        </w:rPr>
                        <w:t xml:space="preserve"> </w:t>
                      </w:r>
                      <w:r w:rsidRPr="00930BFC">
                        <w:rPr>
                          <w:rFonts w:cs="Tahoma" w:hint="eastAsia"/>
                          <w:color w:val="0B5294"/>
                          <w:spacing w:val="-4"/>
                          <w:sz w:val="24"/>
                          <w:szCs w:val="24"/>
                          <w:rtl/>
                        </w:rPr>
                        <w:t>בין</w:t>
                      </w:r>
                      <w:r w:rsidRPr="00930BFC">
                        <w:rPr>
                          <w:rFonts w:cs="Tahoma"/>
                          <w:color w:val="0B5294"/>
                          <w:spacing w:val="-4"/>
                          <w:sz w:val="24"/>
                          <w:szCs w:val="24"/>
                          <w:rtl/>
                        </w:rPr>
                        <w:t xml:space="preserve"> </w:t>
                      </w:r>
                      <w:r w:rsidRPr="00930BFC">
                        <w:rPr>
                          <w:rFonts w:cs="Tahoma" w:hint="eastAsia"/>
                          <w:color w:val="0B5294"/>
                          <w:spacing w:val="-4"/>
                          <w:sz w:val="24"/>
                          <w:szCs w:val="24"/>
                          <w:rtl/>
                        </w:rPr>
                        <w:t>התכנון</w:t>
                      </w:r>
                      <w:r w:rsidRPr="00930BFC">
                        <w:rPr>
                          <w:rFonts w:cs="Tahoma"/>
                          <w:color w:val="0B5294"/>
                          <w:spacing w:val="-4"/>
                          <w:sz w:val="24"/>
                          <w:szCs w:val="24"/>
                          <w:rtl/>
                        </w:rPr>
                        <w:t xml:space="preserve"> </w:t>
                      </w:r>
                      <w:r w:rsidRPr="00930BFC">
                        <w:rPr>
                          <w:rFonts w:cs="Tahoma" w:hint="eastAsia"/>
                          <w:color w:val="0B5294"/>
                          <w:spacing w:val="-4"/>
                          <w:sz w:val="24"/>
                          <w:szCs w:val="24"/>
                          <w:rtl/>
                        </w:rPr>
                        <w:t>והביצוע</w:t>
                      </w:r>
                      <w:r w:rsidRPr="00930BFC">
                        <w:rPr>
                          <w:rFonts w:cs="Tahoma"/>
                          <w:color w:val="0B5294"/>
                          <w:spacing w:val="-4"/>
                          <w:sz w:val="24"/>
                          <w:szCs w:val="24"/>
                          <w:rtl/>
                        </w:rPr>
                        <w:t xml:space="preserve"> </w:t>
                      </w:r>
                      <w:r w:rsidRPr="00930BFC">
                        <w:rPr>
                          <w:rFonts w:cs="Tahoma" w:hint="eastAsia"/>
                          <w:color w:val="0B5294"/>
                          <w:spacing w:val="-4"/>
                          <w:sz w:val="24"/>
                          <w:szCs w:val="24"/>
                          <w:rtl/>
                        </w:rPr>
                        <w:t>לבין</w:t>
                      </w:r>
                      <w:r w:rsidRPr="00930BFC">
                        <w:rPr>
                          <w:rFonts w:cs="Tahoma"/>
                          <w:color w:val="0B5294"/>
                          <w:spacing w:val="-4"/>
                          <w:sz w:val="24"/>
                          <w:szCs w:val="24"/>
                          <w:rtl/>
                        </w:rPr>
                        <w:t xml:space="preserve"> </w:t>
                      </w:r>
                      <w:r w:rsidRPr="00930BFC">
                        <w:rPr>
                          <w:rFonts w:cs="Tahoma" w:hint="eastAsia"/>
                          <w:color w:val="0B5294"/>
                          <w:spacing w:val="-4"/>
                          <w:sz w:val="24"/>
                          <w:szCs w:val="24"/>
                          <w:rtl/>
                        </w:rPr>
                        <w:t>הבקרה</w:t>
                      </w:r>
                      <w:r w:rsidRPr="00930BFC">
                        <w:rPr>
                          <w:rFonts w:cs="Tahoma"/>
                          <w:color w:val="0B5294"/>
                          <w:spacing w:val="-4"/>
                          <w:sz w:val="24"/>
                          <w:szCs w:val="24"/>
                          <w:rtl/>
                        </w:rPr>
                        <w:t xml:space="preserve"> </w:t>
                      </w:r>
                      <w:r w:rsidRPr="00930BFC">
                        <w:rPr>
                          <w:rFonts w:cs="Tahoma" w:hint="eastAsia"/>
                          <w:color w:val="0B5294"/>
                          <w:spacing w:val="-4"/>
                          <w:sz w:val="24"/>
                          <w:szCs w:val="24"/>
                          <w:rtl/>
                        </w:rPr>
                        <w:t>על</w:t>
                      </w:r>
                      <w:r w:rsidRPr="00930BFC">
                        <w:rPr>
                          <w:rFonts w:cs="Tahoma"/>
                          <w:color w:val="0B5294"/>
                          <w:spacing w:val="-4"/>
                          <w:sz w:val="24"/>
                          <w:szCs w:val="24"/>
                          <w:rtl/>
                        </w:rPr>
                        <w:t xml:space="preserve"> </w:t>
                      </w:r>
                      <w:r w:rsidRPr="00930BFC">
                        <w:rPr>
                          <w:rFonts w:cs="Tahoma" w:hint="eastAsia"/>
                          <w:color w:val="0B5294"/>
                          <w:spacing w:val="-4"/>
                          <w:sz w:val="24"/>
                          <w:szCs w:val="24"/>
                          <w:rtl/>
                        </w:rPr>
                        <w:t>ההפעלה</w:t>
                      </w:r>
                    </w:p>
                    <w:p w:rsidR="00A80C0C" w:rsidRPr="00373C5D" w:rsidP="00863BE0">
                      <w:pPr>
                        <w:spacing w:before="120" w:after="0" w:line="240" w:lineRule="atLeast"/>
                        <w:rPr>
                          <w:rFonts w:cs="Tahoma"/>
                          <w:b/>
                          <w:bCs/>
                          <w:color w:val="0B5294"/>
                          <w:sz w:val="48"/>
                          <w:szCs w:val="48"/>
                          <w:rtl/>
                        </w:rPr>
                      </w:pPr>
                      <w:drawing>
                        <wp:inline distT="0" distB="0" distL="0" distR="0">
                          <wp:extent cx="288000" cy="31337"/>
                          <wp:effectExtent l="0" t="0" r="0" b="6985"/>
                          <wp:docPr id="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1515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53F96" w:rsidRPr="00C267A3" w:rsidP="00956A41">
      <w:pPr>
        <w:pStyle w:val="ListParagraph"/>
        <w:numPr>
          <w:ilvl w:val="0"/>
          <w:numId w:val="13"/>
        </w:numPr>
        <w:autoSpaceDE/>
        <w:autoSpaceDN/>
        <w:adjustRightInd/>
        <w:spacing w:before="180" w:line="240" w:lineRule="exact"/>
        <w:ind w:right="2268"/>
        <w:rPr>
          <w:sz w:val="18"/>
          <w:szCs w:val="18"/>
          <w:rtl/>
        </w:rPr>
      </w:pPr>
      <w:r w:rsidRPr="00C267A3">
        <w:rPr>
          <w:rFonts w:hint="cs"/>
          <w:sz w:val="18"/>
          <w:szCs w:val="18"/>
          <w:rtl/>
        </w:rPr>
        <w:t>בהסכם להקמ</w:t>
      </w:r>
      <w:r w:rsidR="00956A41">
        <w:rPr>
          <w:rFonts w:hint="cs"/>
          <w:sz w:val="18"/>
          <w:szCs w:val="18"/>
          <w:rtl/>
        </w:rPr>
        <w:t>ה</w:t>
      </w:r>
      <w:r w:rsidRPr="00C267A3">
        <w:rPr>
          <w:rFonts w:hint="cs"/>
          <w:sz w:val="18"/>
          <w:szCs w:val="18"/>
          <w:rtl/>
        </w:rPr>
        <w:t xml:space="preserve"> ובקרה נקבע כי מועד הפעלת המטרונית יחול בנובמבר 2012, ומועד סיום הקמת כל התשתיות יהיה יוני 2013. בפועל תחילת ההפעלה של שלושת קווי המטרונית נדחתה לאוגוסט 2013 בשל עיכובים בבניית כל התשתיות המתוכננות וחתימת ההסכמים החיוניים להפעלת המטרונית.</w:t>
      </w:r>
    </w:p>
    <w:p w:rsidR="00453F96" w:rsidRPr="00C267A3" w:rsidP="00FC5706">
      <w:pPr>
        <w:spacing w:after="240" w:line="240" w:lineRule="exact"/>
        <w:ind w:left="340" w:right="2268"/>
        <w:jc w:val="both"/>
        <w:rPr>
          <w:rFonts w:ascii="Tahoma" w:hAnsi="Tahoma" w:cs="Tahoma"/>
          <w:sz w:val="18"/>
          <w:szCs w:val="18"/>
          <w:rtl/>
        </w:rPr>
      </w:pPr>
      <w:r w:rsidRPr="00C267A3">
        <w:rPr>
          <w:rFonts w:ascii="Tahoma" w:hAnsi="Tahoma" w:cs="Tahoma" w:hint="cs"/>
          <w:sz w:val="18"/>
          <w:szCs w:val="18"/>
          <w:rtl/>
        </w:rPr>
        <w:t xml:space="preserve">מדוח של חברת יפה נוף מאוקטובר 2013, כשלושה חודשים אחרי השקת שירות המטרונית, עולה כי בחלק מהתחנות עדיין לא הסתיימו עבודות פיתוח התשתית ולא סולקו חומרי הבנייה והסלילה; כי תחנת הקצה יוספטל </w:t>
      </w:r>
      <w:r w:rsidRPr="00C267A3">
        <w:rPr>
          <w:rFonts w:ascii="Tahoma" w:hAnsi="Tahoma" w:cs="Tahoma" w:hint="cs"/>
          <w:sz w:val="18"/>
          <w:szCs w:val="18"/>
          <w:rtl/>
        </w:rPr>
        <w:t>בקריית אתא עדיין לא הוקמה</w:t>
      </w:r>
      <w:r w:rsidR="00956A41">
        <w:rPr>
          <w:rFonts w:ascii="Tahoma" w:hAnsi="Tahoma" w:cs="Tahoma" w:hint="cs"/>
          <w:sz w:val="18"/>
          <w:szCs w:val="18"/>
          <w:rtl/>
        </w:rPr>
        <w:t>;</w:t>
      </w:r>
      <w:r w:rsidRPr="00C267A3">
        <w:rPr>
          <w:rFonts w:ascii="Tahoma" w:hAnsi="Tahoma" w:cs="Tahoma" w:hint="cs"/>
          <w:sz w:val="18"/>
          <w:szCs w:val="18"/>
          <w:rtl/>
        </w:rPr>
        <w:t xml:space="preserve"> כי פרויקטי תשתית ברשויות לא הסתיימו; כי יש בעיות רבות בתחום התחזוקה; כי לא נחתמו הסכמים להסדרת נושא חלוקת האחריות בין משרד התחבורה לרשויות המקומיות הרלוונטיות, וכן לא נחתם הסכם תחזוקת תשתיות.</w:t>
      </w:r>
    </w:p>
    <w:p w:rsidR="00453F96" w:rsidRPr="00C267A3" w:rsidP="00FC5706">
      <w:pPr>
        <w:pStyle w:val="RESHET"/>
        <w:ind w:left="567"/>
        <w:rPr>
          <w:rtl/>
        </w:rPr>
      </w:pPr>
      <w:r w:rsidRPr="00C267A3">
        <w:rPr>
          <w:rFonts w:hint="cs"/>
          <w:rtl/>
        </w:rPr>
        <w:t>הבדיקה העלתה אפוא כי חברת יפה נוף ומשרד התחבורה לא השלימו את הפרויקט במועדים שנקבעו, וכי הם החלו בהפעלה חלקית של המטרונית בלי שהפעילו באופן מלא כקווי האוטובוס המהיר (</w:t>
      </w:r>
      <w:r w:rsidRPr="00C267A3">
        <w:rPr>
          <w:rFonts w:hint="cs"/>
        </w:rPr>
        <w:t>BRT</w:t>
      </w:r>
      <w:r w:rsidRPr="00C267A3">
        <w:rPr>
          <w:rFonts w:hint="cs"/>
          <w:rtl/>
        </w:rPr>
        <w:t>) כמתוכנן.</w:t>
      </w:r>
    </w:p>
    <w:p w:rsidR="00453F96" w:rsidRPr="00C267A3" w:rsidP="00FC5706">
      <w:pPr>
        <w:pStyle w:val="ListParagraph"/>
        <w:numPr>
          <w:ilvl w:val="0"/>
          <w:numId w:val="13"/>
        </w:numPr>
        <w:autoSpaceDE/>
        <w:autoSpaceDN/>
        <w:adjustRightInd/>
        <w:spacing w:before="180" w:after="240" w:line="240" w:lineRule="exact"/>
        <w:ind w:right="2268"/>
        <w:rPr>
          <w:sz w:val="18"/>
          <w:szCs w:val="18"/>
          <w:rtl/>
        </w:rPr>
      </w:pPr>
      <w:r w:rsidRPr="00C267A3">
        <w:rPr>
          <w:rFonts w:hint="cs"/>
          <w:sz w:val="18"/>
          <w:szCs w:val="18"/>
          <w:rtl/>
        </w:rPr>
        <w:t>מסלולו של קו מס' 2 של המטרונית תוכנן לעבור דרך ציר העמקים ביאליק בקריית אתא. במסלול המתוכנן עמד בית פרטי שהיה צריך לפנותו לשם ביצוע עבודות הסלילה של קטע המת"צ המתוכנן. העבודות להקמת מסלול המת"צ החלו עוד לפני שנמצא פתרון לסוגיית הריסת הבית. כבר בדוח משנת 2013</w:t>
      </w:r>
      <w:r>
        <w:rPr>
          <w:sz w:val="18"/>
          <w:szCs w:val="18"/>
          <w:vertAlign w:val="superscript"/>
          <w:rtl/>
        </w:rPr>
        <w:footnoteReference w:id="37"/>
      </w:r>
      <w:r w:rsidRPr="00C267A3">
        <w:rPr>
          <w:rFonts w:hint="cs"/>
          <w:sz w:val="18"/>
          <w:szCs w:val="18"/>
          <w:rtl/>
        </w:rPr>
        <w:t xml:space="preserve"> צוין כי העבודות בציר העמקים ביאליק בקריית אתא צפויות להסתיים רק בשנת 2015, כשנתיים לאחר המועד שנקבע בחוזה לסיום עבודות התשתית. חברת יפה נוף הכשירה מסלול זמני חלופי לקטע הכביש המדובר, באורך כ-4 ק"מ, העוקף את המסלול המתוכנן.</w:t>
      </w:r>
    </w:p>
    <w:p w:rsidR="00453F96" w:rsidRPr="00FC5706" w:rsidP="00FC5706">
      <w:pPr>
        <w:pStyle w:val="RESHET"/>
        <w:ind w:left="567"/>
        <w:rPr>
          <w:rtl/>
        </w:rPr>
      </w:pPr>
      <w:r w:rsidRPr="00FC5706">
        <w:rPr>
          <w:rFonts w:hint="cs"/>
          <w:rtl/>
        </w:rPr>
        <w:t>רק בשנת 2017, כשבע שנים לאחר תחילת הפרויקט, התקבל הסדר פינוי בתוואי הדרך המתוכנן למת"צ, וחברת יפה נוף החלה בבניית תוואי ההעדפה המתוכנן בציר העמקים ביאליק בקריית אתא. הקמתו הסתיימה רק במחצית השנייה של שנת 2018 יותר מארבע שנים לאחר השקת שירות המטרונית. משרד מבקר המדינה מעיר לחברת יפה נוף כי עליה לבחון מדוע הושלם הקמת תוואי המטרונית</w:t>
      </w:r>
      <w:r w:rsidR="002503A4">
        <w:rPr>
          <w:rFonts w:hint="cs"/>
          <w:rtl/>
        </w:rPr>
        <w:t xml:space="preserve"> </w:t>
      </w:r>
      <w:r w:rsidRPr="00FC5706">
        <w:rPr>
          <w:rFonts w:hint="cs"/>
          <w:rtl/>
        </w:rPr>
        <w:t>זמן רב לאחר מועד השקת השירות, וזאת לצורך הפקת לקחים ולמניעת הישנות ליקויים אלו.</w:t>
      </w:r>
    </w:p>
    <w:p w:rsidR="00453F96" w:rsidRPr="00C267A3" w:rsidP="00D73DDD">
      <w:pPr>
        <w:spacing w:line="240" w:lineRule="exact"/>
        <w:ind w:right="2268"/>
        <w:jc w:val="both"/>
        <w:rPr>
          <w:rFonts w:ascii="Tahoma" w:hAnsi="Tahoma" w:cs="Tahoma"/>
          <w:sz w:val="18"/>
          <w:szCs w:val="18"/>
          <w:rtl/>
        </w:rPr>
      </w:pPr>
    </w:p>
    <w:p w:rsidR="00453F96" w:rsidP="00D73DDD">
      <w:pPr>
        <w:pStyle w:val="KOT5"/>
        <w:rPr>
          <w:rtl/>
        </w:rPr>
      </w:pPr>
      <w:r w:rsidRPr="00554902">
        <w:rPr>
          <w:rFonts w:hint="cs"/>
          <w:rtl/>
        </w:rPr>
        <w:t>הקמת מרכז בקרה מטרופולינ</w:t>
      </w:r>
      <w:r w:rsidRPr="00554902">
        <w:rPr>
          <w:rFonts w:hint="eastAsia"/>
          <w:rtl/>
        </w:rPr>
        <w:t>י</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לפי הסכם ההקמה והבקרה, חברת יפה נוף התחייבה לתכנן ולהקים את מרכז הבקרה המטרופוליני , על פי התוכנית שצורפה להסכם. בלוח הזמנים של פרויקט המטרונית אשר צורף להסכם צוין כי לא נקבע מועד להקמת מרכז הבקרה המטרופוליני, וזאת עקב עיכוב בהקצאת תקציב לנושא, אי-קביעת מקום להקמתו ועיכוב בחתימת הסכם. רק בסוף שנת 2015 אישר משרד התחבורה את הקמתו של מרכז הבקרה המטרופוליני בתחנה "מרכזית המפרץ"</w:t>
      </w:r>
      <w:r>
        <w:rPr>
          <w:rStyle w:val="FootnoteReference0"/>
          <w:rFonts w:ascii="Tahoma" w:hAnsi="Tahoma" w:cs="Tahoma"/>
          <w:sz w:val="18"/>
          <w:szCs w:val="18"/>
          <w:rtl/>
        </w:rPr>
        <w:footnoteReference w:id="38"/>
      </w:r>
      <w:r w:rsidRPr="00C267A3">
        <w:rPr>
          <w:rFonts w:ascii="Tahoma" w:hAnsi="Tahoma" w:cs="Tahoma" w:hint="cs"/>
          <w:sz w:val="18"/>
          <w:szCs w:val="18"/>
          <w:rtl/>
        </w:rPr>
        <w:t>.</w:t>
      </w:r>
    </w:p>
    <w:p w:rsidR="00453F96" w:rsidRPr="00C267A3" w:rsidP="003013DC">
      <w:pPr>
        <w:spacing w:after="240" w:line="240" w:lineRule="exact"/>
        <w:ind w:right="2268"/>
        <w:jc w:val="both"/>
        <w:rPr>
          <w:rFonts w:ascii="Tahoma" w:hAnsi="Tahoma" w:cs="Tahoma"/>
          <w:sz w:val="18"/>
          <w:szCs w:val="18"/>
          <w:rtl/>
        </w:rPr>
      </w:pPr>
      <w:r w:rsidRPr="00C267A3">
        <w:rPr>
          <w:rFonts w:ascii="Tahoma" w:hAnsi="Tahoma" w:cs="Tahoma" w:hint="cs"/>
          <w:sz w:val="18"/>
          <w:szCs w:val="18"/>
          <w:rtl/>
        </w:rPr>
        <w:t>לאחר שנמסרה לחברת יפה נוף הודעה ולפיה נמצא מקום להקמת מרכז הבקרה המטרופוליני, החליטה חברת יפה נוף להגדיל את היקפה של</w:t>
      </w:r>
      <w:r w:rsidRPr="00C267A3">
        <w:rPr>
          <w:rFonts w:ascii="Tahoma" w:hAnsi="Tahoma" w:cs="Tahoma"/>
          <w:sz w:val="18"/>
          <w:szCs w:val="18"/>
          <w:rtl/>
        </w:rPr>
        <w:t xml:space="preserve"> </w:t>
      </w:r>
      <w:r w:rsidRPr="00C267A3">
        <w:rPr>
          <w:rFonts w:ascii="Tahoma" w:hAnsi="Tahoma" w:cs="Tahoma" w:hint="cs"/>
          <w:sz w:val="18"/>
          <w:szCs w:val="18"/>
          <w:rtl/>
        </w:rPr>
        <w:t>התקשרות קיימת עם משרד</w:t>
      </w:r>
      <w:r w:rsidRPr="00C267A3">
        <w:rPr>
          <w:rFonts w:ascii="Tahoma" w:hAnsi="Tahoma" w:cs="Tahoma"/>
          <w:sz w:val="18"/>
          <w:szCs w:val="18"/>
          <w:rtl/>
        </w:rPr>
        <w:t xml:space="preserve"> </w:t>
      </w:r>
      <w:r w:rsidRPr="00C267A3">
        <w:rPr>
          <w:rFonts w:ascii="Tahoma" w:hAnsi="Tahoma" w:cs="Tahoma" w:hint="cs"/>
          <w:sz w:val="18"/>
          <w:szCs w:val="18"/>
          <w:rtl/>
        </w:rPr>
        <w:t>ייעוץ</w:t>
      </w:r>
      <w:r w:rsidRPr="00C267A3">
        <w:rPr>
          <w:rFonts w:ascii="Tahoma" w:hAnsi="Tahoma" w:cs="Tahoma"/>
          <w:sz w:val="18"/>
          <w:szCs w:val="18"/>
          <w:rtl/>
        </w:rPr>
        <w:t xml:space="preserve"> למתן שירותי אבטחת איכות </w:t>
      </w:r>
      <w:r w:rsidRPr="00C267A3">
        <w:rPr>
          <w:rFonts w:ascii="Tahoma" w:hAnsi="Tahoma" w:cs="Tahoma" w:hint="cs"/>
          <w:sz w:val="18"/>
          <w:szCs w:val="18"/>
          <w:rtl/>
        </w:rPr>
        <w:t>בפרויקט</w:t>
      </w:r>
      <w:r w:rsidRPr="00C267A3">
        <w:rPr>
          <w:rFonts w:ascii="Tahoma" w:hAnsi="Tahoma" w:cs="Tahoma"/>
          <w:sz w:val="18"/>
          <w:szCs w:val="18"/>
          <w:rtl/>
        </w:rPr>
        <w:t xml:space="preserve"> תחבורה במרכזית המפרץ</w:t>
      </w:r>
      <w:r w:rsidRPr="00C267A3">
        <w:rPr>
          <w:rFonts w:ascii="Tahoma" w:hAnsi="Tahoma" w:cs="Tahoma" w:hint="cs"/>
          <w:sz w:val="18"/>
          <w:szCs w:val="18"/>
          <w:rtl/>
        </w:rPr>
        <w:t>. הדבר הצריך הוספת</w:t>
      </w:r>
      <w:r w:rsidRPr="00C267A3">
        <w:rPr>
          <w:rFonts w:ascii="Tahoma" w:hAnsi="Tahoma" w:cs="Tahoma"/>
          <w:sz w:val="18"/>
          <w:szCs w:val="18"/>
          <w:rtl/>
        </w:rPr>
        <w:t xml:space="preserve"> </w:t>
      </w:r>
      <w:r w:rsidRPr="00C267A3">
        <w:rPr>
          <w:rFonts w:ascii="Tahoma" w:hAnsi="Tahoma" w:cs="Tahoma" w:hint="cs"/>
          <w:sz w:val="18"/>
          <w:szCs w:val="18"/>
          <w:rtl/>
        </w:rPr>
        <w:t>מהנדסי</w:t>
      </w:r>
      <w:r w:rsidRPr="00C267A3">
        <w:rPr>
          <w:rFonts w:ascii="Tahoma" w:hAnsi="Tahoma" w:cs="Tahoma"/>
          <w:sz w:val="18"/>
          <w:szCs w:val="18"/>
          <w:rtl/>
        </w:rPr>
        <w:t xml:space="preserve"> אבטחת איכות בתחום הנדסי של תקשורת, </w:t>
      </w:r>
      <w:r w:rsidRPr="00C267A3">
        <w:rPr>
          <w:rFonts w:ascii="Tahoma" w:hAnsi="Tahoma" w:cs="Tahoma" w:hint="cs"/>
          <w:sz w:val="18"/>
          <w:szCs w:val="18"/>
          <w:rtl/>
        </w:rPr>
        <w:t>אלקטרוניקה</w:t>
      </w:r>
      <w:r w:rsidRPr="00C267A3">
        <w:rPr>
          <w:rFonts w:ascii="Tahoma" w:hAnsi="Tahoma" w:cs="Tahoma"/>
          <w:sz w:val="18"/>
          <w:szCs w:val="18"/>
          <w:rtl/>
        </w:rPr>
        <w:t xml:space="preserve"> ואלקט</w:t>
      </w:r>
      <w:r w:rsidRPr="00C267A3">
        <w:rPr>
          <w:rFonts w:ascii="Tahoma" w:hAnsi="Tahoma" w:cs="Tahoma" w:hint="cs"/>
          <w:sz w:val="18"/>
          <w:szCs w:val="18"/>
          <w:rtl/>
        </w:rPr>
        <w:t xml:space="preserve">רו-מכניקה - נושאים שלא היו בתחום ההתקשרות המקורית עם חברת הייעוץ. ההגדלה שאושרה הייתה על סך 351,000 ש"ח, בשיעור של 47% מהחוזה המקורי. </w:t>
      </w:r>
    </w:p>
    <w:p w:rsidR="00453F96" w:rsidRPr="00C267A3" w:rsidP="003013DC">
      <w:pPr>
        <w:pStyle w:val="RESHET"/>
        <w:rPr>
          <w:rtl/>
        </w:rPr>
      </w:pPr>
      <w:r w:rsidRPr="00C267A3">
        <w:rPr>
          <w:rFonts w:hint="cs"/>
          <w:rtl/>
        </w:rPr>
        <w:t>הביקורת העלתה כי מאחר שהודעת משרד התחבורה בדבר הקמת מרכז הבקרה המטרופוליני בתחנת "מרכזית המפרץ" נמסרה רק בשלב התכנון המפורט, תכולת העבודה הנדרשת נוספה לחוזה הייעוץ למתן שירותי אבטחת איכות בשלב מאוחר ועקב כך הוגדל סכום ההתקשרות המקורית בכ-50%.</w:t>
      </w:r>
    </w:p>
    <w:p w:rsidR="00453F96" w:rsidRPr="00C267A3" w:rsidP="00D73DDD">
      <w:pPr>
        <w:spacing w:line="240" w:lineRule="exact"/>
        <w:ind w:right="2268"/>
        <w:jc w:val="both"/>
        <w:rPr>
          <w:rFonts w:ascii="Tahoma" w:hAnsi="Tahoma" w:cs="Tahoma"/>
          <w:sz w:val="18"/>
          <w:szCs w:val="18"/>
          <w:rtl/>
        </w:rPr>
      </w:pPr>
    </w:p>
    <w:p w:rsidR="00453F96" w:rsidRPr="00C267A3" w:rsidP="00D73DDD">
      <w:pPr>
        <w:spacing w:line="240" w:lineRule="exact"/>
        <w:ind w:right="2268"/>
        <w:jc w:val="both"/>
        <w:rPr>
          <w:rFonts w:ascii="Tahoma" w:hAnsi="Tahoma" w:cs="Tahoma"/>
          <w:sz w:val="18"/>
          <w:szCs w:val="18"/>
          <w:rtl/>
        </w:rPr>
      </w:pPr>
    </w:p>
    <w:p w:rsidR="00453F96" w:rsidRPr="006261BF" w:rsidP="00D73DDD">
      <w:pPr>
        <w:pStyle w:val="KOT4"/>
        <w:rPr>
          <w:rtl/>
        </w:rPr>
      </w:pPr>
      <w:r w:rsidRPr="006261BF">
        <w:rPr>
          <w:rFonts w:hint="cs"/>
          <w:rtl/>
        </w:rPr>
        <w:t>ארגון מחדש של התחבורה באוטובוסים</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 xml:space="preserve">שירות האוטובוסים חיוני להקמת מערך תח"צ שלם </w:t>
      </w:r>
      <w:r w:rsidRPr="00C267A3">
        <w:rPr>
          <w:rFonts w:ascii="Tahoma" w:hAnsi="Tahoma" w:cs="Tahoma"/>
          <w:sz w:val="18"/>
          <w:szCs w:val="18"/>
          <w:rtl/>
        </w:rPr>
        <w:t>"</w:t>
      </w:r>
      <w:r w:rsidRPr="00C267A3">
        <w:rPr>
          <w:rFonts w:ascii="Tahoma" w:hAnsi="Tahoma" w:cs="Tahoma" w:hint="cs"/>
          <w:sz w:val="18"/>
          <w:szCs w:val="18"/>
          <w:rtl/>
        </w:rPr>
        <w:t>מדלת לדלת</w:t>
      </w:r>
      <w:r w:rsidRPr="00C267A3">
        <w:rPr>
          <w:rFonts w:ascii="Tahoma" w:hAnsi="Tahoma" w:cs="Tahoma"/>
          <w:sz w:val="18"/>
          <w:szCs w:val="18"/>
          <w:rtl/>
        </w:rPr>
        <w:t>"</w:t>
      </w:r>
      <w:r w:rsidRPr="00C267A3">
        <w:rPr>
          <w:rFonts w:ascii="Tahoma" w:hAnsi="Tahoma" w:cs="Tahoma" w:hint="cs"/>
          <w:sz w:val="18"/>
          <w:szCs w:val="18"/>
          <w:rtl/>
        </w:rPr>
        <w:t xml:space="preserve">. בין היתר הם משמשים כקווי מזינים מהשכונות לקווים עורקיים או קווי </w:t>
      </w:r>
      <w:r w:rsidRPr="00C267A3">
        <w:rPr>
          <w:rFonts w:ascii="Tahoma" w:hAnsi="Tahoma" w:cs="Tahoma"/>
          <w:sz w:val="18"/>
          <w:szCs w:val="18"/>
        </w:rPr>
        <w:t>BRT</w:t>
      </w:r>
      <w:r w:rsidRPr="00C267A3">
        <w:rPr>
          <w:rFonts w:ascii="Tahoma" w:hAnsi="Tahoma" w:cs="Tahoma" w:hint="cs"/>
          <w:sz w:val="18"/>
          <w:szCs w:val="18"/>
          <w:rtl/>
        </w:rPr>
        <w:t>. פיתוח קווי ה-</w:t>
      </w:r>
      <w:r w:rsidRPr="00C267A3">
        <w:rPr>
          <w:rFonts w:ascii="Tahoma" w:hAnsi="Tahoma" w:cs="Tahoma"/>
          <w:sz w:val="18"/>
          <w:szCs w:val="18"/>
        </w:rPr>
        <w:t>BRT</w:t>
      </w:r>
      <w:r w:rsidRPr="00C267A3">
        <w:rPr>
          <w:rFonts w:ascii="Tahoma" w:hAnsi="Tahoma" w:cs="Tahoma" w:hint="cs"/>
          <w:sz w:val="18"/>
          <w:szCs w:val="18"/>
          <w:rtl/>
        </w:rPr>
        <w:t xml:space="preserve"> דורש שינויים ברשת קווי האוטובוס במטרופולין ובאופן התפעול שלהם. כמו כן, נדרשת קרבה גיאוגרפית רבה ככל האפשר בין תחנות ה-</w:t>
      </w:r>
      <w:r w:rsidRPr="00C267A3">
        <w:rPr>
          <w:rFonts w:ascii="Tahoma" w:hAnsi="Tahoma" w:cs="Tahoma"/>
          <w:sz w:val="18"/>
          <w:szCs w:val="18"/>
        </w:rPr>
        <w:t>BRT</w:t>
      </w:r>
      <w:r w:rsidRPr="00C267A3">
        <w:rPr>
          <w:rFonts w:ascii="Tahoma" w:hAnsi="Tahoma" w:cs="Tahoma" w:hint="cs"/>
          <w:sz w:val="18"/>
          <w:szCs w:val="18"/>
          <w:rtl/>
        </w:rPr>
        <w:t xml:space="preserve"> לתחנות האוטובוס, ותאום ביניהם בלוחות הזמנים והתדירויות.</w:t>
      </w:r>
      <w:r w:rsidRPr="00C267A3">
        <w:rPr>
          <w:rFonts w:ascii="Tahoma" w:hAnsi="Tahoma" w:cs="Tahoma" w:hint="cs"/>
          <w:sz w:val="18"/>
          <w:szCs w:val="18"/>
          <w:rtl/>
        </w:rPr>
        <w:t xml:space="preserve"> </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בד בבד עם תכנון הפעלתם של שלושת קווי המטרונית הכינה חברת יפה נוף תוכנית לארגון מחדש ולהתאמה של התח"צ באזור חיפה והקריות. בהסכם</w:t>
      </w:r>
      <w:r w:rsidRPr="00C267A3">
        <w:rPr>
          <w:rFonts w:ascii="Tahoma" w:hAnsi="Tahoma" w:cs="Tahoma"/>
          <w:sz w:val="18"/>
          <w:szCs w:val="18"/>
          <w:rtl/>
        </w:rPr>
        <w:t xml:space="preserve"> </w:t>
      </w:r>
      <w:r w:rsidRPr="00C267A3">
        <w:rPr>
          <w:rFonts w:ascii="Tahoma" w:hAnsi="Tahoma" w:cs="Tahoma" w:hint="cs"/>
          <w:sz w:val="18"/>
          <w:szCs w:val="18"/>
          <w:rtl/>
        </w:rPr>
        <w:t>ההפעלה עם</w:t>
      </w:r>
      <w:r w:rsidRPr="00C267A3">
        <w:rPr>
          <w:rFonts w:ascii="Tahoma" w:hAnsi="Tahoma" w:cs="Tahoma"/>
          <w:sz w:val="18"/>
          <w:szCs w:val="18"/>
          <w:rtl/>
        </w:rPr>
        <w:t xml:space="preserve"> </w:t>
      </w:r>
      <w:r w:rsidRPr="00C267A3">
        <w:rPr>
          <w:rFonts w:ascii="Tahoma" w:hAnsi="Tahoma" w:cs="Tahoma" w:hint="cs"/>
          <w:sz w:val="18"/>
          <w:szCs w:val="18"/>
          <w:rtl/>
        </w:rPr>
        <w:t>הזכיין</w:t>
      </w:r>
      <w:r w:rsidRPr="00C267A3">
        <w:rPr>
          <w:rFonts w:ascii="Tahoma" w:hAnsi="Tahoma" w:cs="Tahoma"/>
          <w:sz w:val="18"/>
          <w:szCs w:val="18"/>
          <w:rtl/>
        </w:rPr>
        <w:t xml:space="preserve"> </w:t>
      </w:r>
      <w:r w:rsidRPr="00C267A3">
        <w:rPr>
          <w:rFonts w:ascii="Tahoma" w:hAnsi="Tahoma" w:cs="Tahoma" w:hint="cs"/>
          <w:sz w:val="18"/>
          <w:szCs w:val="18"/>
          <w:rtl/>
        </w:rPr>
        <w:t xml:space="preserve">מספטמבר 2011 נקבעה רשת קווי אוטובוסים באזור הקריות, שבין היתר יזינו את קווי המטרונית. נקבע כי הרשת המקומית תספק שירות בתוך קריית ים, קריית מוצקין, קריית חיים, קריית אתא, קריית ביאליק וביניהן; רשת הקווים המתוכננת כללה כעשרה קווים באורך של כ-120 ק"מ. הקווים תוכננו לפעול בתדירות של כל 15 - 20 דקות, במשך רוב שעות הפעילות הסדירה של התח"צ באזור חיפה. כמו כן, תוכננו שינויים ברשת הקווים הפנים-עירונית, כדי לייעל את תנועת האוטובוסים העירונית, ובייחוד כדי לאפשר את שילובה של המטרונית במערכת העירונית. </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בדצמבר 2011 נערכה ישיבה בהשתתפות משרד התחבורה, חברת אגד וחברת יפה נוף. בישיבה סוכם כי יבוצעו השינויים העיקריים האלה: יבוטלו כמה קווים בקריות ובחיפה; יתווספו כמה קווים שיזינו את המטרונית; תתוגבר תדירות הקווים בטירת הכרמל ובנשר; יוסטו קווים שנסעו על ציר המטרונית באופן שהם לא ייסעו על תשתית המטרונית. חברת יפה נוף הדגישה בישיבה כי במסגרת הפעלת המטרונית ייפגע הקשר בין הקריות לבין אזורי נווה שאנן והכרמל בחיפה עבור חלק מהנוסעים (שכן הם ייאלצו לבצע שני מעברים מהמוצא ליעד).</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בפועל, בד בבד עם הפעלת פרויקט המטרונית בוצעו שינויים בקווי האוטובוסים במטרופולין. השינויים בוצעו בארבע פעימות כדי להקל על ציבור המשתמשים: שתי פעימות לפני הפעלת המטרונית, במאי ובתחילת אוגוסט 2013; פעימה שלישית באמצע אוגוסט 2013, עם הפעלת המטרונית; והפעימה הרביעית - שהיא למעשה פעימת תיקונים לפעימות הקודמות - בוצעה באפריל 2014.</w:t>
      </w:r>
    </w:p>
    <w:p w:rsidR="00453F96" w:rsidRPr="00C267A3" w:rsidP="00D73DDD">
      <w:pPr>
        <w:spacing w:line="240" w:lineRule="exact"/>
        <w:ind w:right="2268"/>
        <w:jc w:val="both"/>
        <w:rPr>
          <w:rFonts w:ascii="Tahoma" w:hAnsi="Tahoma" w:cs="Tahoma"/>
          <w:sz w:val="18"/>
          <w:szCs w:val="18"/>
          <w:rtl/>
        </w:rPr>
      </w:pPr>
    </w:p>
    <w:p w:rsidR="00453F96" w:rsidRPr="00DF28B5" w:rsidP="00D73DDD">
      <w:pPr>
        <w:pStyle w:val="KOT6"/>
        <w:rPr>
          <w:rtl/>
        </w:rPr>
      </w:pPr>
      <w:r w:rsidRPr="00DF28B5">
        <w:rPr>
          <w:rFonts w:hint="cs"/>
          <w:rtl/>
        </w:rPr>
        <w:t>התאמת התח"צ לטופוגרפיה ולצ</w:t>
      </w:r>
      <w:r>
        <w:rPr>
          <w:rFonts w:hint="cs"/>
          <w:rtl/>
        </w:rPr>
        <w:t>ו</w:t>
      </w:r>
      <w:r w:rsidRPr="00DF28B5">
        <w:rPr>
          <w:rFonts w:hint="cs"/>
          <w:rtl/>
        </w:rPr>
        <w:t>רכי</w:t>
      </w:r>
      <w:r>
        <w:rPr>
          <w:rFonts w:hint="cs"/>
          <w:rtl/>
        </w:rPr>
        <w:t xml:space="preserve"> התושבים</w:t>
      </w:r>
    </w:p>
    <w:p w:rsidR="00453F96" w:rsidRPr="00C267A3" w:rsidP="00D73DDD">
      <w:pPr>
        <w:tabs>
          <w:tab w:val="left" w:pos="565"/>
        </w:tabs>
        <w:spacing w:line="240" w:lineRule="exact"/>
        <w:ind w:right="2268"/>
        <w:jc w:val="both"/>
        <w:rPr>
          <w:rFonts w:ascii="Tahoma" w:hAnsi="Tahoma" w:cs="Tahoma"/>
          <w:sz w:val="18"/>
          <w:szCs w:val="18"/>
          <w:rtl/>
        </w:rPr>
      </w:pPr>
      <w:r w:rsidRPr="00C267A3">
        <w:rPr>
          <w:rFonts w:ascii="Tahoma" w:hAnsi="Tahoma" w:cs="Tahoma" w:hint="cs"/>
          <w:sz w:val="18"/>
          <w:szCs w:val="18"/>
          <w:rtl/>
        </w:rPr>
        <w:t xml:space="preserve">רוב אוכלוסיית חיפה שוכנת על רכס הכרמל ומורדותיו, ולרבים מרחובותיה שיפועים תלולים המקשים את ההליכה; יש שיפועים שאורכם עשרות מטרים ואחוזי השיפועים מגיעים עד ל-56%. בין הרחובות הבנויים על מורדות הכרמל הוקמו שבילי מדרגות רבים המקשרים בין הרחובות. רבים מהנוסעים נאלצים לטפס על גרמי מדרגות תלולים של עשרות ואף מאות מדרגות כדי להגיע מהבית לתחנת האוטובוס או להפך. </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שירות תח"צ איכותי מתבסס, בין היתר, על צפיפות גבוהה של שימושי קרקע - באופן שתחנת האוטובוס תהיה במרחק הליכה עבור כמה שיותר נוסעים (המרחק מביתם של 80%</w:t>
      </w:r>
      <w:r w:rsidR="002503A4">
        <w:rPr>
          <w:rFonts w:ascii="Tahoma" w:hAnsi="Tahoma" w:cs="Tahoma" w:hint="cs"/>
          <w:sz w:val="18"/>
          <w:szCs w:val="18"/>
          <w:rtl/>
        </w:rPr>
        <w:t xml:space="preserve"> </w:t>
      </w:r>
      <w:r w:rsidRPr="00C267A3">
        <w:rPr>
          <w:rFonts w:ascii="Tahoma" w:hAnsi="Tahoma" w:cs="Tahoma" w:hint="cs"/>
          <w:sz w:val="18"/>
          <w:szCs w:val="18"/>
          <w:rtl/>
        </w:rPr>
        <w:t>מהנוסעים לתחנות האוטובוס הוא ממרחק של עד 400 מטר בקירוב); על תשתית תומכת של הליכה ברגל; על רשת דרכים שמאפשרת מעבר אוטובוס בקו ישר, בלי שהנוסע שכבר עלה לאוטובוס ייאלץ לסטות מהמסלול הישיר אל היעד הסופי שלו.</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 xml:space="preserve">אחת הדוגמאות לבעיות התח"צ בחיפה היא השכונות השוכנות במזרח העיר, שבהן התח"צ איננה מותאמת למצב הטופוגרפיה וקווי האוטובוסים אינם מותאמים לצרכים של תושביהן. בשנת 2017 הוציאו פעילי השכונות במזרח חיפה, בשיתוף העירייה ומשרד העבודה והרווחה, דוח שעוסק במצב התח"צ בשכונות וכולל המלצות לשיפור </w:t>
      </w:r>
      <w:r w:rsidRPr="00C267A3">
        <w:rPr>
          <w:rFonts w:ascii="Tahoma" w:hAnsi="Tahoma" w:cs="Tahoma"/>
          <w:sz w:val="18"/>
          <w:szCs w:val="18"/>
          <w:rtl/>
        </w:rPr>
        <w:t xml:space="preserve">(להלן - </w:t>
      </w:r>
      <w:r w:rsidRPr="00C267A3">
        <w:rPr>
          <w:rFonts w:ascii="Tahoma" w:hAnsi="Tahoma" w:cs="Tahoma" w:hint="eastAsia"/>
          <w:sz w:val="18"/>
          <w:szCs w:val="18"/>
          <w:rtl/>
        </w:rPr>
        <w:t>דוח</w:t>
      </w:r>
      <w:r w:rsidRPr="00C267A3">
        <w:rPr>
          <w:rFonts w:ascii="Tahoma" w:hAnsi="Tahoma" w:cs="Tahoma"/>
          <w:sz w:val="18"/>
          <w:szCs w:val="18"/>
          <w:rtl/>
        </w:rPr>
        <w:t xml:space="preserve"> </w:t>
      </w:r>
      <w:r w:rsidRPr="00C267A3">
        <w:rPr>
          <w:rFonts w:ascii="Tahoma" w:hAnsi="Tahoma" w:cs="Tahoma" w:hint="eastAsia"/>
          <w:sz w:val="18"/>
          <w:szCs w:val="18"/>
          <w:rtl/>
        </w:rPr>
        <w:t>פעילי</w:t>
      </w:r>
      <w:r w:rsidRPr="00C267A3">
        <w:rPr>
          <w:rFonts w:ascii="Tahoma" w:hAnsi="Tahoma" w:cs="Tahoma"/>
          <w:sz w:val="18"/>
          <w:szCs w:val="18"/>
          <w:rtl/>
        </w:rPr>
        <w:t xml:space="preserve"> </w:t>
      </w:r>
      <w:r w:rsidRPr="00C267A3">
        <w:rPr>
          <w:rFonts w:ascii="Tahoma" w:hAnsi="Tahoma" w:cs="Tahoma" w:hint="eastAsia"/>
          <w:sz w:val="18"/>
          <w:szCs w:val="18"/>
          <w:rtl/>
        </w:rPr>
        <w:t>השכונות</w:t>
      </w:r>
      <w:r w:rsidRPr="00C267A3">
        <w:rPr>
          <w:rFonts w:ascii="Tahoma" w:hAnsi="Tahoma" w:cs="Tahoma"/>
          <w:sz w:val="18"/>
          <w:szCs w:val="18"/>
          <w:rtl/>
        </w:rPr>
        <w:t>)</w:t>
      </w:r>
      <w:r>
        <w:rPr>
          <w:rStyle w:val="FootnoteReference0"/>
          <w:rFonts w:ascii="Tahoma" w:hAnsi="Tahoma" w:cs="Tahoma"/>
          <w:sz w:val="18"/>
          <w:szCs w:val="18"/>
          <w:rtl/>
        </w:rPr>
        <w:footnoteReference w:id="39"/>
      </w:r>
      <w:r w:rsidRPr="00C267A3">
        <w:rPr>
          <w:rFonts w:ascii="Tahoma" w:hAnsi="Tahoma" w:cs="Tahoma"/>
          <w:sz w:val="18"/>
          <w:szCs w:val="18"/>
          <w:rtl/>
        </w:rPr>
        <w:t>.</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בתמונה שלהלן</w:t>
      </w:r>
      <w:r w:rsidR="002503A4">
        <w:rPr>
          <w:rFonts w:ascii="Tahoma" w:hAnsi="Tahoma" w:cs="Tahoma" w:hint="cs"/>
          <w:sz w:val="18"/>
          <w:szCs w:val="18"/>
          <w:rtl/>
        </w:rPr>
        <w:t xml:space="preserve"> </w:t>
      </w:r>
      <w:r w:rsidRPr="00C267A3">
        <w:rPr>
          <w:rFonts w:ascii="Tahoma" w:hAnsi="Tahoma" w:cs="Tahoma" w:hint="cs"/>
          <w:sz w:val="18"/>
          <w:szCs w:val="18"/>
          <w:rtl/>
        </w:rPr>
        <w:t>מוצג גרם מדרגות בשכונת נווה פז (ובו יותר מ-200 מדרגות).</w:t>
      </w:r>
    </w:p>
    <w:p w:rsidR="00453F96" w:rsidRPr="003013DC" w:rsidP="003013DC">
      <w:pPr>
        <w:pStyle w:val="tab-name"/>
        <w:rPr>
          <w:b/>
          <w:bCs/>
          <w:rtl/>
        </w:rPr>
      </w:pPr>
      <w:r w:rsidRPr="00C267A3">
        <w:rPr>
          <w:rFonts w:hint="cs"/>
          <w:rtl/>
        </w:rPr>
        <w:t xml:space="preserve">תמונה 1: </w:t>
      </w:r>
      <w:r w:rsidRPr="003013DC">
        <w:rPr>
          <w:rFonts w:hint="cs"/>
          <w:b/>
          <w:bCs/>
          <w:rtl/>
        </w:rPr>
        <w:t>מדרגות בשכונת נווה פז</w:t>
      </w:r>
    </w:p>
    <w:p w:rsidR="003013DC" w:rsidRPr="00C267A3" w:rsidP="00D73DDD">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5283323"/>
            <wp:effectExtent l="0" t="0" r="2540" b="0"/>
            <wp:docPr id="17" name="Picture 17" descr="בתמונה נראה גרם מדרגות תלול וארוך (כ-250 מדרגות) בין שכונת נווה פז למתנ&quot;ס ברחוב משא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28349" name="pic-1.jpg"/>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3960000" cy="5283323"/>
                    </a:xfrm>
                    <a:prstGeom prst="rect">
                      <a:avLst/>
                    </a:prstGeom>
                  </pic:spPr>
                </pic:pic>
              </a:graphicData>
            </a:graphic>
          </wp:inline>
        </w:drawing>
      </w:r>
    </w:p>
    <w:p w:rsidR="00453F96" w:rsidRPr="00C267A3" w:rsidP="003013DC">
      <w:pPr>
        <w:pStyle w:val="text-source"/>
        <w:rPr>
          <w:rtl/>
        </w:rPr>
      </w:pPr>
      <w:r w:rsidRPr="00C267A3">
        <w:rPr>
          <w:rFonts w:hint="cs"/>
          <w:rtl/>
        </w:rPr>
        <w:t>מקור: צילום עובדי משרד מבקר המדינה</w:t>
      </w:r>
    </w:p>
    <w:p w:rsidR="00453F96" w:rsidRPr="00C267A3" w:rsidP="003013DC">
      <w:pPr>
        <w:spacing w:after="240" w:line="240" w:lineRule="exact"/>
        <w:ind w:right="2268"/>
        <w:jc w:val="both"/>
        <w:rPr>
          <w:rFonts w:ascii="Tahoma" w:hAnsi="Tahoma" w:cs="Tahoma"/>
          <w:sz w:val="18"/>
          <w:szCs w:val="18"/>
          <w:rtl/>
        </w:rPr>
      </w:pPr>
      <w:r w:rsidRPr="00C267A3">
        <w:rPr>
          <w:rFonts w:ascii="Tahoma" w:hAnsi="Tahoma" w:cs="Tahoma" w:hint="eastAsia"/>
          <w:sz w:val="18"/>
          <w:szCs w:val="18"/>
          <w:rtl/>
        </w:rPr>
        <w:t>בדוח</w:t>
      </w:r>
      <w:r w:rsidRPr="00C267A3">
        <w:rPr>
          <w:rFonts w:ascii="Tahoma" w:hAnsi="Tahoma" w:cs="Tahoma" w:hint="cs"/>
          <w:sz w:val="18"/>
          <w:szCs w:val="18"/>
          <w:rtl/>
        </w:rPr>
        <w:t xml:space="preserve"> העלו </w:t>
      </w:r>
      <w:r w:rsidRPr="00C267A3">
        <w:rPr>
          <w:rFonts w:ascii="Tahoma" w:hAnsi="Tahoma" w:cs="Tahoma" w:hint="eastAsia"/>
          <w:sz w:val="18"/>
          <w:szCs w:val="18"/>
          <w:rtl/>
        </w:rPr>
        <w:t>פעילי</w:t>
      </w:r>
      <w:r w:rsidRPr="00C267A3">
        <w:rPr>
          <w:rFonts w:ascii="Tahoma" w:hAnsi="Tahoma" w:cs="Tahoma"/>
          <w:sz w:val="18"/>
          <w:szCs w:val="18"/>
          <w:rtl/>
        </w:rPr>
        <w:t xml:space="preserve"> </w:t>
      </w:r>
      <w:r w:rsidRPr="00C267A3">
        <w:rPr>
          <w:rFonts w:ascii="Tahoma" w:hAnsi="Tahoma" w:cs="Tahoma" w:hint="eastAsia"/>
          <w:sz w:val="18"/>
          <w:szCs w:val="18"/>
          <w:rtl/>
        </w:rPr>
        <w:t>השכונות</w:t>
      </w:r>
      <w:r w:rsidR="002503A4">
        <w:rPr>
          <w:rFonts w:ascii="Tahoma" w:hAnsi="Tahoma" w:cs="Tahoma"/>
          <w:sz w:val="18"/>
          <w:szCs w:val="18"/>
          <w:rtl/>
        </w:rPr>
        <w:t xml:space="preserve"> </w:t>
      </w:r>
      <w:r w:rsidRPr="00C267A3">
        <w:rPr>
          <w:rFonts w:ascii="Tahoma" w:hAnsi="Tahoma" w:cs="Tahoma" w:hint="cs"/>
          <w:sz w:val="18"/>
          <w:szCs w:val="18"/>
          <w:rtl/>
        </w:rPr>
        <w:t xml:space="preserve">כמה טענות: ריבוי מדרגות - הפרשי גובה בין השכונות. לדוגמה, בין שכונת נווה פז למתנ"ס ברחוב משאש יש 250 מדרגות. היעדר תח"צ ברחוב יגור - עקב הפרשי גובה בין רחוב יגור לרחוב החשמל נדרש כיסוי תחבורתי; לא בוצעה התאמה למוקדים שלטוניים חדשים כגון קריית הממשלה ולמוקדים מסחריים חדשים לגרנד קניון ונווה שאנן; יש לשפר את </w:t>
      </w:r>
      <w:r w:rsidRPr="00C267A3">
        <w:rPr>
          <w:rFonts w:ascii="Tahoma" w:hAnsi="Tahoma" w:cs="Tahoma" w:hint="cs"/>
          <w:sz w:val="18"/>
          <w:szCs w:val="18"/>
          <w:rtl/>
        </w:rPr>
        <w:t>השירות של קווי האוטובוס הקיימים הנוסעים בין השכונות ולייעלם ע"י הוספת שירות הסעה של מיניבוסים); יש להתאים את השירות לשעות הפעילות; לא מתקיים הליך של שיתוף הציבור בנושא תכנון התחבורה. הבעיות שהועלו בדוח פעילי השכונות רלוונטיות גם לשכונות אחרות בעיר, והן מאפיינות במידה רבה את בעיות התחבורה בחיפה.</w:t>
      </w:r>
    </w:p>
    <w:p w:rsidR="00453F96" w:rsidRPr="00C267A3" w:rsidP="00930BFC">
      <w:pPr>
        <w:pStyle w:val="RESHET"/>
        <w:rPr>
          <w:rtl/>
        </w:rPr>
      </w:pPr>
      <w:r w:rsidRPr="00C267A3">
        <w:rPr>
          <w:rFonts w:hint="cs"/>
          <w:rtl/>
        </w:rPr>
        <w:t xml:space="preserve">משרד מבקר המדינה מעיר אפוא </w:t>
      </w:r>
      <w:r w:rsidRPr="00C267A3">
        <w:rPr>
          <w:rFonts w:hint="eastAsia"/>
          <w:rtl/>
        </w:rPr>
        <w:t>לעירייה</w:t>
      </w:r>
      <w:r w:rsidRPr="00C267A3">
        <w:rPr>
          <w:rtl/>
        </w:rPr>
        <w:t xml:space="preserve"> </w:t>
      </w:r>
      <w:r w:rsidRPr="00C267A3">
        <w:rPr>
          <w:rFonts w:hint="eastAsia"/>
          <w:rtl/>
        </w:rPr>
        <w:t>ולמשרד</w:t>
      </w:r>
      <w:r w:rsidRPr="00C267A3">
        <w:rPr>
          <w:rtl/>
        </w:rPr>
        <w:t xml:space="preserve"> </w:t>
      </w:r>
      <w:r w:rsidRPr="00C267A3">
        <w:rPr>
          <w:rFonts w:hint="eastAsia"/>
          <w:rtl/>
        </w:rPr>
        <w:t>התחבורה</w:t>
      </w:r>
      <w:r w:rsidRPr="00C267A3">
        <w:rPr>
          <w:rFonts w:hint="cs"/>
          <w:rtl/>
        </w:rPr>
        <w:t xml:space="preserve"> כי אין התאמה מספקת בין התח"צ לבין התשתית הטופוגרפית המיוחדת של העיר, וכי שירות התח"צ אינו מביא בחשבון את השיפועים התלולים, את הצורך לעלות במדרגות רבות, ואת העובדה שחלק מהנוסעים הם אנשים עם</w:t>
      </w:r>
      <w:r w:rsidR="002503A4">
        <w:rPr>
          <w:rFonts w:hint="cs"/>
          <w:rtl/>
        </w:rPr>
        <w:t xml:space="preserve"> </w:t>
      </w:r>
      <w:r w:rsidRPr="00C267A3">
        <w:rPr>
          <w:rFonts w:hint="cs"/>
          <w:rtl/>
        </w:rPr>
        <w:t>מוגבלות, אנשים מבוגרים והורים עם ילדים קטנים הנדרשים להתנייד עם עגלות ולכן הם מתקשים להגיע לתחנות התח"צ במקומות אלה.</w:t>
      </w:r>
      <w:r w:rsidRPr="00863BE0" w:rsidR="00863BE0">
        <w:rPr>
          <w:noProof/>
          <w:szCs w:val="17"/>
          <w:rtl/>
        </w:rPr>
        <w:t xml:space="preserve"> </w:t>
      </w:r>
      <w:r w:rsidRPr="0012789B" w:rsidR="00863BE0">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80C0C" w:rsidRPr="00373C5D" w:rsidP="00863BE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809587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6042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80C0C" w:rsidRPr="00881D99" w:rsidP="00863BE0">
                            <w:pPr>
                              <w:spacing w:after="0" w:line="240" w:lineRule="auto"/>
                              <w:rPr>
                                <w:color w:val="0B5294"/>
                                <w:spacing w:val="-4"/>
                                <w:sz w:val="24"/>
                                <w:szCs w:val="24"/>
                                <w:rtl/>
                                <w:cs/>
                              </w:rPr>
                            </w:pPr>
                            <w:r w:rsidRPr="00930BFC">
                              <w:rPr>
                                <w:rFonts w:cs="Tahoma" w:hint="eastAsia"/>
                                <w:color w:val="0B5294"/>
                                <w:spacing w:val="-4"/>
                                <w:sz w:val="24"/>
                                <w:szCs w:val="24"/>
                                <w:rtl/>
                              </w:rPr>
                              <w:t>בשכונות</w:t>
                            </w:r>
                            <w:r w:rsidRPr="00930BFC">
                              <w:rPr>
                                <w:rFonts w:cs="Tahoma"/>
                                <w:color w:val="0B5294"/>
                                <w:spacing w:val="-4"/>
                                <w:sz w:val="24"/>
                                <w:szCs w:val="24"/>
                                <w:rtl/>
                              </w:rPr>
                              <w:t xml:space="preserve"> </w:t>
                            </w:r>
                            <w:r w:rsidRPr="00930BFC">
                              <w:rPr>
                                <w:rFonts w:cs="Tahoma" w:hint="eastAsia"/>
                                <w:color w:val="0B5294"/>
                                <w:spacing w:val="-4"/>
                                <w:sz w:val="24"/>
                                <w:szCs w:val="24"/>
                                <w:rtl/>
                              </w:rPr>
                              <w:t>בעלות</w:t>
                            </w:r>
                            <w:r w:rsidRPr="00930BFC">
                              <w:rPr>
                                <w:rFonts w:cs="Tahoma"/>
                                <w:color w:val="0B5294"/>
                                <w:spacing w:val="-4"/>
                                <w:sz w:val="24"/>
                                <w:szCs w:val="24"/>
                                <w:rtl/>
                              </w:rPr>
                              <w:t xml:space="preserve"> </w:t>
                            </w:r>
                            <w:r w:rsidRPr="00930BFC">
                              <w:rPr>
                                <w:rFonts w:cs="Tahoma" w:hint="eastAsia"/>
                                <w:color w:val="0B5294"/>
                                <w:spacing w:val="-4"/>
                                <w:sz w:val="24"/>
                                <w:szCs w:val="24"/>
                                <w:rtl/>
                              </w:rPr>
                              <w:t>מעמד</w:t>
                            </w:r>
                            <w:r w:rsidRPr="00930BFC">
                              <w:rPr>
                                <w:rFonts w:cs="Tahoma"/>
                                <w:color w:val="0B5294"/>
                                <w:spacing w:val="-4"/>
                                <w:sz w:val="24"/>
                                <w:szCs w:val="24"/>
                                <w:rtl/>
                              </w:rPr>
                              <w:t xml:space="preserve"> </w:t>
                            </w:r>
                            <w:r w:rsidRPr="00930BFC">
                              <w:rPr>
                                <w:rFonts w:cs="Tahoma" w:hint="eastAsia"/>
                                <w:color w:val="0B5294"/>
                                <w:spacing w:val="-4"/>
                                <w:sz w:val="24"/>
                                <w:szCs w:val="24"/>
                                <w:rtl/>
                              </w:rPr>
                              <w:t>סוציו</w:t>
                            </w:r>
                            <w:r w:rsidRPr="00930BFC">
                              <w:rPr>
                                <w:rFonts w:cs="Tahoma"/>
                                <w:color w:val="0B5294"/>
                                <w:spacing w:val="-4"/>
                                <w:sz w:val="24"/>
                                <w:szCs w:val="24"/>
                                <w:rtl/>
                              </w:rPr>
                              <w:t>-</w:t>
                            </w:r>
                            <w:r w:rsidRPr="00930BFC">
                              <w:rPr>
                                <w:rFonts w:cs="Tahoma" w:hint="eastAsia"/>
                                <w:color w:val="0B5294"/>
                                <w:spacing w:val="-4"/>
                                <w:sz w:val="24"/>
                                <w:szCs w:val="24"/>
                                <w:rtl/>
                              </w:rPr>
                              <w:t>אקונומי</w:t>
                            </w:r>
                            <w:r w:rsidRPr="00930BFC">
                              <w:rPr>
                                <w:rFonts w:cs="Tahoma"/>
                                <w:color w:val="0B5294"/>
                                <w:spacing w:val="-4"/>
                                <w:sz w:val="24"/>
                                <w:szCs w:val="24"/>
                                <w:rtl/>
                              </w:rPr>
                              <w:t xml:space="preserve"> </w:t>
                            </w:r>
                            <w:r w:rsidRPr="00930BFC">
                              <w:rPr>
                                <w:rFonts w:cs="Tahoma" w:hint="eastAsia"/>
                                <w:color w:val="0B5294"/>
                                <w:spacing w:val="-4"/>
                                <w:sz w:val="24"/>
                                <w:szCs w:val="24"/>
                                <w:rtl/>
                              </w:rPr>
                              <w:t>נמוך</w:t>
                            </w:r>
                            <w:r w:rsidRPr="00930BFC">
                              <w:rPr>
                                <w:rFonts w:cs="Tahoma"/>
                                <w:color w:val="0B5294"/>
                                <w:spacing w:val="-4"/>
                                <w:sz w:val="24"/>
                                <w:szCs w:val="24"/>
                                <w:rtl/>
                              </w:rPr>
                              <w:t xml:space="preserve">, </w:t>
                            </w:r>
                            <w:r w:rsidRPr="00930BFC">
                              <w:rPr>
                                <w:rFonts w:cs="Tahoma" w:hint="eastAsia"/>
                                <w:color w:val="0B5294"/>
                                <w:spacing w:val="-4"/>
                                <w:sz w:val="24"/>
                                <w:szCs w:val="24"/>
                                <w:rtl/>
                              </w:rPr>
                              <w:t>שבהן</w:t>
                            </w:r>
                            <w:r w:rsidRPr="00930BFC">
                              <w:rPr>
                                <w:rFonts w:cs="Tahoma"/>
                                <w:color w:val="0B5294"/>
                                <w:spacing w:val="-4"/>
                                <w:sz w:val="24"/>
                                <w:szCs w:val="24"/>
                                <w:rtl/>
                              </w:rPr>
                              <w:t xml:space="preserve"> </w:t>
                            </w:r>
                            <w:r w:rsidRPr="00930BFC">
                              <w:rPr>
                                <w:rFonts w:cs="Tahoma" w:hint="eastAsia"/>
                                <w:color w:val="0B5294"/>
                                <w:spacing w:val="-4"/>
                                <w:sz w:val="24"/>
                                <w:szCs w:val="24"/>
                                <w:rtl/>
                              </w:rPr>
                              <w:t>שיעור</w:t>
                            </w:r>
                            <w:r w:rsidRPr="00930BFC">
                              <w:rPr>
                                <w:rFonts w:cs="Tahoma"/>
                                <w:color w:val="0B5294"/>
                                <w:spacing w:val="-4"/>
                                <w:sz w:val="24"/>
                                <w:szCs w:val="24"/>
                                <w:rtl/>
                              </w:rPr>
                              <w:t xml:space="preserve"> </w:t>
                            </w:r>
                            <w:r w:rsidRPr="00930BFC">
                              <w:rPr>
                                <w:rFonts w:cs="Tahoma" w:hint="eastAsia"/>
                                <w:color w:val="0B5294"/>
                                <w:spacing w:val="-4"/>
                                <w:sz w:val="24"/>
                                <w:szCs w:val="24"/>
                                <w:rtl/>
                              </w:rPr>
                              <w:t>התושבים</w:t>
                            </w:r>
                            <w:r w:rsidRPr="00930BFC">
                              <w:rPr>
                                <w:rFonts w:cs="Tahoma"/>
                                <w:color w:val="0B5294"/>
                                <w:spacing w:val="-4"/>
                                <w:sz w:val="24"/>
                                <w:szCs w:val="24"/>
                                <w:rtl/>
                              </w:rPr>
                              <w:t xml:space="preserve"> </w:t>
                            </w:r>
                            <w:r w:rsidRPr="00930BFC">
                              <w:rPr>
                                <w:rFonts w:cs="Tahoma" w:hint="eastAsia"/>
                                <w:color w:val="0B5294"/>
                                <w:spacing w:val="-4"/>
                                <w:sz w:val="24"/>
                                <w:szCs w:val="24"/>
                                <w:rtl/>
                              </w:rPr>
                              <w:t>בעלי</w:t>
                            </w:r>
                            <w:r w:rsidRPr="00930BFC">
                              <w:rPr>
                                <w:rFonts w:cs="Tahoma"/>
                                <w:color w:val="0B5294"/>
                                <w:spacing w:val="-4"/>
                                <w:sz w:val="24"/>
                                <w:szCs w:val="24"/>
                                <w:rtl/>
                              </w:rPr>
                              <w:t xml:space="preserve"> </w:t>
                            </w:r>
                            <w:r w:rsidRPr="00930BFC">
                              <w:rPr>
                                <w:rFonts w:cs="Tahoma" w:hint="eastAsia"/>
                                <w:color w:val="0B5294"/>
                                <w:spacing w:val="-4"/>
                                <w:sz w:val="24"/>
                                <w:szCs w:val="24"/>
                                <w:rtl/>
                              </w:rPr>
                              <w:t>כלי</w:t>
                            </w:r>
                            <w:r w:rsidRPr="00930BFC">
                              <w:rPr>
                                <w:rFonts w:cs="Tahoma"/>
                                <w:color w:val="0B5294"/>
                                <w:spacing w:val="-4"/>
                                <w:sz w:val="24"/>
                                <w:szCs w:val="24"/>
                                <w:rtl/>
                              </w:rPr>
                              <w:t xml:space="preserve"> </w:t>
                            </w:r>
                            <w:r w:rsidRPr="00930BFC">
                              <w:rPr>
                                <w:rFonts w:cs="Tahoma" w:hint="eastAsia"/>
                                <w:color w:val="0B5294"/>
                                <w:spacing w:val="-4"/>
                                <w:sz w:val="24"/>
                                <w:szCs w:val="24"/>
                                <w:rtl/>
                              </w:rPr>
                              <w:t>רכב</w:t>
                            </w:r>
                            <w:r w:rsidRPr="00930BFC">
                              <w:rPr>
                                <w:rFonts w:cs="Tahoma"/>
                                <w:color w:val="0B5294"/>
                                <w:spacing w:val="-4"/>
                                <w:sz w:val="24"/>
                                <w:szCs w:val="24"/>
                                <w:rtl/>
                              </w:rPr>
                              <w:t xml:space="preserve"> </w:t>
                            </w:r>
                            <w:r w:rsidRPr="00930BFC">
                              <w:rPr>
                                <w:rFonts w:cs="Tahoma" w:hint="eastAsia"/>
                                <w:color w:val="0B5294"/>
                                <w:spacing w:val="-4"/>
                                <w:sz w:val="24"/>
                                <w:szCs w:val="24"/>
                                <w:rtl/>
                              </w:rPr>
                              <w:t>פרטי</w:t>
                            </w:r>
                            <w:r w:rsidRPr="00930BFC">
                              <w:rPr>
                                <w:rFonts w:cs="Tahoma"/>
                                <w:color w:val="0B5294"/>
                                <w:spacing w:val="-4"/>
                                <w:sz w:val="24"/>
                                <w:szCs w:val="24"/>
                                <w:rtl/>
                              </w:rPr>
                              <w:t xml:space="preserve"> </w:t>
                            </w:r>
                            <w:r w:rsidRPr="00930BFC">
                              <w:rPr>
                                <w:rFonts w:cs="Tahoma" w:hint="eastAsia"/>
                                <w:color w:val="0B5294"/>
                                <w:spacing w:val="-4"/>
                                <w:sz w:val="24"/>
                                <w:szCs w:val="24"/>
                                <w:rtl/>
                              </w:rPr>
                              <w:t>קטן</w:t>
                            </w:r>
                            <w:r w:rsidRPr="00930BFC">
                              <w:rPr>
                                <w:rFonts w:cs="Tahoma"/>
                                <w:color w:val="0B5294"/>
                                <w:spacing w:val="-4"/>
                                <w:sz w:val="24"/>
                                <w:szCs w:val="24"/>
                                <w:rtl/>
                              </w:rPr>
                              <w:t xml:space="preserve"> </w:t>
                            </w:r>
                            <w:r w:rsidRPr="00930BFC">
                              <w:rPr>
                                <w:rFonts w:cs="Tahoma" w:hint="eastAsia"/>
                                <w:color w:val="0B5294"/>
                                <w:spacing w:val="-4"/>
                                <w:sz w:val="24"/>
                                <w:szCs w:val="24"/>
                                <w:rtl/>
                              </w:rPr>
                              <w:t>יחסית</w:t>
                            </w:r>
                            <w:r w:rsidRPr="00930BFC">
                              <w:rPr>
                                <w:rFonts w:cs="Tahoma"/>
                                <w:color w:val="0B5294"/>
                                <w:spacing w:val="-4"/>
                                <w:sz w:val="24"/>
                                <w:szCs w:val="24"/>
                                <w:rtl/>
                              </w:rPr>
                              <w:t xml:space="preserve"> </w:t>
                            </w:r>
                            <w:r w:rsidRPr="00930BFC">
                              <w:rPr>
                                <w:rFonts w:cs="Tahoma" w:hint="eastAsia"/>
                                <w:color w:val="0B5294"/>
                                <w:spacing w:val="-4"/>
                                <w:sz w:val="24"/>
                                <w:szCs w:val="24"/>
                                <w:rtl/>
                              </w:rPr>
                              <w:t>ולעיתים</w:t>
                            </w:r>
                            <w:r w:rsidRPr="00930BFC">
                              <w:rPr>
                                <w:rFonts w:cs="Tahoma"/>
                                <w:color w:val="0B5294"/>
                                <w:spacing w:val="-4"/>
                                <w:sz w:val="24"/>
                                <w:szCs w:val="24"/>
                                <w:rtl/>
                              </w:rPr>
                              <w:t xml:space="preserve"> </w:t>
                            </w:r>
                            <w:r w:rsidRPr="00930BFC">
                              <w:rPr>
                                <w:rFonts w:cs="Tahoma" w:hint="eastAsia"/>
                                <w:color w:val="0B5294"/>
                                <w:spacing w:val="-4"/>
                                <w:sz w:val="24"/>
                                <w:szCs w:val="24"/>
                                <w:rtl/>
                              </w:rPr>
                              <w:t>ידם</w:t>
                            </w:r>
                            <w:r w:rsidRPr="00930BFC">
                              <w:rPr>
                                <w:rFonts w:cs="Tahoma"/>
                                <w:color w:val="0B5294"/>
                                <w:spacing w:val="-4"/>
                                <w:sz w:val="24"/>
                                <w:szCs w:val="24"/>
                                <w:rtl/>
                              </w:rPr>
                              <w:t xml:space="preserve"> </w:t>
                            </w:r>
                            <w:r w:rsidRPr="00930BFC">
                              <w:rPr>
                                <w:rFonts w:cs="Tahoma" w:hint="eastAsia"/>
                                <w:color w:val="0B5294"/>
                                <w:spacing w:val="-4"/>
                                <w:sz w:val="24"/>
                                <w:szCs w:val="24"/>
                                <w:rtl/>
                              </w:rPr>
                              <w:t>אינה</w:t>
                            </w:r>
                            <w:r w:rsidRPr="00930BFC">
                              <w:rPr>
                                <w:rFonts w:cs="Tahoma"/>
                                <w:color w:val="0B5294"/>
                                <w:spacing w:val="-4"/>
                                <w:sz w:val="24"/>
                                <w:szCs w:val="24"/>
                                <w:rtl/>
                              </w:rPr>
                              <w:t xml:space="preserve"> </w:t>
                            </w:r>
                            <w:r w:rsidRPr="00930BFC">
                              <w:rPr>
                                <w:rFonts w:cs="Tahoma" w:hint="eastAsia"/>
                                <w:color w:val="0B5294"/>
                                <w:spacing w:val="-4"/>
                                <w:sz w:val="24"/>
                                <w:szCs w:val="24"/>
                                <w:rtl/>
                              </w:rPr>
                              <w:t>משגת</w:t>
                            </w:r>
                            <w:r w:rsidRPr="00930BFC">
                              <w:rPr>
                                <w:rFonts w:cs="Tahoma"/>
                                <w:color w:val="0B5294"/>
                                <w:spacing w:val="-4"/>
                                <w:sz w:val="24"/>
                                <w:szCs w:val="24"/>
                                <w:rtl/>
                              </w:rPr>
                              <w:t xml:space="preserve"> </w:t>
                            </w:r>
                            <w:r w:rsidRPr="00930BFC">
                              <w:rPr>
                                <w:rFonts w:cs="Tahoma" w:hint="eastAsia"/>
                                <w:color w:val="0B5294"/>
                                <w:spacing w:val="-4"/>
                                <w:sz w:val="24"/>
                                <w:szCs w:val="24"/>
                                <w:rtl/>
                              </w:rPr>
                              <w:t>לממן</w:t>
                            </w:r>
                            <w:r w:rsidRPr="00930BFC">
                              <w:rPr>
                                <w:rFonts w:cs="Tahoma"/>
                                <w:color w:val="0B5294"/>
                                <w:spacing w:val="-4"/>
                                <w:sz w:val="24"/>
                                <w:szCs w:val="24"/>
                                <w:rtl/>
                              </w:rPr>
                              <w:t xml:space="preserve"> </w:t>
                            </w:r>
                            <w:r w:rsidRPr="00930BFC">
                              <w:rPr>
                                <w:rFonts w:cs="Tahoma" w:hint="eastAsia"/>
                                <w:color w:val="0B5294"/>
                                <w:spacing w:val="-4"/>
                                <w:sz w:val="24"/>
                                <w:szCs w:val="24"/>
                                <w:rtl/>
                              </w:rPr>
                              <w:t>שירותי</w:t>
                            </w:r>
                            <w:r w:rsidRPr="00930BFC">
                              <w:rPr>
                                <w:rFonts w:cs="Tahoma"/>
                                <w:color w:val="0B5294"/>
                                <w:spacing w:val="-4"/>
                                <w:sz w:val="24"/>
                                <w:szCs w:val="24"/>
                                <w:rtl/>
                              </w:rPr>
                              <w:t xml:space="preserve"> </w:t>
                            </w:r>
                            <w:r w:rsidRPr="00930BFC">
                              <w:rPr>
                                <w:rFonts w:cs="Tahoma" w:hint="eastAsia"/>
                                <w:color w:val="0B5294"/>
                                <w:spacing w:val="-4"/>
                                <w:sz w:val="24"/>
                                <w:szCs w:val="24"/>
                                <w:rtl/>
                              </w:rPr>
                              <w:t>מוניות</w:t>
                            </w:r>
                            <w:r w:rsidRPr="00930BFC">
                              <w:rPr>
                                <w:rFonts w:cs="Tahoma"/>
                                <w:color w:val="0B5294"/>
                                <w:spacing w:val="-4"/>
                                <w:sz w:val="24"/>
                                <w:szCs w:val="24"/>
                                <w:rtl/>
                              </w:rPr>
                              <w:t xml:space="preserve">, </w:t>
                            </w:r>
                            <w:r w:rsidRPr="00930BFC">
                              <w:rPr>
                                <w:rFonts w:cs="Tahoma" w:hint="eastAsia"/>
                                <w:color w:val="0B5294"/>
                                <w:spacing w:val="-4"/>
                                <w:sz w:val="24"/>
                                <w:szCs w:val="24"/>
                                <w:rtl/>
                              </w:rPr>
                              <w:t>הקושי</w:t>
                            </w:r>
                            <w:r w:rsidRPr="00930BFC">
                              <w:rPr>
                                <w:rFonts w:cs="Tahoma"/>
                                <w:color w:val="0B5294"/>
                                <w:spacing w:val="-4"/>
                                <w:sz w:val="24"/>
                                <w:szCs w:val="24"/>
                                <w:rtl/>
                              </w:rPr>
                              <w:t xml:space="preserve"> </w:t>
                            </w:r>
                            <w:r w:rsidRPr="00930BFC">
                              <w:rPr>
                                <w:rFonts w:cs="Tahoma" w:hint="eastAsia"/>
                                <w:color w:val="0B5294"/>
                                <w:spacing w:val="-4"/>
                                <w:sz w:val="24"/>
                                <w:szCs w:val="24"/>
                                <w:rtl/>
                              </w:rPr>
                              <w:t>להגיע</w:t>
                            </w:r>
                            <w:r w:rsidRPr="00930BFC">
                              <w:rPr>
                                <w:rFonts w:cs="Tahoma"/>
                                <w:color w:val="0B5294"/>
                                <w:spacing w:val="-4"/>
                                <w:sz w:val="24"/>
                                <w:szCs w:val="24"/>
                                <w:rtl/>
                              </w:rPr>
                              <w:t xml:space="preserve"> </w:t>
                            </w:r>
                            <w:r w:rsidRPr="00930BFC">
                              <w:rPr>
                                <w:rFonts w:cs="Tahoma" w:hint="eastAsia"/>
                                <w:color w:val="0B5294"/>
                                <w:spacing w:val="-4"/>
                                <w:sz w:val="24"/>
                                <w:szCs w:val="24"/>
                                <w:rtl/>
                              </w:rPr>
                              <w:t>לתחנות</w:t>
                            </w:r>
                            <w:r w:rsidRPr="00930BFC">
                              <w:rPr>
                                <w:rFonts w:cs="Tahoma"/>
                                <w:color w:val="0B5294"/>
                                <w:spacing w:val="-4"/>
                                <w:sz w:val="24"/>
                                <w:szCs w:val="24"/>
                                <w:rtl/>
                              </w:rPr>
                              <w:t xml:space="preserve"> </w:t>
                            </w:r>
                            <w:r w:rsidRPr="00930BFC">
                              <w:rPr>
                                <w:rFonts w:cs="Tahoma" w:hint="eastAsia"/>
                                <w:color w:val="0B5294"/>
                                <w:spacing w:val="-4"/>
                                <w:sz w:val="24"/>
                                <w:szCs w:val="24"/>
                                <w:rtl/>
                              </w:rPr>
                              <w:t>התח</w:t>
                            </w:r>
                            <w:r w:rsidRPr="00930BFC">
                              <w:rPr>
                                <w:rFonts w:cs="Tahoma"/>
                                <w:color w:val="0B5294"/>
                                <w:spacing w:val="-4"/>
                                <w:sz w:val="24"/>
                                <w:szCs w:val="24"/>
                                <w:rtl/>
                              </w:rPr>
                              <w:t>"</w:t>
                            </w:r>
                            <w:r w:rsidRPr="00930BFC">
                              <w:rPr>
                                <w:rFonts w:cs="Tahoma" w:hint="eastAsia"/>
                                <w:color w:val="0B5294"/>
                                <w:spacing w:val="-4"/>
                                <w:sz w:val="24"/>
                                <w:szCs w:val="24"/>
                                <w:rtl/>
                              </w:rPr>
                              <w:t>צ</w:t>
                            </w:r>
                            <w:r w:rsidRPr="00930BFC">
                              <w:rPr>
                                <w:rFonts w:cs="Tahoma"/>
                                <w:color w:val="0B5294"/>
                                <w:spacing w:val="-4"/>
                                <w:sz w:val="24"/>
                                <w:szCs w:val="24"/>
                                <w:rtl/>
                              </w:rPr>
                              <w:t xml:space="preserve"> </w:t>
                            </w:r>
                            <w:r w:rsidRPr="00930BFC">
                              <w:rPr>
                                <w:rFonts w:cs="Tahoma" w:hint="eastAsia"/>
                                <w:color w:val="0B5294"/>
                                <w:spacing w:val="-4"/>
                                <w:sz w:val="24"/>
                                <w:szCs w:val="24"/>
                                <w:rtl/>
                              </w:rPr>
                              <w:t>ולהשתמש</w:t>
                            </w:r>
                            <w:r w:rsidRPr="00930BFC">
                              <w:rPr>
                                <w:rFonts w:cs="Tahoma"/>
                                <w:color w:val="0B5294"/>
                                <w:spacing w:val="-4"/>
                                <w:sz w:val="24"/>
                                <w:szCs w:val="24"/>
                                <w:rtl/>
                              </w:rPr>
                              <w:t xml:space="preserve"> </w:t>
                            </w:r>
                            <w:r w:rsidRPr="00930BFC">
                              <w:rPr>
                                <w:rFonts w:cs="Tahoma" w:hint="eastAsia"/>
                                <w:color w:val="0B5294"/>
                                <w:spacing w:val="-4"/>
                                <w:sz w:val="24"/>
                                <w:szCs w:val="24"/>
                                <w:rtl/>
                              </w:rPr>
                              <w:t>באמצעי</w:t>
                            </w:r>
                            <w:r w:rsidRPr="00930BFC">
                              <w:rPr>
                                <w:rFonts w:cs="Tahoma"/>
                                <w:color w:val="0B5294"/>
                                <w:spacing w:val="-4"/>
                                <w:sz w:val="24"/>
                                <w:szCs w:val="24"/>
                                <w:rtl/>
                              </w:rPr>
                              <w:t xml:space="preserve"> </w:t>
                            </w:r>
                            <w:r w:rsidRPr="00930BFC">
                              <w:rPr>
                                <w:rFonts w:cs="Tahoma" w:hint="eastAsia"/>
                                <w:color w:val="0B5294"/>
                                <w:spacing w:val="-4"/>
                                <w:sz w:val="24"/>
                                <w:szCs w:val="24"/>
                                <w:rtl/>
                              </w:rPr>
                              <w:t>התח</w:t>
                            </w:r>
                            <w:r w:rsidRPr="00930BFC">
                              <w:rPr>
                                <w:rFonts w:cs="Tahoma"/>
                                <w:color w:val="0B5294"/>
                                <w:spacing w:val="-4"/>
                                <w:sz w:val="24"/>
                                <w:szCs w:val="24"/>
                                <w:rtl/>
                              </w:rPr>
                              <w:t>"</w:t>
                            </w:r>
                            <w:r w:rsidRPr="00930BFC">
                              <w:rPr>
                                <w:rFonts w:cs="Tahoma" w:hint="eastAsia"/>
                                <w:color w:val="0B5294"/>
                                <w:spacing w:val="-4"/>
                                <w:sz w:val="24"/>
                                <w:szCs w:val="24"/>
                                <w:rtl/>
                              </w:rPr>
                              <w:t>צ</w:t>
                            </w:r>
                            <w:r w:rsidRPr="00930BFC">
                              <w:rPr>
                                <w:rFonts w:cs="Tahoma"/>
                                <w:color w:val="0B5294"/>
                                <w:spacing w:val="-4"/>
                                <w:sz w:val="24"/>
                                <w:szCs w:val="24"/>
                                <w:rtl/>
                              </w:rPr>
                              <w:t xml:space="preserve"> </w:t>
                            </w:r>
                            <w:r w:rsidRPr="00930BFC">
                              <w:rPr>
                                <w:rFonts w:cs="Tahoma" w:hint="eastAsia"/>
                                <w:color w:val="0B5294"/>
                                <w:spacing w:val="-4"/>
                                <w:sz w:val="24"/>
                                <w:szCs w:val="24"/>
                                <w:rtl/>
                              </w:rPr>
                              <w:t>הוא</w:t>
                            </w:r>
                            <w:r w:rsidRPr="00930BFC">
                              <w:rPr>
                                <w:rFonts w:cs="Tahoma"/>
                                <w:color w:val="0B5294"/>
                                <w:spacing w:val="-4"/>
                                <w:sz w:val="24"/>
                                <w:szCs w:val="24"/>
                                <w:rtl/>
                              </w:rPr>
                              <w:t xml:space="preserve"> </w:t>
                            </w:r>
                            <w:r w:rsidRPr="00930BFC">
                              <w:rPr>
                                <w:rFonts w:cs="Tahoma" w:hint="eastAsia"/>
                                <w:color w:val="0B5294"/>
                                <w:spacing w:val="-4"/>
                                <w:sz w:val="24"/>
                                <w:szCs w:val="24"/>
                                <w:rtl/>
                              </w:rPr>
                              <w:t>בעיה</w:t>
                            </w:r>
                            <w:r w:rsidRPr="00930BFC">
                              <w:rPr>
                                <w:rFonts w:cs="Tahoma"/>
                                <w:color w:val="0B5294"/>
                                <w:spacing w:val="-4"/>
                                <w:sz w:val="24"/>
                                <w:szCs w:val="24"/>
                                <w:rtl/>
                              </w:rPr>
                              <w:t xml:space="preserve"> </w:t>
                            </w:r>
                            <w:r w:rsidRPr="00930BFC">
                              <w:rPr>
                                <w:rFonts w:cs="Tahoma" w:hint="eastAsia"/>
                                <w:color w:val="0B5294"/>
                                <w:spacing w:val="-4"/>
                                <w:sz w:val="24"/>
                                <w:szCs w:val="24"/>
                                <w:rtl/>
                              </w:rPr>
                              <w:t>חמורה</w:t>
                            </w:r>
                            <w:r w:rsidRPr="00930BFC">
                              <w:rPr>
                                <w:rFonts w:cs="Tahoma"/>
                                <w:color w:val="0B5294"/>
                                <w:spacing w:val="-4"/>
                                <w:sz w:val="24"/>
                                <w:szCs w:val="24"/>
                                <w:rtl/>
                              </w:rPr>
                              <w:t xml:space="preserve"> </w:t>
                            </w:r>
                            <w:r w:rsidRPr="00930BFC">
                              <w:rPr>
                                <w:rFonts w:cs="Tahoma" w:hint="eastAsia"/>
                                <w:color w:val="0B5294"/>
                                <w:spacing w:val="-4"/>
                                <w:sz w:val="24"/>
                                <w:szCs w:val="24"/>
                                <w:rtl/>
                              </w:rPr>
                              <w:t>ביותר</w:t>
                            </w:r>
                          </w:p>
                          <w:p w:rsidR="00A80C0C" w:rsidRPr="00373C5D" w:rsidP="00863BE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286836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579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A80C0C" w:rsidRPr="00373C5D" w:rsidP="00863BE0">
                      <w:pPr>
                        <w:spacing w:line="240" w:lineRule="atLeast"/>
                        <w:rPr>
                          <w:rFonts w:cs="Tahoma"/>
                          <w:b/>
                          <w:bCs/>
                          <w:color w:val="0B5294"/>
                          <w:sz w:val="48"/>
                          <w:szCs w:val="48"/>
                          <w:rtl/>
                        </w:rPr>
                      </w:pPr>
                      <w:drawing>
                        <wp:inline distT="0" distB="0" distL="0" distR="0">
                          <wp:extent cx="311150" cy="256800"/>
                          <wp:effectExtent l="0" t="0" r="0" b="0"/>
                          <wp:docPr id="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2001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80C0C" w:rsidRPr="00881D99" w:rsidP="00863BE0">
                      <w:pPr>
                        <w:spacing w:after="0" w:line="240" w:lineRule="auto"/>
                        <w:rPr>
                          <w:color w:val="0B5294"/>
                          <w:spacing w:val="-4"/>
                          <w:sz w:val="24"/>
                          <w:szCs w:val="24"/>
                          <w:rtl/>
                          <w:cs/>
                        </w:rPr>
                      </w:pPr>
                      <w:r w:rsidRPr="00930BFC">
                        <w:rPr>
                          <w:rFonts w:cs="Tahoma" w:hint="eastAsia"/>
                          <w:color w:val="0B5294"/>
                          <w:spacing w:val="-4"/>
                          <w:sz w:val="24"/>
                          <w:szCs w:val="24"/>
                          <w:rtl/>
                        </w:rPr>
                        <w:t>בשכונות</w:t>
                      </w:r>
                      <w:r w:rsidRPr="00930BFC">
                        <w:rPr>
                          <w:rFonts w:cs="Tahoma"/>
                          <w:color w:val="0B5294"/>
                          <w:spacing w:val="-4"/>
                          <w:sz w:val="24"/>
                          <w:szCs w:val="24"/>
                          <w:rtl/>
                        </w:rPr>
                        <w:t xml:space="preserve"> </w:t>
                      </w:r>
                      <w:r w:rsidRPr="00930BFC">
                        <w:rPr>
                          <w:rFonts w:cs="Tahoma" w:hint="eastAsia"/>
                          <w:color w:val="0B5294"/>
                          <w:spacing w:val="-4"/>
                          <w:sz w:val="24"/>
                          <w:szCs w:val="24"/>
                          <w:rtl/>
                        </w:rPr>
                        <w:t>בעלות</w:t>
                      </w:r>
                      <w:r w:rsidRPr="00930BFC">
                        <w:rPr>
                          <w:rFonts w:cs="Tahoma"/>
                          <w:color w:val="0B5294"/>
                          <w:spacing w:val="-4"/>
                          <w:sz w:val="24"/>
                          <w:szCs w:val="24"/>
                          <w:rtl/>
                        </w:rPr>
                        <w:t xml:space="preserve"> </w:t>
                      </w:r>
                      <w:r w:rsidRPr="00930BFC">
                        <w:rPr>
                          <w:rFonts w:cs="Tahoma" w:hint="eastAsia"/>
                          <w:color w:val="0B5294"/>
                          <w:spacing w:val="-4"/>
                          <w:sz w:val="24"/>
                          <w:szCs w:val="24"/>
                          <w:rtl/>
                        </w:rPr>
                        <w:t>מעמד</w:t>
                      </w:r>
                      <w:r w:rsidRPr="00930BFC">
                        <w:rPr>
                          <w:rFonts w:cs="Tahoma"/>
                          <w:color w:val="0B5294"/>
                          <w:spacing w:val="-4"/>
                          <w:sz w:val="24"/>
                          <w:szCs w:val="24"/>
                          <w:rtl/>
                        </w:rPr>
                        <w:t xml:space="preserve"> </w:t>
                      </w:r>
                      <w:r w:rsidRPr="00930BFC">
                        <w:rPr>
                          <w:rFonts w:cs="Tahoma" w:hint="eastAsia"/>
                          <w:color w:val="0B5294"/>
                          <w:spacing w:val="-4"/>
                          <w:sz w:val="24"/>
                          <w:szCs w:val="24"/>
                          <w:rtl/>
                        </w:rPr>
                        <w:t>סוציו</w:t>
                      </w:r>
                      <w:r w:rsidRPr="00930BFC">
                        <w:rPr>
                          <w:rFonts w:cs="Tahoma"/>
                          <w:color w:val="0B5294"/>
                          <w:spacing w:val="-4"/>
                          <w:sz w:val="24"/>
                          <w:szCs w:val="24"/>
                          <w:rtl/>
                        </w:rPr>
                        <w:t>-</w:t>
                      </w:r>
                      <w:r w:rsidRPr="00930BFC">
                        <w:rPr>
                          <w:rFonts w:cs="Tahoma" w:hint="eastAsia"/>
                          <w:color w:val="0B5294"/>
                          <w:spacing w:val="-4"/>
                          <w:sz w:val="24"/>
                          <w:szCs w:val="24"/>
                          <w:rtl/>
                        </w:rPr>
                        <w:t>אקונומי</w:t>
                      </w:r>
                      <w:r w:rsidRPr="00930BFC">
                        <w:rPr>
                          <w:rFonts w:cs="Tahoma"/>
                          <w:color w:val="0B5294"/>
                          <w:spacing w:val="-4"/>
                          <w:sz w:val="24"/>
                          <w:szCs w:val="24"/>
                          <w:rtl/>
                        </w:rPr>
                        <w:t xml:space="preserve"> </w:t>
                      </w:r>
                      <w:r w:rsidRPr="00930BFC">
                        <w:rPr>
                          <w:rFonts w:cs="Tahoma" w:hint="eastAsia"/>
                          <w:color w:val="0B5294"/>
                          <w:spacing w:val="-4"/>
                          <w:sz w:val="24"/>
                          <w:szCs w:val="24"/>
                          <w:rtl/>
                        </w:rPr>
                        <w:t>נמוך</w:t>
                      </w:r>
                      <w:r w:rsidRPr="00930BFC">
                        <w:rPr>
                          <w:rFonts w:cs="Tahoma"/>
                          <w:color w:val="0B5294"/>
                          <w:spacing w:val="-4"/>
                          <w:sz w:val="24"/>
                          <w:szCs w:val="24"/>
                          <w:rtl/>
                        </w:rPr>
                        <w:t xml:space="preserve">, </w:t>
                      </w:r>
                      <w:r w:rsidRPr="00930BFC">
                        <w:rPr>
                          <w:rFonts w:cs="Tahoma" w:hint="eastAsia"/>
                          <w:color w:val="0B5294"/>
                          <w:spacing w:val="-4"/>
                          <w:sz w:val="24"/>
                          <w:szCs w:val="24"/>
                          <w:rtl/>
                        </w:rPr>
                        <w:t>שבהן</w:t>
                      </w:r>
                      <w:r w:rsidRPr="00930BFC">
                        <w:rPr>
                          <w:rFonts w:cs="Tahoma"/>
                          <w:color w:val="0B5294"/>
                          <w:spacing w:val="-4"/>
                          <w:sz w:val="24"/>
                          <w:szCs w:val="24"/>
                          <w:rtl/>
                        </w:rPr>
                        <w:t xml:space="preserve"> </w:t>
                      </w:r>
                      <w:r w:rsidRPr="00930BFC">
                        <w:rPr>
                          <w:rFonts w:cs="Tahoma" w:hint="eastAsia"/>
                          <w:color w:val="0B5294"/>
                          <w:spacing w:val="-4"/>
                          <w:sz w:val="24"/>
                          <w:szCs w:val="24"/>
                          <w:rtl/>
                        </w:rPr>
                        <w:t>שיעור</w:t>
                      </w:r>
                      <w:r w:rsidRPr="00930BFC">
                        <w:rPr>
                          <w:rFonts w:cs="Tahoma"/>
                          <w:color w:val="0B5294"/>
                          <w:spacing w:val="-4"/>
                          <w:sz w:val="24"/>
                          <w:szCs w:val="24"/>
                          <w:rtl/>
                        </w:rPr>
                        <w:t xml:space="preserve"> </w:t>
                      </w:r>
                      <w:r w:rsidRPr="00930BFC">
                        <w:rPr>
                          <w:rFonts w:cs="Tahoma" w:hint="eastAsia"/>
                          <w:color w:val="0B5294"/>
                          <w:spacing w:val="-4"/>
                          <w:sz w:val="24"/>
                          <w:szCs w:val="24"/>
                          <w:rtl/>
                        </w:rPr>
                        <w:t>התושבים</w:t>
                      </w:r>
                      <w:r w:rsidRPr="00930BFC">
                        <w:rPr>
                          <w:rFonts w:cs="Tahoma"/>
                          <w:color w:val="0B5294"/>
                          <w:spacing w:val="-4"/>
                          <w:sz w:val="24"/>
                          <w:szCs w:val="24"/>
                          <w:rtl/>
                        </w:rPr>
                        <w:t xml:space="preserve"> </w:t>
                      </w:r>
                      <w:r w:rsidRPr="00930BFC">
                        <w:rPr>
                          <w:rFonts w:cs="Tahoma" w:hint="eastAsia"/>
                          <w:color w:val="0B5294"/>
                          <w:spacing w:val="-4"/>
                          <w:sz w:val="24"/>
                          <w:szCs w:val="24"/>
                          <w:rtl/>
                        </w:rPr>
                        <w:t>בעלי</w:t>
                      </w:r>
                      <w:r w:rsidRPr="00930BFC">
                        <w:rPr>
                          <w:rFonts w:cs="Tahoma"/>
                          <w:color w:val="0B5294"/>
                          <w:spacing w:val="-4"/>
                          <w:sz w:val="24"/>
                          <w:szCs w:val="24"/>
                          <w:rtl/>
                        </w:rPr>
                        <w:t xml:space="preserve"> </w:t>
                      </w:r>
                      <w:r w:rsidRPr="00930BFC">
                        <w:rPr>
                          <w:rFonts w:cs="Tahoma" w:hint="eastAsia"/>
                          <w:color w:val="0B5294"/>
                          <w:spacing w:val="-4"/>
                          <w:sz w:val="24"/>
                          <w:szCs w:val="24"/>
                          <w:rtl/>
                        </w:rPr>
                        <w:t>כלי</w:t>
                      </w:r>
                      <w:r w:rsidRPr="00930BFC">
                        <w:rPr>
                          <w:rFonts w:cs="Tahoma"/>
                          <w:color w:val="0B5294"/>
                          <w:spacing w:val="-4"/>
                          <w:sz w:val="24"/>
                          <w:szCs w:val="24"/>
                          <w:rtl/>
                        </w:rPr>
                        <w:t xml:space="preserve"> </w:t>
                      </w:r>
                      <w:r w:rsidRPr="00930BFC">
                        <w:rPr>
                          <w:rFonts w:cs="Tahoma" w:hint="eastAsia"/>
                          <w:color w:val="0B5294"/>
                          <w:spacing w:val="-4"/>
                          <w:sz w:val="24"/>
                          <w:szCs w:val="24"/>
                          <w:rtl/>
                        </w:rPr>
                        <w:t>רכב</w:t>
                      </w:r>
                      <w:r w:rsidRPr="00930BFC">
                        <w:rPr>
                          <w:rFonts w:cs="Tahoma"/>
                          <w:color w:val="0B5294"/>
                          <w:spacing w:val="-4"/>
                          <w:sz w:val="24"/>
                          <w:szCs w:val="24"/>
                          <w:rtl/>
                        </w:rPr>
                        <w:t xml:space="preserve"> </w:t>
                      </w:r>
                      <w:r w:rsidRPr="00930BFC">
                        <w:rPr>
                          <w:rFonts w:cs="Tahoma" w:hint="eastAsia"/>
                          <w:color w:val="0B5294"/>
                          <w:spacing w:val="-4"/>
                          <w:sz w:val="24"/>
                          <w:szCs w:val="24"/>
                          <w:rtl/>
                        </w:rPr>
                        <w:t>פרטי</w:t>
                      </w:r>
                      <w:r w:rsidRPr="00930BFC">
                        <w:rPr>
                          <w:rFonts w:cs="Tahoma"/>
                          <w:color w:val="0B5294"/>
                          <w:spacing w:val="-4"/>
                          <w:sz w:val="24"/>
                          <w:szCs w:val="24"/>
                          <w:rtl/>
                        </w:rPr>
                        <w:t xml:space="preserve"> </w:t>
                      </w:r>
                      <w:r w:rsidRPr="00930BFC">
                        <w:rPr>
                          <w:rFonts w:cs="Tahoma" w:hint="eastAsia"/>
                          <w:color w:val="0B5294"/>
                          <w:spacing w:val="-4"/>
                          <w:sz w:val="24"/>
                          <w:szCs w:val="24"/>
                          <w:rtl/>
                        </w:rPr>
                        <w:t>קטן</w:t>
                      </w:r>
                      <w:r w:rsidRPr="00930BFC">
                        <w:rPr>
                          <w:rFonts w:cs="Tahoma"/>
                          <w:color w:val="0B5294"/>
                          <w:spacing w:val="-4"/>
                          <w:sz w:val="24"/>
                          <w:szCs w:val="24"/>
                          <w:rtl/>
                        </w:rPr>
                        <w:t xml:space="preserve"> </w:t>
                      </w:r>
                      <w:r w:rsidRPr="00930BFC">
                        <w:rPr>
                          <w:rFonts w:cs="Tahoma" w:hint="eastAsia"/>
                          <w:color w:val="0B5294"/>
                          <w:spacing w:val="-4"/>
                          <w:sz w:val="24"/>
                          <w:szCs w:val="24"/>
                          <w:rtl/>
                        </w:rPr>
                        <w:t>יחסית</w:t>
                      </w:r>
                      <w:r w:rsidRPr="00930BFC">
                        <w:rPr>
                          <w:rFonts w:cs="Tahoma"/>
                          <w:color w:val="0B5294"/>
                          <w:spacing w:val="-4"/>
                          <w:sz w:val="24"/>
                          <w:szCs w:val="24"/>
                          <w:rtl/>
                        </w:rPr>
                        <w:t xml:space="preserve"> </w:t>
                      </w:r>
                      <w:r w:rsidRPr="00930BFC">
                        <w:rPr>
                          <w:rFonts w:cs="Tahoma" w:hint="eastAsia"/>
                          <w:color w:val="0B5294"/>
                          <w:spacing w:val="-4"/>
                          <w:sz w:val="24"/>
                          <w:szCs w:val="24"/>
                          <w:rtl/>
                        </w:rPr>
                        <w:t>ולעיתים</w:t>
                      </w:r>
                      <w:r w:rsidRPr="00930BFC">
                        <w:rPr>
                          <w:rFonts w:cs="Tahoma"/>
                          <w:color w:val="0B5294"/>
                          <w:spacing w:val="-4"/>
                          <w:sz w:val="24"/>
                          <w:szCs w:val="24"/>
                          <w:rtl/>
                        </w:rPr>
                        <w:t xml:space="preserve"> </w:t>
                      </w:r>
                      <w:r w:rsidRPr="00930BFC">
                        <w:rPr>
                          <w:rFonts w:cs="Tahoma" w:hint="eastAsia"/>
                          <w:color w:val="0B5294"/>
                          <w:spacing w:val="-4"/>
                          <w:sz w:val="24"/>
                          <w:szCs w:val="24"/>
                          <w:rtl/>
                        </w:rPr>
                        <w:t>ידם</w:t>
                      </w:r>
                      <w:r w:rsidRPr="00930BFC">
                        <w:rPr>
                          <w:rFonts w:cs="Tahoma"/>
                          <w:color w:val="0B5294"/>
                          <w:spacing w:val="-4"/>
                          <w:sz w:val="24"/>
                          <w:szCs w:val="24"/>
                          <w:rtl/>
                        </w:rPr>
                        <w:t xml:space="preserve"> </w:t>
                      </w:r>
                      <w:r w:rsidRPr="00930BFC">
                        <w:rPr>
                          <w:rFonts w:cs="Tahoma" w:hint="eastAsia"/>
                          <w:color w:val="0B5294"/>
                          <w:spacing w:val="-4"/>
                          <w:sz w:val="24"/>
                          <w:szCs w:val="24"/>
                          <w:rtl/>
                        </w:rPr>
                        <w:t>אינה</w:t>
                      </w:r>
                      <w:r w:rsidRPr="00930BFC">
                        <w:rPr>
                          <w:rFonts w:cs="Tahoma"/>
                          <w:color w:val="0B5294"/>
                          <w:spacing w:val="-4"/>
                          <w:sz w:val="24"/>
                          <w:szCs w:val="24"/>
                          <w:rtl/>
                        </w:rPr>
                        <w:t xml:space="preserve"> </w:t>
                      </w:r>
                      <w:r w:rsidRPr="00930BFC">
                        <w:rPr>
                          <w:rFonts w:cs="Tahoma" w:hint="eastAsia"/>
                          <w:color w:val="0B5294"/>
                          <w:spacing w:val="-4"/>
                          <w:sz w:val="24"/>
                          <w:szCs w:val="24"/>
                          <w:rtl/>
                        </w:rPr>
                        <w:t>משגת</w:t>
                      </w:r>
                      <w:r w:rsidRPr="00930BFC">
                        <w:rPr>
                          <w:rFonts w:cs="Tahoma"/>
                          <w:color w:val="0B5294"/>
                          <w:spacing w:val="-4"/>
                          <w:sz w:val="24"/>
                          <w:szCs w:val="24"/>
                          <w:rtl/>
                        </w:rPr>
                        <w:t xml:space="preserve"> </w:t>
                      </w:r>
                      <w:r w:rsidRPr="00930BFC">
                        <w:rPr>
                          <w:rFonts w:cs="Tahoma" w:hint="eastAsia"/>
                          <w:color w:val="0B5294"/>
                          <w:spacing w:val="-4"/>
                          <w:sz w:val="24"/>
                          <w:szCs w:val="24"/>
                          <w:rtl/>
                        </w:rPr>
                        <w:t>לממן</w:t>
                      </w:r>
                      <w:r w:rsidRPr="00930BFC">
                        <w:rPr>
                          <w:rFonts w:cs="Tahoma"/>
                          <w:color w:val="0B5294"/>
                          <w:spacing w:val="-4"/>
                          <w:sz w:val="24"/>
                          <w:szCs w:val="24"/>
                          <w:rtl/>
                        </w:rPr>
                        <w:t xml:space="preserve"> </w:t>
                      </w:r>
                      <w:r w:rsidRPr="00930BFC">
                        <w:rPr>
                          <w:rFonts w:cs="Tahoma" w:hint="eastAsia"/>
                          <w:color w:val="0B5294"/>
                          <w:spacing w:val="-4"/>
                          <w:sz w:val="24"/>
                          <w:szCs w:val="24"/>
                          <w:rtl/>
                        </w:rPr>
                        <w:t>שירותי</w:t>
                      </w:r>
                      <w:r w:rsidRPr="00930BFC">
                        <w:rPr>
                          <w:rFonts w:cs="Tahoma"/>
                          <w:color w:val="0B5294"/>
                          <w:spacing w:val="-4"/>
                          <w:sz w:val="24"/>
                          <w:szCs w:val="24"/>
                          <w:rtl/>
                        </w:rPr>
                        <w:t xml:space="preserve"> </w:t>
                      </w:r>
                      <w:r w:rsidRPr="00930BFC">
                        <w:rPr>
                          <w:rFonts w:cs="Tahoma" w:hint="eastAsia"/>
                          <w:color w:val="0B5294"/>
                          <w:spacing w:val="-4"/>
                          <w:sz w:val="24"/>
                          <w:szCs w:val="24"/>
                          <w:rtl/>
                        </w:rPr>
                        <w:t>מוניות</w:t>
                      </w:r>
                      <w:r w:rsidRPr="00930BFC">
                        <w:rPr>
                          <w:rFonts w:cs="Tahoma"/>
                          <w:color w:val="0B5294"/>
                          <w:spacing w:val="-4"/>
                          <w:sz w:val="24"/>
                          <w:szCs w:val="24"/>
                          <w:rtl/>
                        </w:rPr>
                        <w:t xml:space="preserve">, </w:t>
                      </w:r>
                      <w:r w:rsidRPr="00930BFC">
                        <w:rPr>
                          <w:rFonts w:cs="Tahoma" w:hint="eastAsia"/>
                          <w:color w:val="0B5294"/>
                          <w:spacing w:val="-4"/>
                          <w:sz w:val="24"/>
                          <w:szCs w:val="24"/>
                          <w:rtl/>
                        </w:rPr>
                        <w:t>הקושי</w:t>
                      </w:r>
                      <w:r w:rsidRPr="00930BFC">
                        <w:rPr>
                          <w:rFonts w:cs="Tahoma"/>
                          <w:color w:val="0B5294"/>
                          <w:spacing w:val="-4"/>
                          <w:sz w:val="24"/>
                          <w:szCs w:val="24"/>
                          <w:rtl/>
                        </w:rPr>
                        <w:t xml:space="preserve"> </w:t>
                      </w:r>
                      <w:r w:rsidRPr="00930BFC">
                        <w:rPr>
                          <w:rFonts w:cs="Tahoma" w:hint="eastAsia"/>
                          <w:color w:val="0B5294"/>
                          <w:spacing w:val="-4"/>
                          <w:sz w:val="24"/>
                          <w:szCs w:val="24"/>
                          <w:rtl/>
                        </w:rPr>
                        <w:t>להגיע</w:t>
                      </w:r>
                      <w:r w:rsidRPr="00930BFC">
                        <w:rPr>
                          <w:rFonts w:cs="Tahoma"/>
                          <w:color w:val="0B5294"/>
                          <w:spacing w:val="-4"/>
                          <w:sz w:val="24"/>
                          <w:szCs w:val="24"/>
                          <w:rtl/>
                        </w:rPr>
                        <w:t xml:space="preserve"> </w:t>
                      </w:r>
                      <w:r w:rsidRPr="00930BFC">
                        <w:rPr>
                          <w:rFonts w:cs="Tahoma" w:hint="eastAsia"/>
                          <w:color w:val="0B5294"/>
                          <w:spacing w:val="-4"/>
                          <w:sz w:val="24"/>
                          <w:szCs w:val="24"/>
                          <w:rtl/>
                        </w:rPr>
                        <w:t>לתחנות</w:t>
                      </w:r>
                      <w:r w:rsidRPr="00930BFC">
                        <w:rPr>
                          <w:rFonts w:cs="Tahoma"/>
                          <w:color w:val="0B5294"/>
                          <w:spacing w:val="-4"/>
                          <w:sz w:val="24"/>
                          <w:szCs w:val="24"/>
                          <w:rtl/>
                        </w:rPr>
                        <w:t xml:space="preserve"> </w:t>
                      </w:r>
                      <w:r w:rsidRPr="00930BFC">
                        <w:rPr>
                          <w:rFonts w:cs="Tahoma" w:hint="eastAsia"/>
                          <w:color w:val="0B5294"/>
                          <w:spacing w:val="-4"/>
                          <w:sz w:val="24"/>
                          <w:szCs w:val="24"/>
                          <w:rtl/>
                        </w:rPr>
                        <w:t>התח</w:t>
                      </w:r>
                      <w:r w:rsidRPr="00930BFC">
                        <w:rPr>
                          <w:rFonts w:cs="Tahoma"/>
                          <w:color w:val="0B5294"/>
                          <w:spacing w:val="-4"/>
                          <w:sz w:val="24"/>
                          <w:szCs w:val="24"/>
                          <w:rtl/>
                        </w:rPr>
                        <w:t>"</w:t>
                      </w:r>
                      <w:r w:rsidRPr="00930BFC">
                        <w:rPr>
                          <w:rFonts w:cs="Tahoma" w:hint="eastAsia"/>
                          <w:color w:val="0B5294"/>
                          <w:spacing w:val="-4"/>
                          <w:sz w:val="24"/>
                          <w:szCs w:val="24"/>
                          <w:rtl/>
                        </w:rPr>
                        <w:t>צ</w:t>
                      </w:r>
                      <w:r w:rsidRPr="00930BFC">
                        <w:rPr>
                          <w:rFonts w:cs="Tahoma"/>
                          <w:color w:val="0B5294"/>
                          <w:spacing w:val="-4"/>
                          <w:sz w:val="24"/>
                          <w:szCs w:val="24"/>
                          <w:rtl/>
                        </w:rPr>
                        <w:t xml:space="preserve"> </w:t>
                      </w:r>
                      <w:r w:rsidRPr="00930BFC">
                        <w:rPr>
                          <w:rFonts w:cs="Tahoma" w:hint="eastAsia"/>
                          <w:color w:val="0B5294"/>
                          <w:spacing w:val="-4"/>
                          <w:sz w:val="24"/>
                          <w:szCs w:val="24"/>
                          <w:rtl/>
                        </w:rPr>
                        <w:t>ולהשתמש</w:t>
                      </w:r>
                      <w:r w:rsidRPr="00930BFC">
                        <w:rPr>
                          <w:rFonts w:cs="Tahoma"/>
                          <w:color w:val="0B5294"/>
                          <w:spacing w:val="-4"/>
                          <w:sz w:val="24"/>
                          <w:szCs w:val="24"/>
                          <w:rtl/>
                        </w:rPr>
                        <w:t xml:space="preserve"> </w:t>
                      </w:r>
                      <w:r w:rsidRPr="00930BFC">
                        <w:rPr>
                          <w:rFonts w:cs="Tahoma" w:hint="eastAsia"/>
                          <w:color w:val="0B5294"/>
                          <w:spacing w:val="-4"/>
                          <w:sz w:val="24"/>
                          <w:szCs w:val="24"/>
                          <w:rtl/>
                        </w:rPr>
                        <w:t>באמצעי</w:t>
                      </w:r>
                      <w:r w:rsidRPr="00930BFC">
                        <w:rPr>
                          <w:rFonts w:cs="Tahoma"/>
                          <w:color w:val="0B5294"/>
                          <w:spacing w:val="-4"/>
                          <w:sz w:val="24"/>
                          <w:szCs w:val="24"/>
                          <w:rtl/>
                        </w:rPr>
                        <w:t xml:space="preserve"> </w:t>
                      </w:r>
                      <w:r w:rsidRPr="00930BFC">
                        <w:rPr>
                          <w:rFonts w:cs="Tahoma" w:hint="eastAsia"/>
                          <w:color w:val="0B5294"/>
                          <w:spacing w:val="-4"/>
                          <w:sz w:val="24"/>
                          <w:szCs w:val="24"/>
                          <w:rtl/>
                        </w:rPr>
                        <w:t>התח</w:t>
                      </w:r>
                      <w:r w:rsidRPr="00930BFC">
                        <w:rPr>
                          <w:rFonts w:cs="Tahoma"/>
                          <w:color w:val="0B5294"/>
                          <w:spacing w:val="-4"/>
                          <w:sz w:val="24"/>
                          <w:szCs w:val="24"/>
                          <w:rtl/>
                        </w:rPr>
                        <w:t>"</w:t>
                      </w:r>
                      <w:r w:rsidRPr="00930BFC">
                        <w:rPr>
                          <w:rFonts w:cs="Tahoma" w:hint="eastAsia"/>
                          <w:color w:val="0B5294"/>
                          <w:spacing w:val="-4"/>
                          <w:sz w:val="24"/>
                          <w:szCs w:val="24"/>
                          <w:rtl/>
                        </w:rPr>
                        <w:t>צ</w:t>
                      </w:r>
                      <w:r w:rsidRPr="00930BFC">
                        <w:rPr>
                          <w:rFonts w:cs="Tahoma"/>
                          <w:color w:val="0B5294"/>
                          <w:spacing w:val="-4"/>
                          <w:sz w:val="24"/>
                          <w:szCs w:val="24"/>
                          <w:rtl/>
                        </w:rPr>
                        <w:t xml:space="preserve"> </w:t>
                      </w:r>
                      <w:r w:rsidRPr="00930BFC">
                        <w:rPr>
                          <w:rFonts w:cs="Tahoma" w:hint="eastAsia"/>
                          <w:color w:val="0B5294"/>
                          <w:spacing w:val="-4"/>
                          <w:sz w:val="24"/>
                          <w:szCs w:val="24"/>
                          <w:rtl/>
                        </w:rPr>
                        <w:t>הוא</w:t>
                      </w:r>
                      <w:r w:rsidRPr="00930BFC">
                        <w:rPr>
                          <w:rFonts w:cs="Tahoma"/>
                          <w:color w:val="0B5294"/>
                          <w:spacing w:val="-4"/>
                          <w:sz w:val="24"/>
                          <w:szCs w:val="24"/>
                          <w:rtl/>
                        </w:rPr>
                        <w:t xml:space="preserve"> </w:t>
                      </w:r>
                      <w:r w:rsidRPr="00930BFC">
                        <w:rPr>
                          <w:rFonts w:cs="Tahoma" w:hint="eastAsia"/>
                          <w:color w:val="0B5294"/>
                          <w:spacing w:val="-4"/>
                          <w:sz w:val="24"/>
                          <w:szCs w:val="24"/>
                          <w:rtl/>
                        </w:rPr>
                        <w:t>בעיה</w:t>
                      </w:r>
                      <w:r w:rsidRPr="00930BFC">
                        <w:rPr>
                          <w:rFonts w:cs="Tahoma"/>
                          <w:color w:val="0B5294"/>
                          <w:spacing w:val="-4"/>
                          <w:sz w:val="24"/>
                          <w:szCs w:val="24"/>
                          <w:rtl/>
                        </w:rPr>
                        <w:t xml:space="preserve"> </w:t>
                      </w:r>
                      <w:r w:rsidRPr="00930BFC">
                        <w:rPr>
                          <w:rFonts w:cs="Tahoma" w:hint="eastAsia"/>
                          <w:color w:val="0B5294"/>
                          <w:spacing w:val="-4"/>
                          <w:sz w:val="24"/>
                          <w:szCs w:val="24"/>
                          <w:rtl/>
                        </w:rPr>
                        <w:t>חמורה</w:t>
                      </w:r>
                      <w:r w:rsidRPr="00930BFC">
                        <w:rPr>
                          <w:rFonts w:cs="Tahoma"/>
                          <w:color w:val="0B5294"/>
                          <w:spacing w:val="-4"/>
                          <w:sz w:val="24"/>
                          <w:szCs w:val="24"/>
                          <w:rtl/>
                        </w:rPr>
                        <w:t xml:space="preserve"> </w:t>
                      </w:r>
                      <w:r w:rsidRPr="00930BFC">
                        <w:rPr>
                          <w:rFonts w:cs="Tahoma" w:hint="eastAsia"/>
                          <w:color w:val="0B5294"/>
                          <w:spacing w:val="-4"/>
                          <w:sz w:val="24"/>
                          <w:szCs w:val="24"/>
                          <w:rtl/>
                        </w:rPr>
                        <w:t>ביותר</w:t>
                      </w:r>
                    </w:p>
                    <w:p w:rsidR="00A80C0C" w:rsidRPr="00373C5D" w:rsidP="00863BE0">
                      <w:pPr>
                        <w:spacing w:before="120" w:after="0" w:line="240" w:lineRule="atLeast"/>
                        <w:rPr>
                          <w:rFonts w:cs="Tahoma"/>
                          <w:b/>
                          <w:bCs/>
                          <w:color w:val="0B5294"/>
                          <w:sz w:val="48"/>
                          <w:szCs w:val="48"/>
                          <w:rtl/>
                        </w:rPr>
                      </w:pPr>
                      <w:drawing>
                        <wp:inline distT="0" distB="0" distL="0" distR="0">
                          <wp:extent cx="288000" cy="31337"/>
                          <wp:effectExtent l="0" t="0" r="0" b="6985"/>
                          <wp:docPr id="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8709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53F96" w:rsidRPr="00930BFC" w:rsidP="003013DC">
      <w:pPr>
        <w:pStyle w:val="RESHET"/>
        <w:rPr>
          <w:rtl/>
        </w:rPr>
      </w:pPr>
      <w:r w:rsidRPr="00930BFC">
        <w:rPr>
          <w:rFonts w:hint="cs"/>
          <w:rtl/>
        </w:rPr>
        <w:t>בשכונות בעלות מעמד סוציו-אקונומי נמוך, כמו השכונות במזרח חיפה</w:t>
      </w:r>
      <w:r>
        <w:rPr>
          <w:rStyle w:val="FootnoteReference0"/>
          <w:sz w:val="18"/>
          <w:rtl/>
        </w:rPr>
        <w:footnoteReference w:id="40"/>
      </w:r>
      <w:r w:rsidRPr="00930BFC">
        <w:rPr>
          <w:rFonts w:hint="cs"/>
          <w:rtl/>
        </w:rPr>
        <w:t xml:space="preserve"> שבהן שיעור התושבים בעלי כלי רכב פרטי קטן יחסית ולעיתים ידם אינה משגת לממן שירותי מוניות, הקושי להגיע לתחנות התח"צ ולהשתמש באמצעי התח"צ הוא בעיה חמורה ביותר. בהיעדר פתרון תחבורתי המותאם לצורכיהם נבצר מהתושבים האלה להגיע למוקדי מתן שירותים חיוניים כגון שירותי בריאות, לצאת לקניות יומיומיות, ולהגיע למועדונים חברתיים וכיוצא באלה.</w:t>
      </w:r>
    </w:p>
    <w:p w:rsidR="00453F96" w:rsidRPr="00C267A3" w:rsidP="003013DC">
      <w:pPr>
        <w:pStyle w:val="RESHET"/>
        <w:rPr>
          <w:rtl/>
        </w:rPr>
      </w:pPr>
      <w:r w:rsidRPr="00C267A3">
        <w:rPr>
          <w:rFonts w:hint="cs"/>
          <w:rtl/>
        </w:rPr>
        <w:t>על משרד התחבורה, העירייה וחברת יפה נוף לפעול בהקדם וביעילות לשיפור התח"צ הקיימת בחיפה, ובפרט בשכונות בעלות מעמד סוציו-אקונומי נמוך. עליהם לעשות זאת בהתאם לבחינה כוללת של הבעיות ושל העמידה בתקני התכנון, תוך התחשבות בתלונות הציבור וקיום דו-שיח עימו.</w:t>
      </w:r>
    </w:p>
    <w:p w:rsidR="00453F96" w:rsidRPr="00C267A3" w:rsidP="003013DC">
      <w:pPr>
        <w:spacing w:before="180" w:line="240" w:lineRule="exact"/>
        <w:ind w:right="2268"/>
        <w:jc w:val="both"/>
        <w:rPr>
          <w:rFonts w:ascii="Tahoma" w:hAnsi="Tahoma" w:cs="Tahoma"/>
          <w:sz w:val="18"/>
          <w:szCs w:val="18"/>
          <w:rtl/>
        </w:rPr>
      </w:pPr>
      <w:r w:rsidRPr="00C267A3">
        <w:rPr>
          <w:rFonts w:ascii="Tahoma" w:hAnsi="Tahoma" w:cs="Tahoma" w:hint="cs"/>
          <w:sz w:val="18"/>
          <w:szCs w:val="18"/>
          <w:rtl/>
        </w:rPr>
        <w:t>חברת יפה נוף ציינה בתשובתה השנייה כי במסגרת תכנון קווי מטרונית חדשים כדוגמת נווה שאנן מקודם תכנון מדרגות נעות באזורים עם שיפועים. כמו כן, במסגרת עדכון התוכנית האסטרטגית, מתקיימים דיונים מעמיקים על הקמת מדרגות נעות בחלקים שונים בעיר חיפה לשיפור הנגישות ולקיצור מרחקים בין תחנות ומרחקי הליכה.</w:t>
      </w:r>
    </w:p>
    <w:p w:rsidR="00453F96" w:rsidRPr="00C267A3" w:rsidP="00D73DDD">
      <w:pPr>
        <w:spacing w:line="240" w:lineRule="exact"/>
        <w:ind w:right="2268"/>
        <w:jc w:val="both"/>
        <w:rPr>
          <w:rFonts w:ascii="Tahoma" w:hAnsi="Tahoma" w:cs="Tahoma"/>
          <w:sz w:val="18"/>
          <w:szCs w:val="18"/>
          <w:rtl/>
        </w:rPr>
      </w:pPr>
    </w:p>
    <w:p w:rsidR="00453F96" w:rsidP="00D73DDD">
      <w:pPr>
        <w:pStyle w:val="KOT6"/>
        <w:rPr>
          <w:rtl/>
        </w:rPr>
      </w:pPr>
      <w:r w:rsidRPr="000A10E0">
        <w:rPr>
          <w:rFonts w:hint="cs"/>
          <w:rtl/>
        </w:rPr>
        <w:t>ועדת תח"צ</w:t>
      </w:r>
    </w:p>
    <w:p w:rsidR="00453F96" w:rsidRPr="00C267A3" w:rsidP="00D73DDD">
      <w:pPr>
        <w:spacing w:line="240" w:lineRule="exact"/>
        <w:ind w:right="2268"/>
        <w:jc w:val="both"/>
        <w:rPr>
          <w:rFonts w:ascii="Tahoma" w:hAnsi="Tahoma" w:cs="Tahoma"/>
          <w:sz w:val="18"/>
          <w:szCs w:val="18"/>
        </w:rPr>
      </w:pPr>
      <w:r w:rsidRPr="00C267A3">
        <w:rPr>
          <w:rFonts w:ascii="Tahoma" w:hAnsi="Tahoma" w:cs="Tahoma" w:hint="cs"/>
          <w:sz w:val="18"/>
          <w:szCs w:val="18"/>
          <w:rtl/>
        </w:rPr>
        <w:t>בפגישה שהתקיימה בשנת 2013 בין נציגים מהעירייה, ממשרד התחבורה, מחברת יפה נוף, מהזכיין ומחברת אגד, הוחלט להקים ועדת תח"צ בראשות מנהל אגף תכנון דרכים בעירייה. הוועדה, שנקבע כי תכלול גם את נציג פניות הציבור בעירייה, מונתה לטפל בהיבטים תחבורתיים שונים בעיר ובמטרופולין.</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 xml:space="preserve">בישיבת ועדת התח"צ בינואר 2015 העלתה העירייה טענה חוזרת ולפיה "לא יעלה על הדעת שיבוצעו שינויים בתחבורה הציבורית מבלי שהעירייה מיודעת על כך, ומבלי שניתנה לעירייה האפשרות לבחון ולהביע את עמדתה". אומנם צוין כי טענה זו כבר הועלתה בעבר, אך באותה ישיבה היא הועלתה במלוא חריפותה בעקבות שינויים שבוצעו, שכללו ביטול של חלק ממסלול הנסיעה, בלא שהדבר הובא לידיעת התושבים. לעירייה נודע על השינוי רק בעקבות פרסום עצומה בעיתון מקומי. </w:t>
      </w:r>
    </w:p>
    <w:p w:rsidR="00453F96" w:rsidRPr="00C267A3" w:rsidP="003013DC">
      <w:pPr>
        <w:spacing w:after="240" w:line="240" w:lineRule="exact"/>
        <w:ind w:right="2268"/>
        <w:jc w:val="both"/>
        <w:rPr>
          <w:rFonts w:ascii="Tahoma" w:hAnsi="Tahoma" w:cs="Tahoma"/>
          <w:sz w:val="18"/>
          <w:szCs w:val="18"/>
          <w:rtl/>
        </w:rPr>
      </w:pPr>
      <w:r w:rsidRPr="00C267A3">
        <w:rPr>
          <w:rFonts w:ascii="Tahoma" w:hAnsi="Tahoma" w:cs="Tahoma"/>
          <w:sz w:val="18"/>
          <w:szCs w:val="18"/>
          <w:rtl/>
        </w:rPr>
        <w:t>עם מינוי מנהל תחום תח"צ מחוז חיפה</w:t>
      </w:r>
      <w:r w:rsidRPr="00C267A3">
        <w:rPr>
          <w:rFonts w:ascii="Tahoma" w:hAnsi="Tahoma" w:cs="Tahoma" w:hint="cs"/>
          <w:sz w:val="18"/>
          <w:szCs w:val="18"/>
          <w:rtl/>
        </w:rPr>
        <w:t xml:space="preserve"> חדש</w:t>
      </w:r>
      <w:r>
        <w:rPr>
          <w:rStyle w:val="FootnoteReference0"/>
          <w:rFonts w:ascii="Tahoma" w:hAnsi="Tahoma" w:cs="Tahoma"/>
          <w:sz w:val="18"/>
          <w:szCs w:val="18"/>
          <w:rtl/>
        </w:rPr>
        <w:footnoteReference w:id="41"/>
      </w:r>
      <w:r w:rsidRPr="00C267A3">
        <w:rPr>
          <w:rFonts w:ascii="Tahoma" w:hAnsi="Tahoma" w:cs="Tahoma" w:hint="cs"/>
          <w:sz w:val="18"/>
          <w:szCs w:val="18"/>
          <w:rtl/>
        </w:rPr>
        <w:t xml:space="preserve"> (להלן-ממונה תח"צ מחוזי),</w:t>
      </w:r>
      <w:r w:rsidRPr="00C267A3">
        <w:rPr>
          <w:rFonts w:ascii="Tahoma" w:hAnsi="Tahoma" w:cs="Tahoma"/>
          <w:sz w:val="18"/>
          <w:szCs w:val="18"/>
          <w:rtl/>
        </w:rPr>
        <w:t xml:space="preserve"> הוא פנה </w:t>
      </w:r>
      <w:r w:rsidRPr="00C267A3">
        <w:rPr>
          <w:rFonts w:ascii="Tahoma" w:hAnsi="Tahoma" w:cs="Tahoma" w:hint="cs"/>
          <w:sz w:val="18"/>
          <w:szCs w:val="18"/>
          <w:rtl/>
        </w:rPr>
        <w:t>בנובמבר 2017</w:t>
      </w:r>
      <w:r w:rsidRPr="00C267A3">
        <w:rPr>
          <w:rFonts w:ascii="Tahoma" w:hAnsi="Tahoma" w:cs="Tahoma"/>
          <w:sz w:val="18"/>
          <w:szCs w:val="18"/>
          <w:rtl/>
        </w:rPr>
        <w:t xml:space="preserve"> למנהלת אגף תכנון תח"צ ב</w:t>
      </w:r>
      <w:r w:rsidRPr="00C267A3">
        <w:rPr>
          <w:rFonts w:ascii="Tahoma" w:hAnsi="Tahoma" w:cs="Tahoma" w:hint="cs"/>
          <w:sz w:val="18"/>
          <w:szCs w:val="18"/>
          <w:rtl/>
        </w:rPr>
        <w:t xml:space="preserve">חברת </w:t>
      </w:r>
      <w:r w:rsidRPr="00C267A3">
        <w:rPr>
          <w:rFonts w:ascii="Tahoma" w:hAnsi="Tahoma" w:cs="Tahoma"/>
          <w:sz w:val="18"/>
          <w:szCs w:val="18"/>
          <w:rtl/>
        </w:rPr>
        <w:t>יפה נוף, למנהל תנועה צפון</w:t>
      </w:r>
      <w:r w:rsidRPr="00C267A3">
        <w:rPr>
          <w:rFonts w:ascii="Tahoma" w:hAnsi="Tahoma" w:cs="Tahoma" w:hint="cs"/>
          <w:sz w:val="18"/>
          <w:szCs w:val="18"/>
          <w:rtl/>
        </w:rPr>
        <w:t xml:space="preserve"> ב</w:t>
      </w:r>
      <w:r w:rsidRPr="00C267A3">
        <w:rPr>
          <w:rFonts w:ascii="Tahoma" w:hAnsi="Tahoma" w:cs="Tahoma"/>
          <w:sz w:val="18"/>
          <w:szCs w:val="18"/>
          <w:rtl/>
        </w:rPr>
        <w:t>אגד</w:t>
      </w:r>
      <w:r w:rsidRPr="00C267A3">
        <w:rPr>
          <w:rFonts w:ascii="Tahoma" w:hAnsi="Tahoma" w:cs="Tahoma" w:hint="cs"/>
          <w:sz w:val="18"/>
          <w:szCs w:val="18"/>
          <w:rtl/>
        </w:rPr>
        <w:t xml:space="preserve"> </w:t>
      </w:r>
      <w:r w:rsidRPr="00C267A3">
        <w:rPr>
          <w:rFonts w:ascii="Tahoma" w:hAnsi="Tahoma" w:cs="Tahoma" w:hint="eastAsia"/>
          <w:sz w:val="18"/>
          <w:szCs w:val="18"/>
          <w:rtl/>
        </w:rPr>
        <w:t>ולרשות</w:t>
      </w:r>
      <w:r w:rsidRPr="00C267A3">
        <w:rPr>
          <w:rFonts w:ascii="Tahoma" w:hAnsi="Tahoma" w:cs="Tahoma"/>
          <w:sz w:val="18"/>
          <w:szCs w:val="18"/>
          <w:rtl/>
        </w:rPr>
        <w:t xml:space="preserve"> </w:t>
      </w:r>
      <w:r w:rsidRPr="00C267A3">
        <w:rPr>
          <w:rFonts w:ascii="Tahoma" w:hAnsi="Tahoma" w:cs="Tahoma" w:hint="eastAsia"/>
          <w:sz w:val="18"/>
          <w:szCs w:val="18"/>
          <w:rtl/>
        </w:rPr>
        <w:t>הארצית</w:t>
      </w:r>
      <w:r w:rsidRPr="00C267A3">
        <w:rPr>
          <w:rFonts w:ascii="Tahoma" w:hAnsi="Tahoma" w:cs="Tahoma"/>
          <w:sz w:val="18"/>
          <w:szCs w:val="18"/>
          <w:rtl/>
        </w:rPr>
        <w:t xml:space="preserve"> </w:t>
      </w:r>
      <w:r w:rsidRPr="00C267A3">
        <w:rPr>
          <w:rFonts w:ascii="Tahoma" w:hAnsi="Tahoma" w:cs="Tahoma" w:hint="eastAsia"/>
          <w:sz w:val="18"/>
          <w:szCs w:val="18"/>
          <w:rtl/>
        </w:rPr>
        <w:t>לתח</w:t>
      </w:r>
      <w:r w:rsidRPr="00C267A3">
        <w:rPr>
          <w:rFonts w:ascii="Tahoma" w:hAnsi="Tahoma" w:cs="Tahoma"/>
          <w:sz w:val="18"/>
          <w:szCs w:val="18"/>
          <w:rtl/>
        </w:rPr>
        <w:t>"צ</w:t>
      </w:r>
      <w:r w:rsidRPr="00C267A3">
        <w:rPr>
          <w:rFonts w:ascii="Tahoma" w:hAnsi="Tahoma" w:cs="Tahoma" w:hint="cs"/>
          <w:sz w:val="18"/>
          <w:szCs w:val="18"/>
          <w:rtl/>
        </w:rPr>
        <w:t xml:space="preserve"> בבקשה</w:t>
      </w:r>
      <w:r w:rsidRPr="00C267A3">
        <w:rPr>
          <w:rFonts w:ascii="Tahoma" w:hAnsi="Tahoma" w:cs="Tahoma"/>
          <w:sz w:val="18"/>
          <w:szCs w:val="18"/>
          <w:rtl/>
        </w:rPr>
        <w:t xml:space="preserve"> לעשות </w:t>
      </w:r>
      <w:r w:rsidRPr="00C267A3">
        <w:rPr>
          <w:rFonts w:ascii="Tahoma" w:hAnsi="Tahoma" w:cs="Tahoma" w:hint="cs"/>
          <w:sz w:val="18"/>
          <w:szCs w:val="18"/>
          <w:rtl/>
        </w:rPr>
        <w:t>כמה</w:t>
      </w:r>
      <w:r w:rsidRPr="00C267A3">
        <w:rPr>
          <w:rFonts w:ascii="Tahoma" w:hAnsi="Tahoma" w:cs="Tahoma"/>
          <w:sz w:val="18"/>
          <w:szCs w:val="18"/>
          <w:rtl/>
        </w:rPr>
        <w:t xml:space="preserve"> שינויים ב</w:t>
      </w:r>
      <w:r w:rsidRPr="00C267A3">
        <w:rPr>
          <w:rFonts w:ascii="Tahoma" w:hAnsi="Tahoma" w:cs="Tahoma" w:hint="cs"/>
          <w:sz w:val="18"/>
          <w:szCs w:val="18"/>
          <w:rtl/>
        </w:rPr>
        <w:t xml:space="preserve">פעילותה של </w:t>
      </w:r>
      <w:r w:rsidRPr="00C267A3">
        <w:rPr>
          <w:rFonts w:ascii="Tahoma" w:hAnsi="Tahoma" w:cs="Tahoma"/>
          <w:sz w:val="18"/>
          <w:szCs w:val="18"/>
          <w:rtl/>
        </w:rPr>
        <w:t xml:space="preserve">ועדת התח"צ. על פי הצעתו, </w:t>
      </w:r>
      <w:r w:rsidRPr="00C267A3">
        <w:rPr>
          <w:rFonts w:ascii="Tahoma" w:hAnsi="Tahoma" w:cs="Tahoma" w:hint="cs"/>
          <w:sz w:val="18"/>
          <w:szCs w:val="18"/>
          <w:rtl/>
        </w:rPr>
        <w:t>בישיבה</w:t>
      </w:r>
      <w:r w:rsidRPr="00C267A3">
        <w:rPr>
          <w:rFonts w:ascii="Tahoma" w:hAnsi="Tahoma" w:cs="Tahoma"/>
          <w:sz w:val="18"/>
          <w:szCs w:val="18"/>
          <w:rtl/>
        </w:rPr>
        <w:t xml:space="preserve"> הבאה של </w:t>
      </w:r>
      <w:r w:rsidRPr="00C267A3">
        <w:rPr>
          <w:rFonts w:ascii="Tahoma" w:hAnsi="Tahoma" w:cs="Tahoma" w:hint="cs"/>
          <w:sz w:val="18"/>
          <w:szCs w:val="18"/>
          <w:rtl/>
        </w:rPr>
        <w:t>הוועדה</w:t>
      </w:r>
      <w:r w:rsidRPr="00C267A3">
        <w:rPr>
          <w:rFonts w:ascii="Tahoma" w:hAnsi="Tahoma" w:cs="Tahoma"/>
          <w:sz w:val="18"/>
          <w:szCs w:val="18"/>
          <w:rtl/>
        </w:rPr>
        <w:t xml:space="preserve"> </w:t>
      </w:r>
      <w:r w:rsidRPr="00C267A3">
        <w:rPr>
          <w:rFonts w:ascii="Tahoma" w:hAnsi="Tahoma" w:cs="Tahoma" w:hint="cs"/>
          <w:sz w:val="18"/>
          <w:szCs w:val="18"/>
          <w:rtl/>
        </w:rPr>
        <w:t>ו</w:t>
      </w:r>
      <w:r w:rsidRPr="00C267A3">
        <w:rPr>
          <w:rFonts w:ascii="Tahoma" w:hAnsi="Tahoma" w:cs="Tahoma"/>
          <w:sz w:val="18"/>
          <w:szCs w:val="18"/>
          <w:rtl/>
        </w:rPr>
        <w:t xml:space="preserve">כדי לייעל את </w:t>
      </w:r>
      <w:r w:rsidRPr="00C267A3">
        <w:rPr>
          <w:rFonts w:ascii="Tahoma" w:hAnsi="Tahoma" w:cs="Tahoma" w:hint="cs"/>
          <w:sz w:val="18"/>
          <w:szCs w:val="18"/>
          <w:rtl/>
        </w:rPr>
        <w:t xml:space="preserve">עבודתה ישתתף נציג אחד בלבד מכל גוף (עירייה, זכיין, אגד, חברת יפה נוף ומשרד התחבורה); </w:t>
      </w:r>
      <w:r w:rsidRPr="00C267A3">
        <w:rPr>
          <w:rFonts w:ascii="Tahoma" w:hAnsi="Tahoma" w:cs="Tahoma"/>
          <w:sz w:val="18"/>
          <w:szCs w:val="18"/>
          <w:rtl/>
        </w:rPr>
        <w:t xml:space="preserve">סדר </w:t>
      </w:r>
      <w:r w:rsidRPr="00C267A3">
        <w:rPr>
          <w:rFonts w:ascii="Tahoma" w:hAnsi="Tahoma" w:cs="Tahoma" w:hint="cs"/>
          <w:sz w:val="18"/>
          <w:szCs w:val="18"/>
          <w:rtl/>
        </w:rPr>
        <w:t>ה</w:t>
      </w:r>
      <w:r w:rsidRPr="00C267A3">
        <w:rPr>
          <w:rFonts w:ascii="Tahoma" w:hAnsi="Tahoma" w:cs="Tahoma"/>
          <w:sz w:val="18"/>
          <w:szCs w:val="18"/>
          <w:rtl/>
        </w:rPr>
        <w:t xml:space="preserve">יום של הוועדה </w:t>
      </w:r>
      <w:r w:rsidRPr="00C267A3">
        <w:rPr>
          <w:rFonts w:ascii="Tahoma" w:hAnsi="Tahoma" w:cs="Tahoma" w:hint="cs"/>
          <w:sz w:val="18"/>
          <w:szCs w:val="18"/>
          <w:rtl/>
        </w:rPr>
        <w:t xml:space="preserve">יישלח לחברי הוועדה </w:t>
      </w:r>
      <w:r w:rsidRPr="00C267A3">
        <w:rPr>
          <w:rFonts w:ascii="Tahoma" w:hAnsi="Tahoma" w:cs="Tahoma"/>
          <w:sz w:val="18"/>
          <w:szCs w:val="18"/>
          <w:rtl/>
        </w:rPr>
        <w:t xml:space="preserve">לפחות שבוע לפני </w:t>
      </w:r>
      <w:r w:rsidRPr="00C267A3">
        <w:rPr>
          <w:rFonts w:ascii="Tahoma" w:hAnsi="Tahoma" w:cs="Tahoma" w:hint="cs"/>
          <w:sz w:val="18"/>
          <w:szCs w:val="18"/>
          <w:rtl/>
        </w:rPr>
        <w:t>ההתכנסות</w:t>
      </w:r>
      <w:r w:rsidRPr="00C267A3">
        <w:rPr>
          <w:rFonts w:ascii="Tahoma" w:hAnsi="Tahoma" w:cs="Tahoma"/>
          <w:sz w:val="18"/>
          <w:szCs w:val="18"/>
          <w:rtl/>
        </w:rPr>
        <w:t xml:space="preserve">; כל גוף ילמד </w:t>
      </w:r>
      <w:r w:rsidRPr="00C267A3">
        <w:rPr>
          <w:rFonts w:ascii="Tahoma" w:hAnsi="Tahoma" w:cs="Tahoma" w:hint="cs"/>
          <w:sz w:val="18"/>
          <w:szCs w:val="18"/>
          <w:rtl/>
        </w:rPr>
        <w:t>את הנושאים וידון בהם</w:t>
      </w:r>
      <w:r w:rsidRPr="00C267A3">
        <w:rPr>
          <w:rFonts w:ascii="Tahoma" w:hAnsi="Tahoma" w:cs="Tahoma"/>
          <w:sz w:val="18"/>
          <w:szCs w:val="18"/>
          <w:rtl/>
        </w:rPr>
        <w:t xml:space="preserve">, ינתח את </w:t>
      </w:r>
      <w:r w:rsidRPr="00C267A3">
        <w:rPr>
          <w:rFonts w:ascii="Tahoma" w:hAnsi="Tahoma" w:cs="Tahoma" w:hint="cs"/>
          <w:sz w:val="18"/>
          <w:szCs w:val="18"/>
          <w:rtl/>
        </w:rPr>
        <w:t xml:space="preserve">השפעותיהם הצפויות </w:t>
      </w:r>
      <w:r w:rsidRPr="00C267A3">
        <w:rPr>
          <w:rFonts w:ascii="Tahoma" w:hAnsi="Tahoma" w:cs="Tahoma"/>
          <w:sz w:val="18"/>
          <w:szCs w:val="18"/>
          <w:rtl/>
        </w:rPr>
        <w:t xml:space="preserve">ויגבש המלצות </w:t>
      </w:r>
      <w:r w:rsidRPr="00C267A3">
        <w:rPr>
          <w:rFonts w:ascii="Tahoma" w:hAnsi="Tahoma" w:cs="Tahoma" w:hint="cs"/>
          <w:sz w:val="18"/>
          <w:szCs w:val="18"/>
          <w:rtl/>
        </w:rPr>
        <w:t xml:space="preserve">משלו </w:t>
      </w:r>
      <w:r w:rsidRPr="00C267A3">
        <w:rPr>
          <w:rFonts w:ascii="Tahoma" w:hAnsi="Tahoma" w:cs="Tahoma"/>
          <w:sz w:val="18"/>
          <w:szCs w:val="18"/>
          <w:rtl/>
        </w:rPr>
        <w:t>לנושאים המועלים ב</w:t>
      </w:r>
      <w:r w:rsidRPr="00C267A3">
        <w:rPr>
          <w:rFonts w:ascii="Tahoma" w:hAnsi="Tahoma" w:cs="Tahoma" w:hint="cs"/>
          <w:sz w:val="18"/>
          <w:szCs w:val="18"/>
          <w:rtl/>
        </w:rPr>
        <w:t>ישיבות ה</w:t>
      </w:r>
      <w:r w:rsidRPr="00C267A3">
        <w:rPr>
          <w:rFonts w:ascii="Tahoma" w:hAnsi="Tahoma" w:cs="Tahoma"/>
          <w:sz w:val="18"/>
          <w:szCs w:val="18"/>
          <w:rtl/>
        </w:rPr>
        <w:t>וועדה</w:t>
      </w:r>
      <w:r w:rsidRPr="00C267A3">
        <w:rPr>
          <w:rFonts w:ascii="Tahoma" w:hAnsi="Tahoma" w:cs="Tahoma" w:hint="cs"/>
          <w:sz w:val="18"/>
          <w:szCs w:val="18"/>
          <w:rtl/>
        </w:rPr>
        <w:t>,</w:t>
      </w:r>
      <w:r w:rsidRPr="00C267A3">
        <w:rPr>
          <w:rFonts w:ascii="Tahoma" w:hAnsi="Tahoma" w:cs="Tahoma"/>
          <w:sz w:val="18"/>
          <w:szCs w:val="18"/>
          <w:rtl/>
        </w:rPr>
        <w:t xml:space="preserve"> והנציג </w:t>
      </w:r>
      <w:r w:rsidRPr="00C267A3">
        <w:rPr>
          <w:rFonts w:ascii="Tahoma" w:hAnsi="Tahoma" w:cs="Tahoma" w:hint="cs"/>
          <w:sz w:val="18"/>
          <w:szCs w:val="18"/>
          <w:rtl/>
        </w:rPr>
        <w:t>שישתתף בישיבות</w:t>
      </w:r>
      <w:r w:rsidRPr="00C267A3">
        <w:rPr>
          <w:rFonts w:ascii="Tahoma" w:hAnsi="Tahoma" w:cs="Tahoma"/>
          <w:sz w:val="18"/>
          <w:szCs w:val="18"/>
          <w:rtl/>
        </w:rPr>
        <w:t xml:space="preserve"> </w:t>
      </w:r>
      <w:r w:rsidRPr="00C267A3">
        <w:rPr>
          <w:rFonts w:ascii="Tahoma" w:hAnsi="Tahoma" w:cs="Tahoma" w:hint="cs"/>
          <w:sz w:val="18"/>
          <w:szCs w:val="18"/>
          <w:rtl/>
        </w:rPr>
        <w:t>יהיה מוכן להציג את עמדת הגוף שהוא מייצג ולקבל את ההערות של הגופים האחרים</w:t>
      </w:r>
      <w:r w:rsidRPr="00C267A3">
        <w:rPr>
          <w:rFonts w:ascii="Tahoma" w:hAnsi="Tahoma" w:cs="Tahoma"/>
          <w:sz w:val="18"/>
          <w:szCs w:val="18"/>
          <w:rtl/>
        </w:rPr>
        <w:t xml:space="preserve">; </w:t>
      </w:r>
      <w:r w:rsidRPr="00C267A3">
        <w:rPr>
          <w:rFonts w:ascii="Tahoma" w:hAnsi="Tahoma" w:cs="Tahoma" w:hint="cs"/>
          <w:sz w:val="18"/>
          <w:szCs w:val="18"/>
          <w:rtl/>
        </w:rPr>
        <w:t>יתקבלו</w:t>
      </w:r>
      <w:r w:rsidRPr="00C267A3">
        <w:rPr>
          <w:rFonts w:ascii="Tahoma" w:hAnsi="Tahoma" w:cs="Tahoma"/>
          <w:sz w:val="18"/>
          <w:szCs w:val="18"/>
          <w:rtl/>
        </w:rPr>
        <w:t xml:space="preserve"> </w:t>
      </w:r>
      <w:r w:rsidRPr="00C267A3">
        <w:rPr>
          <w:rFonts w:ascii="Tahoma" w:hAnsi="Tahoma" w:cs="Tahoma" w:hint="cs"/>
          <w:sz w:val="18"/>
          <w:szCs w:val="18"/>
          <w:rtl/>
        </w:rPr>
        <w:t xml:space="preserve">רק </w:t>
      </w:r>
      <w:r w:rsidRPr="00C267A3">
        <w:rPr>
          <w:rFonts w:ascii="Tahoma" w:hAnsi="Tahoma" w:cs="Tahoma"/>
          <w:sz w:val="18"/>
          <w:szCs w:val="18"/>
          <w:rtl/>
        </w:rPr>
        <w:t xml:space="preserve">החלטות </w:t>
      </w:r>
      <w:r w:rsidRPr="00C267A3">
        <w:rPr>
          <w:rFonts w:ascii="Tahoma" w:hAnsi="Tahoma" w:cs="Tahoma" w:hint="cs"/>
          <w:sz w:val="18"/>
          <w:szCs w:val="18"/>
          <w:rtl/>
        </w:rPr>
        <w:t>הנוגעות ל</w:t>
      </w:r>
      <w:r w:rsidRPr="00C267A3">
        <w:rPr>
          <w:rFonts w:ascii="Tahoma" w:hAnsi="Tahoma" w:cs="Tahoma"/>
          <w:sz w:val="18"/>
          <w:szCs w:val="18"/>
          <w:rtl/>
        </w:rPr>
        <w:t>נושאים</w:t>
      </w:r>
      <w:r w:rsidRPr="00C267A3">
        <w:rPr>
          <w:rFonts w:ascii="Tahoma" w:hAnsi="Tahoma" w:cs="Tahoma" w:hint="cs"/>
          <w:sz w:val="18"/>
          <w:szCs w:val="18"/>
          <w:rtl/>
        </w:rPr>
        <w:t xml:space="preserve"> העומדים על</w:t>
      </w:r>
      <w:r w:rsidRPr="00C267A3">
        <w:rPr>
          <w:rFonts w:ascii="Tahoma" w:hAnsi="Tahoma" w:cs="Tahoma"/>
          <w:sz w:val="18"/>
          <w:szCs w:val="18"/>
          <w:rtl/>
        </w:rPr>
        <w:t xml:space="preserve"> סדר היום; </w:t>
      </w:r>
      <w:r w:rsidRPr="00C267A3">
        <w:rPr>
          <w:rFonts w:ascii="Tahoma" w:hAnsi="Tahoma" w:cs="Tahoma" w:hint="cs"/>
          <w:sz w:val="18"/>
          <w:szCs w:val="18"/>
          <w:rtl/>
        </w:rPr>
        <w:t xml:space="preserve">על </w:t>
      </w:r>
      <w:r w:rsidRPr="00C267A3">
        <w:rPr>
          <w:rFonts w:ascii="Tahoma" w:hAnsi="Tahoma" w:cs="Tahoma"/>
          <w:sz w:val="18"/>
          <w:szCs w:val="18"/>
          <w:rtl/>
        </w:rPr>
        <w:t>עבודת הוועדה להיות יעילה ואפקטיבית.</w:t>
      </w:r>
    </w:p>
    <w:p w:rsidR="00453F96" w:rsidRPr="00C267A3" w:rsidP="003013DC">
      <w:pPr>
        <w:pStyle w:val="RESHET"/>
        <w:rPr>
          <w:rtl/>
        </w:rPr>
      </w:pPr>
      <w:r w:rsidRPr="00C267A3">
        <w:rPr>
          <w:rFonts w:hint="cs"/>
          <w:rtl/>
        </w:rPr>
        <w:t>הבדיקה העלתה שוועדת התח"צ פעלה בשנים 2013 עד 2017 ללא נהלים הקובעים בין היתר את סדרי עבודתה, לא נקבעו קריטריונים הקובעים אילו פניות יובאו לפני הוועדה, מה יהיו הנושאים שיידונו בישיבותיה, מאיזה מקור יילקחו הנושאים, ומי יעלה את הנושאים שעל סדר היום. כיוון שלא נקבעו באופן מפורש סמכויות ועדת התח"צ, לא הובהר גם מה סמכותו של ממונה תח"צ מחוזי, והאם מתפקידו לקבוע סדרים משלו בדבר הנציגים שישתתפו בוועדה ודרכי עבודתה.</w:t>
      </w:r>
    </w:p>
    <w:p w:rsidR="00453F96" w:rsidRPr="00C267A3" w:rsidP="00D73DDD">
      <w:pPr>
        <w:spacing w:line="240" w:lineRule="exact"/>
        <w:ind w:right="2268"/>
        <w:jc w:val="both"/>
        <w:rPr>
          <w:rFonts w:ascii="Tahoma" w:hAnsi="Tahoma" w:cs="Tahoma"/>
          <w:sz w:val="18"/>
          <w:szCs w:val="18"/>
          <w:rtl/>
        </w:rPr>
      </w:pPr>
    </w:p>
    <w:p w:rsidR="00453F96" w:rsidP="00D73DDD">
      <w:pPr>
        <w:pStyle w:val="KOT6"/>
        <w:rPr>
          <w:rtl/>
        </w:rPr>
      </w:pPr>
      <w:r w:rsidRPr="000F0BD3">
        <w:rPr>
          <w:rFonts w:hint="cs"/>
          <w:rtl/>
        </w:rPr>
        <w:t>טיפול</w:t>
      </w:r>
      <w:r w:rsidRPr="000F0BD3">
        <w:rPr>
          <w:rtl/>
        </w:rPr>
        <w:t xml:space="preserve"> </w:t>
      </w:r>
      <w:r w:rsidRPr="000F0BD3">
        <w:rPr>
          <w:rFonts w:hint="cs"/>
          <w:rtl/>
        </w:rPr>
        <w:t>ועדת התח"צ</w:t>
      </w:r>
      <w:r w:rsidRPr="000F0BD3">
        <w:rPr>
          <w:rtl/>
        </w:rPr>
        <w:t xml:space="preserve"> </w:t>
      </w:r>
      <w:r w:rsidRPr="000F0BD3">
        <w:rPr>
          <w:rFonts w:hint="cs"/>
          <w:rtl/>
        </w:rPr>
        <w:t>בבקשות</w:t>
      </w:r>
      <w:r w:rsidRPr="000F0BD3">
        <w:rPr>
          <w:rtl/>
        </w:rPr>
        <w:t xml:space="preserve"> </w:t>
      </w:r>
      <w:r w:rsidRPr="000F0BD3">
        <w:rPr>
          <w:rFonts w:hint="cs"/>
          <w:rtl/>
        </w:rPr>
        <w:t>לשינויים</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 xml:space="preserve">להלן דוגמאות לדרכי טיפולה של ועדת תח"צ בבקשות לשינויים בתח"צ בחיפה: </w:t>
      </w:r>
    </w:p>
    <w:p w:rsidR="00453F96" w:rsidRPr="00C267A3" w:rsidP="00D73DDD">
      <w:pPr>
        <w:pStyle w:val="ListParagraph"/>
        <w:numPr>
          <w:ilvl w:val="0"/>
          <w:numId w:val="17"/>
        </w:numPr>
        <w:autoSpaceDE/>
        <w:autoSpaceDN/>
        <w:adjustRightInd/>
        <w:spacing w:line="240" w:lineRule="exact"/>
        <w:ind w:right="2268"/>
        <w:rPr>
          <w:sz w:val="18"/>
          <w:szCs w:val="18"/>
          <w:rtl/>
        </w:rPr>
      </w:pPr>
      <w:r w:rsidRPr="00C267A3">
        <w:rPr>
          <w:rFonts w:hint="cs"/>
          <w:b/>
          <w:bCs/>
          <w:sz w:val="18"/>
          <w:szCs w:val="18"/>
          <w:rtl/>
        </w:rPr>
        <w:t>רחוב רטנר</w:t>
      </w:r>
      <w:r w:rsidRPr="00C267A3">
        <w:rPr>
          <w:b/>
          <w:bCs/>
          <w:sz w:val="18"/>
          <w:szCs w:val="18"/>
          <w:rtl/>
        </w:rPr>
        <w:t>:</w:t>
      </w:r>
      <w:r w:rsidRPr="00C267A3">
        <w:rPr>
          <w:rFonts w:hint="cs"/>
          <w:sz w:val="18"/>
          <w:szCs w:val="18"/>
          <w:rtl/>
        </w:rPr>
        <w:t xml:space="preserve"> בישיבת הוועדה בדצמבר 1015 הועלתה בקשה כי קו 9 ימשיך לתחנת קצה ברחוב רטנר בנווה שאנן. הוועדה החליטה שלא לקבל את הבקשה, כיוון שהמסלול המוצע מאריך את הנסיעה, מחייב תוספת תשומות ואין קשר בין השכונות. עוד הוחלט כי חברת "אגד" תגיש הצעה חלופית. במרץ 2016 החליטה הוועדה לקיים פגישה בשטח עם נציגה מהשכונה, כדי לבדוק אם מדובר בצורך שכונתי. </w:t>
      </w:r>
    </w:p>
    <w:p w:rsidR="00453F96" w:rsidRPr="00C267A3" w:rsidP="003013DC">
      <w:pPr>
        <w:spacing w:after="240" w:line="240" w:lineRule="exact"/>
        <w:ind w:left="340" w:right="2268"/>
        <w:jc w:val="both"/>
        <w:rPr>
          <w:rFonts w:ascii="Tahoma" w:hAnsi="Tahoma" w:cs="Tahoma"/>
          <w:sz w:val="18"/>
          <w:szCs w:val="18"/>
          <w:rtl/>
        </w:rPr>
      </w:pPr>
      <w:r w:rsidRPr="00C267A3">
        <w:rPr>
          <w:rFonts w:ascii="Tahoma" w:hAnsi="Tahoma" w:cs="Tahoma" w:hint="cs"/>
          <w:sz w:val="18"/>
          <w:szCs w:val="18"/>
          <w:rtl/>
        </w:rPr>
        <w:t>בישיבת הוועדה באוקטובר 2016 סוכם כי תתקיים פגישה עם מתכנן התח"צ ברחוב רטנר, בהשתתפות נציגות העירייה. בישיבת הוועדה מנובמבר 2016 אושרו תוספות תשומות והוחלט להעביר את קו 38 לרחוב רטנר, הביצוע אמור היה להתחיל עד אפריל 2017.</w:t>
      </w:r>
      <w:r w:rsidRPr="00C267A3">
        <w:rPr>
          <w:rFonts w:ascii="Tahoma" w:hAnsi="Tahoma" w:cs="Tahoma" w:hint="cs"/>
          <w:sz w:val="18"/>
          <w:szCs w:val="18"/>
          <w:rtl/>
        </w:rPr>
        <w:t xml:space="preserve"> </w:t>
      </w:r>
      <w:r w:rsidRPr="00C267A3">
        <w:rPr>
          <w:rFonts w:ascii="Tahoma" w:hAnsi="Tahoma" w:cs="Tahoma" w:hint="cs"/>
          <w:sz w:val="18"/>
          <w:szCs w:val="18"/>
          <w:rtl/>
        </w:rPr>
        <w:t>בישיבה במרץ 2017 עודכנו המשתתפים כי התחנות ממתינות לאישור המפקח על התעבורה, וכי יש לקדם את האישור לקראת מועד הרישוי הקרוב של אגד ביוני 2017. בישיבה באוקטובר 2017</w:t>
      </w:r>
      <w:r w:rsidR="002503A4">
        <w:rPr>
          <w:rFonts w:ascii="Tahoma" w:hAnsi="Tahoma" w:cs="Tahoma" w:hint="cs"/>
          <w:sz w:val="18"/>
          <w:szCs w:val="18"/>
          <w:rtl/>
        </w:rPr>
        <w:t xml:space="preserve"> </w:t>
      </w:r>
      <w:r w:rsidRPr="00C267A3">
        <w:rPr>
          <w:rFonts w:ascii="Tahoma" w:hAnsi="Tahoma" w:cs="Tahoma" w:hint="cs"/>
          <w:sz w:val="18"/>
          <w:szCs w:val="18"/>
          <w:rtl/>
        </w:rPr>
        <w:t>צוין כי ניתן אישור לתחנות ואישור לתוספת תשומות וסוכם כי תיושם הצבת התחנות.</w:t>
      </w:r>
    </w:p>
    <w:p w:rsidR="00453F96" w:rsidRPr="00C267A3" w:rsidP="003013DC">
      <w:pPr>
        <w:pStyle w:val="RESHET"/>
        <w:ind w:left="567"/>
        <w:rPr>
          <w:rtl/>
        </w:rPr>
      </w:pPr>
      <w:r w:rsidRPr="00C267A3">
        <w:rPr>
          <w:rFonts w:hint="cs"/>
          <w:rtl/>
        </w:rPr>
        <w:t>הבדיקה העלתה אפוא כי</w:t>
      </w:r>
      <w:r w:rsidRPr="00C267A3">
        <w:rPr>
          <w:rtl/>
        </w:rPr>
        <w:t xml:space="preserve"> </w:t>
      </w:r>
      <w:r w:rsidRPr="00C267A3">
        <w:rPr>
          <w:rFonts w:hint="cs"/>
          <w:rtl/>
        </w:rPr>
        <w:t>הבקשה</w:t>
      </w:r>
      <w:r w:rsidRPr="00C267A3">
        <w:rPr>
          <w:rtl/>
        </w:rPr>
        <w:t xml:space="preserve"> ל</w:t>
      </w:r>
      <w:r w:rsidRPr="00C267A3">
        <w:rPr>
          <w:rFonts w:hint="cs"/>
          <w:rtl/>
        </w:rPr>
        <w:t xml:space="preserve">הוספת </w:t>
      </w:r>
      <w:r w:rsidRPr="00C267A3">
        <w:rPr>
          <w:rtl/>
        </w:rPr>
        <w:t>קו אוטובוס ברח</w:t>
      </w:r>
      <w:r w:rsidRPr="00C267A3">
        <w:rPr>
          <w:rFonts w:hint="cs"/>
          <w:rtl/>
        </w:rPr>
        <w:t>וב</w:t>
      </w:r>
      <w:r w:rsidRPr="00C267A3">
        <w:rPr>
          <w:rtl/>
        </w:rPr>
        <w:t xml:space="preserve"> </w:t>
      </w:r>
      <w:r w:rsidRPr="00C267A3">
        <w:rPr>
          <w:rFonts w:hint="cs"/>
          <w:rtl/>
        </w:rPr>
        <w:t>רטנר</w:t>
      </w:r>
      <w:r w:rsidRPr="00C267A3">
        <w:rPr>
          <w:rtl/>
        </w:rPr>
        <w:t xml:space="preserve"> </w:t>
      </w:r>
      <w:r w:rsidRPr="00C267A3">
        <w:rPr>
          <w:rFonts w:hint="cs"/>
          <w:rtl/>
        </w:rPr>
        <w:t>עלתה כבר</w:t>
      </w:r>
      <w:r w:rsidRPr="00C267A3">
        <w:rPr>
          <w:rtl/>
        </w:rPr>
        <w:t xml:space="preserve"> בסוף </w:t>
      </w:r>
      <w:r w:rsidRPr="00C267A3">
        <w:rPr>
          <w:rFonts w:hint="cs"/>
          <w:rtl/>
        </w:rPr>
        <w:t xml:space="preserve">שנת </w:t>
      </w:r>
      <w:r w:rsidRPr="00C267A3">
        <w:rPr>
          <w:rtl/>
        </w:rPr>
        <w:t>2015</w:t>
      </w:r>
      <w:r w:rsidRPr="00C267A3">
        <w:rPr>
          <w:rFonts w:hint="cs"/>
          <w:rtl/>
        </w:rPr>
        <w:t>,</w:t>
      </w:r>
      <w:r w:rsidRPr="00C267A3">
        <w:rPr>
          <w:rtl/>
        </w:rPr>
        <w:t xml:space="preserve"> </w:t>
      </w:r>
      <w:r w:rsidRPr="00C267A3">
        <w:rPr>
          <w:rFonts w:hint="cs"/>
          <w:rtl/>
        </w:rPr>
        <w:t>וכי בסוף שנת 2016 הוחלט לבצע את העברת הקו ברחוב.</w:t>
      </w:r>
      <w:r w:rsidRPr="00C267A3">
        <w:rPr>
          <w:rtl/>
        </w:rPr>
        <w:t xml:space="preserve"> </w:t>
      </w:r>
      <w:r w:rsidRPr="00C267A3">
        <w:rPr>
          <w:rFonts w:hint="cs"/>
          <w:rtl/>
        </w:rPr>
        <w:t xml:space="preserve">אולם </w:t>
      </w:r>
      <w:r w:rsidRPr="00C267A3">
        <w:rPr>
          <w:rtl/>
        </w:rPr>
        <w:t>במועד סיום הביקורת</w:t>
      </w:r>
      <w:r w:rsidRPr="00C267A3">
        <w:rPr>
          <w:rFonts w:hint="cs"/>
          <w:rtl/>
        </w:rPr>
        <w:t>,</w:t>
      </w:r>
      <w:r w:rsidRPr="00C267A3">
        <w:rPr>
          <w:rtl/>
        </w:rPr>
        <w:t xml:space="preserve"> </w:t>
      </w:r>
      <w:r w:rsidRPr="00C267A3">
        <w:rPr>
          <w:rFonts w:hint="cs"/>
          <w:rtl/>
        </w:rPr>
        <w:t>כשנתיים</w:t>
      </w:r>
      <w:r w:rsidRPr="00C267A3">
        <w:rPr>
          <w:rtl/>
        </w:rPr>
        <w:t xml:space="preserve"> וחצי </w:t>
      </w:r>
      <w:r w:rsidRPr="00C267A3">
        <w:rPr>
          <w:rFonts w:hint="cs"/>
          <w:rtl/>
        </w:rPr>
        <w:t>לאחר</w:t>
      </w:r>
      <w:r w:rsidRPr="00C267A3">
        <w:rPr>
          <w:rtl/>
        </w:rPr>
        <w:t xml:space="preserve"> הפניה </w:t>
      </w:r>
      <w:r w:rsidRPr="00C267A3">
        <w:rPr>
          <w:rFonts w:hint="cs"/>
          <w:rtl/>
        </w:rPr>
        <w:t>לוועדת התח"צ,</w:t>
      </w:r>
      <w:r w:rsidRPr="00C267A3">
        <w:rPr>
          <w:rtl/>
        </w:rPr>
        <w:t xml:space="preserve"> </w:t>
      </w:r>
      <w:r w:rsidRPr="00C267A3">
        <w:rPr>
          <w:rFonts w:hint="cs"/>
          <w:rtl/>
        </w:rPr>
        <w:t>קו</w:t>
      </w:r>
      <w:r w:rsidRPr="00C267A3">
        <w:rPr>
          <w:rtl/>
        </w:rPr>
        <w:t xml:space="preserve"> 38 עדיין אינו עובר ברח</w:t>
      </w:r>
      <w:r w:rsidRPr="00C267A3">
        <w:rPr>
          <w:rFonts w:hint="cs"/>
          <w:rtl/>
        </w:rPr>
        <w:t>וב</w:t>
      </w:r>
      <w:r w:rsidRPr="00C267A3">
        <w:rPr>
          <w:rtl/>
        </w:rPr>
        <w:t xml:space="preserve"> </w:t>
      </w:r>
      <w:r w:rsidRPr="00C267A3">
        <w:rPr>
          <w:rFonts w:hint="cs"/>
          <w:rtl/>
        </w:rPr>
        <w:t>רטנר</w:t>
      </w:r>
      <w:r w:rsidRPr="00C267A3">
        <w:rPr>
          <w:rtl/>
        </w:rPr>
        <w:t xml:space="preserve"> בחיפה.</w:t>
      </w:r>
    </w:p>
    <w:p w:rsidR="00453F96" w:rsidRPr="00C267A3" w:rsidP="003013DC">
      <w:pPr>
        <w:pStyle w:val="ListParagraph"/>
        <w:numPr>
          <w:ilvl w:val="0"/>
          <w:numId w:val="17"/>
        </w:numPr>
        <w:autoSpaceDE/>
        <w:autoSpaceDN/>
        <w:adjustRightInd/>
        <w:spacing w:before="180" w:line="240" w:lineRule="exact"/>
        <w:ind w:right="2268"/>
        <w:rPr>
          <w:sz w:val="18"/>
          <w:szCs w:val="18"/>
          <w:rtl/>
        </w:rPr>
      </w:pPr>
      <w:r w:rsidRPr="00C267A3">
        <w:rPr>
          <w:rFonts w:hint="cs"/>
          <w:b/>
          <w:bCs/>
          <w:sz w:val="18"/>
          <w:szCs w:val="18"/>
          <w:rtl/>
        </w:rPr>
        <w:t xml:space="preserve">הפעלת קו אוטובוס לחוף הים: </w:t>
      </w:r>
      <w:r w:rsidRPr="00C267A3">
        <w:rPr>
          <w:rFonts w:hint="cs"/>
          <w:sz w:val="18"/>
          <w:szCs w:val="18"/>
          <w:rtl/>
        </w:rPr>
        <w:t>בישיבת ועדת התח"צ בינואר 2014</w:t>
      </w:r>
      <w:r w:rsidRPr="00C267A3">
        <w:rPr>
          <w:sz w:val="18"/>
          <w:szCs w:val="18"/>
          <w:rtl/>
        </w:rPr>
        <w:t xml:space="preserve"> </w:t>
      </w:r>
      <w:r w:rsidRPr="00C267A3">
        <w:rPr>
          <w:rFonts w:hint="cs"/>
          <w:sz w:val="18"/>
          <w:szCs w:val="18"/>
          <w:rtl/>
        </w:rPr>
        <w:t>הועלה כי לא מופעל קו תח"צ הנוסע לכל חופי הים המוכרזים. ביוני 2014 הועלתה בקשה להחזרת קווים בשבת ממרכז הכרמל לים. בנובמבר 2016 הועלתה הצעה להארכת קו 43 לתחנת קווי הלילה בחוף הים. ההצעה אושרה במישור העקרוני, ובמרץ 2017 הוחלט כי יש להקים מבנה מנוחה לנהגים בתחנת חוף דדו, כתנאי להפעלת תח"צ לחוף הים.</w:t>
      </w:r>
    </w:p>
    <w:p w:rsidR="00453F96" w:rsidRPr="003013DC" w:rsidP="003013DC">
      <w:pPr>
        <w:pStyle w:val="RESHET"/>
        <w:ind w:left="567"/>
        <w:rPr>
          <w:rtl/>
        </w:rPr>
      </w:pPr>
      <w:r w:rsidRPr="003013DC">
        <w:rPr>
          <w:rFonts w:hint="cs"/>
          <w:rtl/>
        </w:rPr>
        <w:t>הבדיקה העלתה כי הבקשה</w:t>
      </w:r>
      <w:r w:rsidRPr="003013DC">
        <w:rPr>
          <w:rtl/>
        </w:rPr>
        <w:t xml:space="preserve"> </w:t>
      </w:r>
      <w:r w:rsidRPr="003013DC">
        <w:rPr>
          <w:rFonts w:hint="cs"/>
          <w:rtl/>
        </w:rPr>
        <w:t>להקמת קו</w:t>
      </w:r>
      <w:r w:rsidRPr="003013DC">
        <w:rPr>
          <w:rtl/>
        </w:rPr>
        <w:t xml:space="preserve"> </w:t>
      </w:r>
      <w:r w:rsidRPr="003013DC">
        <w:rPr>
          <w:rFonts w:hint="cs"/>
          <w:rtl/>
        </w:rPr>
        <w:t>אוטובוס</w:t>
      </w:r>
      <w:r w:rsidRPr="003013DC">
        <w:rPr>
          <w:rtl/>
        </w:rPr>
        <w:t xml:space="preserve"> </w:t>
      </w:r>
      <w:r w:rsidRPr="003013DC">
        <w:rPr>
          <w:rFonts w:hint="cs"/>
          <w:rtl/>
        </w:rPr>
        <w:t>לחוף</w:t>
      </w:r>
      <w:r w:rsidRPr="003013DC">
        <w:rPr>
          <w:rtl/>
        </w:rPr>
        <w:t xml:space="preserve"> </w:t>
      </w:r>
      <w:r w:rsidRPr="003013DC">
        <w:rPr>
          <w:rFonts w:hint="cs"/>
          <w:rtl/>
        </w:rPr>
        <w:t>הים</w:t>
      </w:r>
      <w:r w:rsidRPr="003013DC">
        <w:rPr>
          <w:rtl/>
        </w:rPr>
        <w:t xml:space="preserve"> </w:t>
      </w:r>
      <w:r w:rsidRPr="003013DC">
        <w:rPr>
          <w:rFonts w:hint="cs"/>
          <w:rtl/>
        </w:rPr>
        <w:t>נדחתה</w:t>
      </w:r>
      <w:r w:rsidRPr="003013DC">
        <w:rPr>
          <w:rtl/>
        </w:rPr>
        <w:t xml:space="preserve"> </w:t>
      </w:r>
      <w:r w:rsidRPr="003013DC">
        <w:rPr>
          <w:rFonts w:hint="cs"/>
          <w:rtl/>
        </w:rPr>
        <w:t>על</w:t>
      </w:r>
      <w:r w:rsidRPr="003013DC">
        <w:rPr>
          <w:rtl/>
        </w:rPr>
        <w:t xml:space="preserve"> </w:t>
      </w:r>
      <w:r w:rsidRPr="003013DC">
        <w:rPr>
          <w:rFonts w:hint="cs"/>
          <w:rtl/>
        </w:rPr>
        <w:t>הסף</w:t>
      </w:r>
      <w:r w:rsidRPr="003013DC">
        <w:rPr>
          <w:rtl/>
        </w:rPr>
        <w:t xml:space="preserve"> </w:t>
      </w:r>
      <w:r w:rsidRPr="003013DC">
        <w:rPr>
          <w:rFonts w:hint="cs"/>
          <w:rtl/>
        </w:rPr>
        <w:t>בתחילת שנת</w:t>
      </w:r>
      <w:r w:rsidRPr="003013DC">
        <w:rPr>
          <w:rtl/>
        </w:rPr>
        <w:t xml:space="preserve"> 2014</w:t>
      </w:r>
      <w:r w:rsidRPr="003013DC">
        <w:rPr>
          <w:rFonts w:hint="cs"/>
          <w:rtl/>
        </w:rPr>
        <w:t>,</w:t>
      </w:r>
      <w:r w:rsidRPr="003013DC">
        <w:rPr>
          <w:rtl/>
        </w:rPr>
        <w:t xml:space="preserve"> ללא בחינת הנושא לעומק</w:t>
      </w:r>
      <w:r w:rsidRPr="003013DC">
        <w:rPr>
          <w:rFonts w:hint="cs"/>
          <w:rtl/>
        </w:rPr>
        <w:t>.</w:t>
      </w:r>
      <w:r w:rsidRPr="003013DC">
        <w:rPr>
          <w:rtl/>
        </w:rPr>
        <w:t xml:space="preserve"> </w:t>
      </w:r>
      <w:r w:rsidRPr="003013DC">
        <w:rPr>
          <w:rFonts w:hint="cs"/>
          <w:rtl/>
        </w:rPr>
        <w:t>רק בעקבות בקשה להקמת תחנה בחוף דדו לקו אחר נמצא פתרון לסוגיה והנושא אושר עקרונית, אולם</w:t>
      </w:r>
      <w:r w:rsidRPr="003013DC">
        <w:rPr>
          <w:rtl/>
        </w:rPr>
        <w:t xml:space="preserve"> </w:t>
      </w:r>
      <w:r w:rsidRPr="003013DC">
        <w:rPr>
          <w:rFonts w:hint="cs"/>
          <w:rtl/>
        </w:rPr>
        <w:t>ב</w:t>
      </w:r>
      <w:r w:rsidRPr="003013DC">
        <w:rPr>
          <w:rtl/>
        </w:rPr>
        <w:t>סוף</w:t>
      </w:r>
      <w:r w:rsidRPr="003013DC">
        <w:rPr>
          <w:rFonts w:hint="cs"/>
          <w:rtl/>
        </w:rPr>
        <w:t xml:space="preserve"> שנת</w:t>
      </w:r>
      <w:r w:rsidRPr="003013DC">
        <w:rPr>
          <w:rtl/>
        </w:rPr>
        <w:t xml:space="preserve"> 2017</w:t>
      </w:r>
      <w:r w:rsidRPr="003013DC">
        <w:rPr>
          <w:rFonts w:hint="cs"/>
          <w:rtl/>
        </w:rPr>
        <w:t>,</w:t>
      </w:r>
      <w:r w:rsidRPr="003013DC">
        <w:rPr>
          <w:rtl/>
        </w:rPr>
        <w:t xml:space="preserve"> </w:t>
      </w:r>
      <w:r w:rsidRPr="003013DC">
        <w:rPr>
          <w:rFonts w:hint="cs"/>
          <w:rtl/>
        </w:rPr>
        <w:t>ארבע שנים לאחר שוועדת התח"צ העלתה את הנושא ולמרות</w:t>
      </w:r>
      <w:r w:rsidRPr="003013DC">
        <w:rPr>
          <w:rtl/>
        </w:rPr>
        <w:t xml:space="preserve"> אישור עקרוני </w:t>
      </w:r>
      <w:r w:rsidRPr="003013DC">
        <w:rPr>
          <w:rFonts w:hint="cs"/>
          <w:rtl/>
        </w:rPr>
        <w:t>לקו, עדיין לא</w:t>
      </w:r>
      <w:r w:rsidRPr="003013DC">
        <w:rPr>
          <w:rtl/>
        </w:rPr>
        <w:t xml:space="preserve"> הופעל קו </w:t>
      </w:r>
      <w:r w:rsidRPr="003013DC">
        <w:rPr>
          <w:rFonts w:hint="cs"/>
          <w:rtl/>
        </w:rPr>
        <w:t>אוטובוס לחוף הים</w:t>
      </w:r>
      <w:r w:rsidRPr="003013DC">
        <w:rPr>
          <w:rtl/>
        </w:rPr>
        <w:t>.</w:t>
      </w:r>
      <w:r w:rsidRPr="003013DC">
        <w:rPr>
          <w:rFonts w:hint="cs"/>
          <w:rtl/>
        </w:rPr>
        <w:t xml:space="preserve"> </w:t>
      </w:r>
    </w:p>
    <w:p w:rsidR="00453F96" w:rsidRPr="00C267A3" w:rsidP="003013DC">
      <w:pPr>
        <w:pStyle w:val="ListParagraph"/>
        <w:numPr>
          <w:ilvl w:val="0"/>
          <w:numId w:val="17"/>
        </w:numPr>
        <w:autoSpaceDE/>
        <w:autoSpaceDN/>
        <w:adjustRightInd/>
        <w:spacing w:before="180" w:line="240" w:lineRule="exact"/>
        <w:ind w:right="2268"/>
        <w:rPr>
          <w:sz w:val="18"/>
          <w:szCs w:val="18"/>
        </w:rPr>
      </w:pPr>
      <w:r w:rsidRPr="00C267A3">
        <w:rPr>
          <w:rFonts w:hint="cs"/>
          <w:b/>
          <w:bCs/>
          <w:sz w:val="18"/>
          <w:szCs w:val="18"/>
          <w:rtl/>
        </w:rPr>
        <w:t>קווי אוטובוס</w:t>
      </w:r>
      <w:r w:rsidRPr="00C267A3">
        <w:rPr>
          <w:b/>
          <w:bCs/>
          <w:sz w:val="18"/>
          <w:szCs w:val="18"/>
          <w:rtl/>
        </w:rPr>
        <w:t xml:space="preserve"> ברחוב חורי:</w:t>
      </w:r>
      <w:r w:rsidRPr="00C267A3">
        <w:rPr>
          <w:rFonts w:hint="cs"/>
          <w:sz w:val="18"/>
          <w:szCs w:val="18"/>
          <w:rtl/>
        </w:rPr>
        <w:t xml:space="preserve"> ביוני 2015 העלתה ועדת התח"צ הצעה להוצאת הקווים 28 ו-37 מרחוב חורי, בכיוון העולה להדר ולכרמל, בגלל פקקים ברחוב הגורמים לעיכוב רב בנסיעה. בגלל מיעוט נוסעים עולים ויורדים ברחוב, הציעו חברי הוועדה לשנות את מסלול קו 6 באופן שהוא יעבור ברחוב חורי, במקום הקווים הקיימים. עקב התנגדות נציגי התושבים להוצאת הקווים 28 ו-37, החליטה וועדת התח"צ כי חברת יפה נוף תבצע סקר של מספר הנוסעים העולים ויורדים בקו. בסוף אוקטובר 2015 התקבלו תוצאות הסקר. </w:t>
      </w:r>
    </w:p>
    <w:p w:rsidR="00453F96" w:rsidRPr="00C267A3" w:rsidP="003013DC">
      <w:pPr>
        <w:spacing w:after="240" w:line="240" w:lineRule="exact"/>
        <w:ind w:left="340" w:right="2268"/>
        <w:jc w:val="both"/>
        <w:rPr>
          <w:rFonts w:ascii="Tahoma" w:hAnsi="Tahoma" w:cs="Tahoma"/>
          <w:sz w:val="18"/>
          <w:szCs w:val="18"/>
          <w:rtl/>
        </w:rPr>
      </w:pPr>
      <w:r w:rsidRPr="00956A41">
        <w:rPr>
          <w:rFonts w:ascii="Tahoma" w:hAnsi="Tahoma" w:cs="Tahoma" w:hint="cs"/>
          <w:sz w:val="18"/>
          <w:szCs w:val="18"/>
          <w:rtl/>
        </w:rPr>
        <w:t xml:space="preserve">ביוני 2016 הוחלט בוועדה על הוצאת הקווים 37 ו-28 מרחוב חורי בהדרגה לשדרות הציונות, זאת מאחר שנדרש זמן רב לאישור תחנות אוטובוס בשדרות הציונות ולהצבתן, וכן לאישור תשומות לקווים השכונתיים על ידי משרד התחבורה. כמו כן הוחלט כי מועד ביצוע השלב הראשון יהיה בתחילת ספטמבר 2016. באוגוסט 2016 הועלה כי לא היה הסכם בין משרד התחבורה לחברת אגד לתוספת תשומות, ולכן הגיש ממונה התח"צ </w:t>
      </w:r>
      <w:r w:rsidRPr="00956A41">
        <w:rPr>
          <w:rFonts w:ascii="Tahoma" w:hAnsi="Tahoma" w:cs="Tahoma" w:hint="cs"/>
          <w:sz w:val="18"/>
          <w:szCs w:val="18"/>
          <w:rtl/>
        </w:rPr>
        <w:t>בחיפה בקשה דחופה לתקציב שינויים לקווים 37, 6, 43, 10 ו-4</w:t>
      </w:r>
      <w:r w:rsidRPr="00956A41" w:rsidR="00956A41">
        <w:rPr>
          <w:rFonts w:ascii="Tahoma" w:hAnsi="Tahoma" w:cs="Tahoma" w:hint="cs"/>
          <w:sz w:val="18"/>
          <w:szCs w:val="18"/>
          <w:rtl/>
        </w:rPr>
        <w:t xml:space="preserve">. </w:t>
      </w:r>
      <w:r w:rsidRPr="00956A41">
        <w:rPr>
          <w:rFonts w:ascii="Tahoma" w:hAnsi="Tahoma" w:cs="Tahoma" w:hint="cs"/>
          <w:sz w:val="18"/>
          <w:szCs w:val="18"/>
          <w:rtl/>
        </w:rPr>
        <w:t>במועד סיום הביקורת טרם בוצע שינוי.</w:t>
      </w:r>
      <w:r w:rsidRPr="00C267A3">
        <w:rPr>
          <w:rFonts w:ascii="Tahoma" w:hAnsi="Tahoma" w:cs="Tahoma" w:hint="cs"/>
          <w:sz w:val="18"/>
          <w:szCs w:val="18"/>
          <w:rtl/>
        </w:rPr>
        <w:t xml:space="preserve"> </w:t>
      </w:r>
    </w:p>
    <w:p w:rsidR="00453F96" w:rsidRPr="00C267A3" w:rsidP="003013DC">
      <w:pPr>
        <w:pStyle w:val="RESHET"/>
        <w:ind w:left="567"/>
        <w:rPr>
          <w:rtl/>
        </w:rPr>
      </w:pPr>
      <w:r w:rsidRPr="00C267A3">
        <w:rPr>
          <w:rFonts w:hint="cs"/>
          <w:rtl/>
        </w:rPr>
        <w:t>הבדיקה העלתה</w:t>
      </w:r>
      <w:r w:rsidRPr="00C267A3">
        <w:rPr>
          <w:rtl/>
        </w:rPr>
        <w:t xml:space="preserve"> </w:t>
      </w:r>
      <w:r w:rsidRPr="00C267A3">
        <w:rPr>
          <w:rFonts w:hint="cs"/>
          <w:rtl/>
        </w:rPr>
        <w:t>כי</w:t>
      </w:r>
      <w:r w:rsidRPr="00C267A3">
        <w:rPr>
          <w:rtl/>
        </w:rPr>
        <w:t xml:space="preserve"> </w:t>
      </w:r>
      <w:r w:rsidRPr="00C267A3">
        <w:rPr>
          <w:rFonts w:hint="cs"/>
          <w:rtl/>
        </w:rPr>
        <w:t>תקופת ביצוע השינויים</w:t>
      </w:r>
      <w:r w:rsidRPr="00C267A3">
        <w:rPr>
          <w:rtl/>
        </w:rPr>
        <w:t xml:space="preserve"> </w:t>
      </w:r>
      <w:r w:rsidRPr="00C267A3">
        <w:rPr>
          <w:rFonts w:hint="cs"/>
          <w:rtl/>
        </w:rPr>
        <w:t>בקווי</w:t>
      </w:r>
      <w:r w:rsidRPr="00C267A3">
        <w:rPr>
          <w:rtl/>
        </w:rPr>
        <w:t xml:space="preserve"> </w:t>
      </w:r>
      <w:r w:rsidRPr="00C267A3">
        <w:rPr>
          <w:rFonts w:hint="cs"/>
          <w:rtl/>
        </w:rPr>
        <w:t>האוטובוס</w:t>
      </w:r>
      <w:r w:rsidRPr="00C267A3">
        <w:rPr>
          <w:rtl/>
        </w:rPr>
        <w:t xml:space="preserve"> </w:t>
      </w:r>
      <w:r w:rsidRPr="00C267A3">
        <w:rPr>
          <w:rFonts w:hint="cs"/>
          <w:rtl/>
        </w:rPr>
        <w:t>ברחוב</w:t>
      </w:r>
      <w:r w:rsidRPr="00C267A3">
        <w:rPr>
          <w:rtl/>
        </w:rPr>
        <w:t xml:space="preserve"> </w:t>
      </w:r>
      <w:r w:rsidRPr="00C267A3">
        <w:rPr>
          <w:rFonts w:hint="cs"/>
          <w:rtl/>
        </w:rPr>
        <w:t>חורי</w:t>
      </w:r>
      <w:r w:rsidRPr="00C267A3">
        <w:rPr>
          <w:rtl/>
        </w:rPr>
        <w:t xml:space="preserve"> </w:t>
      </w:r>
      <w:r w:rsidRPr="00C267A3">
        <w:rPr>
          <w:rFonts w:hint="cs"/>
          <w:rtl/>
        </w:rPr>
        <w:t>התארכה ל</w:t>
      </w:r>
      <w:r w:rsidRPr="00C267A3">
        <w:rPr>
          <w:rtl/>
        </w:rPr>
        <w:t>שנה וחצי</w:t>
      </w:r>
      <w:r w:rsidRPr="00C267A3">
        <w:rPr>
          <w:rFonts w:hint="cs"/>
          <w:rtl/>
        </w:rPr>
        <w:t xml:space="preserve">, וכי הם </w:t>
      </w:r>
      <w:r w:rsidRPr="00C267A3">
        <w:rPr>
          <w:rtl/>
        </w:rPr>
        <w:t>בוצע</w:t>
      </w:r>
      <w:r w:rsidRPr="00C267A3">
        <w:rPr>
          <w:rFonts w:hint="cs"/>
          <w:rtl/>
        </w:rPr>
        <w:t>ו</w:t>
      </w:r>
      <w:r w:rsidRPr="00C267A3">
        <w:rPr>
          <w:rtl/>
        </w:rPr>
        <w:t xml:space="preserve"> באופן חלקי </w:t>
      </w:r>
      <w:r w:rsidRPr="00C267A3">
        <w:rPr>
          <w:rFonts w:hint="cs"/>
          <w:rtl/>
        </w:rPr>
        <w:t>בלבד. במועד סיום הביקורת, שנתיים</w:t>
      </w:r>
      <w:r w:rsidRPr="00C267A3">
        <w:rPr>
          <w:rtl/>
        </w:rPr>
        <w:t xml:space="preserve"> </w:t>
      </w:r>
      <w:r w:rsidRPr="00C267A3">
        <w:rPr>
          <w:rFonts w:hint="cs"/>
          <w:rtl/>
        </w:rPr>
        <w:t>וחצי</w:t>
      </w:r>
      <w:r w:rsidRPr="00C267A3">
        <w:rPr>
          <w:rtl/>
        </w:rPr>
        <w:t xml:space="preserve"> </w:t>
      </w:r>
      <w:r w:rsidRPr="00C267A3">
        <w:rPr>
          <w:rFonts w:hint="cs"/>
          <w:rtl/>
        </w:rPr>
        <w:t>לאחר</w:t>
      </w:r>
      <w:r w:rsidRPr="00C267A3">
        <w:rPr>
          <w:rtl/>
        </w:rPr>
        <w:t xml:space="preserve"> </w:t>
      </w:r>
      <w:r w:rsidRPr="00C267A3">
        <w:rPr>
          <w:rFonts w:hint="cs"/>
          <w:rtl/>
        </w:rPr>
        <w:t>שהנושא</w:t>
      </w:r>
      <w:r w:rsidRPr="00C267A3">
        <w:rPr>
          <w:rtl/>
        </w:rPr>
        <w:t xml:space="preserve"> </w:t>
      </w:r>
      <w:r w:rsidRPr="00C267A3">
        <w:rPr>
          <w:rFonts w:hint="cs"/>
          <w:rtl/>
        </w:rPr>
        <w:t>הועלה</w:t>
      </w:r>
      <w:r w:rsidRPr="00C267A3">
        <w:rPr>
          <w:rtl/>
        </w:rPr>
        <w:t xml:space="preserve"> </w:t>
      </w:r>
      <w:r w:rsidRPr="00C267A3">
        <w:rPr>
          <w:rFonts w:hint="cs"/>
          <w:rtl/>
        </w:rPr>
        <w:t>בוועדת התח"צ</w:t>
      </w:r>
      <w:r w:rsidRPr="00C267A3">
        <w:rPr>
          <w:rtl/>
        </w:rPr>
        <w:t xml:space="preserve"> </w:t>
      </w:r>
      <w:r w:rsidRPr="00C267A3">
        <w:rPr>
          <w:rFonts w:hint="cs"/>
          <w:rtl/>
        </w:rPr>
        <w:t xml:space="preserve">, עדיין </w:t>
      </w:r>
      <w:r w:rsidRPr="00C267A3">
        <w:rPr>
          <w:rtl/>
        </w:rPr>
        <w:t>לא תוגבר</w:t>
      </w:r>
      <w:r w:rsidRPr="00C267A3">
        <w:rPr>
          <w:rFonts w:hint="cs"/>
          <w:rtl/>
        </w:rPr>
        <w:t>ה</w:t>
      </w:r>
      <w:r w:rsidRPr="00C267A3">
        <w:rPr>
          <w:rtl/>
        </w:rPr>
        <w:t xml:space="preserve"> </w:t>
      </w:r>
      <w:r w:rsidRPr="00C267A3">
        <w:rPr>
          <w:rFonts w:hint="cs"/>
          <w:rtl/>
        </w:rPr>
        <w:t>תדירות</w:t>
      </w:r>
      <w:r w:rsidRPr="00C267A3">
        <w:rPr>
          <w:rtl/>
        </w:rPr>
        <w:t xml:space="preserve"> </w:t>
      </w:r>
      <w:r w:rsidRPr="00C267A3">
        <w:rPr>
          <w:rFonts w:hint="cs"/>
          <w:rtl/>
        </w:rPr>
        <w:t>קו</w:t>
      </w:r>
      <w:r w:rsidRPr="00C267A3">
        <w:rPr>
          <w:rtl/>
        </w:rPr>
        <w:t xml:space="preserve"> 6 ולא הו</w:t>
      </w:r>
      <w:r w:rsidRPr="00C267A3">
        <w:rPr>
          <w:rFonts w:hint="cs"/>
          <w:rtl/>
        </w:rPr>
        <w:t>ארכו</w:t>
      </w:r>
      <w:r w:rsidRPr="00C267A3">
        <w:rPr>
          <w:rtl/>
        </w:rPr>
        <w:t xml:space="preserve"> </w:t>
      </w:r>
      <w:r w:rsidRPr="00C267A3">
        <w:rPr>
          <w:rFonts w:hint="cs"/>
          <w:rtl/>
        </w:rPr>
        <w:t>שעות</w:t>
      </w:r>
      <w:r w:rsidRPr="00C267A3">
        <w:rPr>
          <w:rtl/>
        </w:rPr>
        <w:t xml:space="preserve"> </w:t>
      </w:r>
      <w:r w:rsidRPr="00C267A3">
        <w:rPr>
          <w:rFonts w:hint="cs"/>
          <w:rtl/>
        </w:rPr>
        <w:t>הפעילות</w:t>
      </w:r>
      <w:r w:rsidRPr="00C267A3">
        <w:rPr>
          <w:rtl/>
        </w:rPr>
        <w:t xml:space="preserve"> </w:t>
      </w:r>
      <w:r w:rsidRPr="00C267A3">
        <w:rPr>
          <w:rFonts w:hint="cs"/>
          <w:rtl/>
        </w:rPr>
        <w:t>שלו</w:t>
      </w:r>
      <w:r w:rsidRPr="00C267A3">
        <w:rPr>
          <w:rtl/>
        </w:rPr>
        <w:t>.</w:t>
      </w:r>
    </w:p>
    <w:p w:rsidR="00453F96" w:rsidRPr="00C267A3" w:rsidP="003013DC">
      <w:pPr>
        <w:spacing w:before="180" w:after="240" w:line="240" w:lineRule="exact"/>
        <w:ind w:left="1" w:right="2268"/>
        <w:jc w:val="both"/>
        <w:rPr>
          <w:rFonts w:ascii="Tahoma" w:hAnsi="Tahoma" w:cs="Tahoma"/>
          <w:b/>
          <w:bCs/>
          <w:sz w:val="18"/>
          <w:szCs w:val="18"/>
          <w:rtl/>
        </w:rPr>
      </w:pPr>
      <w:r w:rsidRPr="00C267A3">
        <w:rPr>
          <w:rFonts w:ascii="Tahoma" w:hAnsi="Tahoma" w:cs="Tahoma" w:hint="cs"/>
          <w:sz w:val="18"/>
          <w:szCs w:val="18"/>
          <w:rtl/>
        </w:rPr>
        <w:t>חברת יפה נוף ציינה בתשובתה השנייה כי תוספת התשומות והטמעת השינויים מבוססות על תוכניות עבודה שנתיות, והכול מותנה באישור תקציבי ממשרד האוצר.</w:t>
      </w:r>
    </w:p>
    <w:p w:rsidR="00453F96" w:rsidRPr="00C267A3" w:rsidP="003013DC">
      <w:pPr>
        <w:pStyle w:val="RESHET"/>
        <w:rPr>
          <w:rtl/>
        </w:rPr>
      </w:pPr>
      <w:r w:rsidRPr="00C267A3">
        <w:rPr>
          <w:rFonts w:hint="cs"/>
          <w:rtl/>
        </w:rPr>
        <w:t>משרד מבקר המדינה מעיר לוועדת התח"צ כי יישום השינויים ותוספות קווי האוטובוס, לרבות קבלת אישור לביצוע השינויים ואישור התקציב להוספת התשומות, התארך באופן לא סביר, ובמקרים רבים חלפו יותר משנתיים וחצי ממועד הבאת הבעיה לפני ועדת התח"צ ועד יישום השינויים בפועל. יתרה מזו, לעיתים השינויים לא בוצעו כלל, והדבר גרם לפגיעה מתמשכת בתושבים. על העירייה ומשרד התחבורה לקבוע נוהלי עבודה ולוחות זמנים ליישום השינויים ולהוספת קווי האוטובוס, כדי לקצר את תקופת הטיפול בבעיות שמועלות לפני ועדת התח"צ ולמנוע את התמשכות הפגיעה בתושבים</w:t>
      </w:r>
      <w:r w:rsidRPr="00C267A3">
        <w:rPr>
          <w:rFonts w:eastAsiaTheme="majorEastAsia" w:hint="cs"/>
          <w:rtl/>
        </w:rPr>
        <w:t>.</w:t>
      </w:r>
    </w:p>
    <w:p w:rsidR="00453F96" w:rsidRPr="00C267A3" w:rsidP="00D73DDD">
      <w:pPr>
        <w:spacing w:line="240" w:lineRule="exact"/>
        <w:ind w:right="2268"/>
        <w:jc w:val="both"/>
        <w:rPr>
          <w:rFonts w:ascii="Tahoma" w:hAnsi="Tahoma" w:cs="Tahoma"/>
          <w:sz w:val="18"/>
          <w:szCs w:val="18"/>
          <w:rtl/>
        </w:rPr>
      </w:pPr>
    </w:p>
    <w:p w:rsidR="00453F96" w:rsidP="00D73DDD">
      <w:pPr>
        <w:pStyle w:val="KOT2"/>
        <w:rPr>
          <w:rtl/>
        </w:rPr>
      </w:pPr>
      <w:r>
        <w:rPr>
          <w:rFonts w:hint="cs"/>
          <w:rtl/>
        </w:rPr>
        <w:t>הקמת פרויקטים עתידיים במטרופולין חיפה</w:t>
      </w:r>
    </w:p>
    <w:p w:rsidR="00453F96" w:rsidRPr="005011F0" w:rsidP="00D73DDD">
      <w:pPr>
        <w:pStyle w:val="KOT4"/>
      </w:pPr>
      <w:r>
        <w:rPr>
          <w:rFonts w:ascii="David" w:hAnsi="David" w:hint="cs"/>
          <w:rtl/>
        </w:rPr>
        <w:t>קו ה</w:t>
      </w:r>
      <w:r w:rsidRPr="005011F0">
        <w:rPr>
          <w:rFonts w:ascii="David" w:hAnsi="David"/>
          <w:rtl/>
        </w:rPr>
        <w:t xml:space="preserve">רכבת </w:t>
      </w:r>
      <w:r>
        <w:rPr>
          <w:rFonts w:ascii="David" w:hAnsi="David" w:hint="cs"/>
          <w:rtl/>
        </w:rPr>
        <w:t>ה</w:t>
      </w:r>
      <w:r w:rsidRPr="005011F0">
        <w:rPr>
          <w:rFonts w:ascii="David" w:hAnsi="David"/>
          <w:rtl/>
        </w:rPr>
        <w:t>קלה חיפה</w:t>
      </w:r>
      <w:r>
        <w:rPr>
          <w:rFonts w:ascii="David" w:hAnsi="David" w:hint="cs"/>
          <w:rtl/>
        </w:rPr>
        <w:t>-</w:t>
      </w:r>
      <w:r w:rsidRPr="005011F0">
        <w:rPr>
          <w:rFonts w:ascii="David" w:hAnsi="David"/>
          <w:rtl/>
        </w:rPr>
        <w:t>נצרת</w:t>
      </w:r>
      <w:r>
        <w:rPr>
          <w:rFonts w:ascii="David" w:hAnsi="David" w:hint="cs"/>
          <w:rtl/>
        </w:rPr>
        <w:t xml:space="preserve"> (הרק"ל)</w:t>
      </w:r>
    </w:p>
    <w:p w:rsidR="00453F96" w:rsidRPr="00C267A3" w:rsidP="00956A41">
      <w:pPr>
        <w:spacing w:line="240" w:lineRule="exact"/>
        <w:ind w:right="2268"/>
        <w:jc w:val="both"/>
        <w:rPr>
          <w:rFonts w:ascii="Tahoma" w:hAnsi="Tahoma" w:cs="Tahoma"/>
          <w:sz w:val="18"/>
          <w:szCs w:val="18"/>
          <w:rtl/>
        </w:rPr>
      </w:pPr>
      <w:r w:rsidRPr="00C267A3">
        <w:rPr>
          <w:rFonts w:ascii="Tahoma" w:hAnsi="Tahoma" w:cs="Tahoma" w:hint="cs"/>
          <w:sz w:val="18"/>
          <w:szCs w:val="18"/>
          <w:rtl/>
        </w:rPr>
        <w:t>בהחלטת ממשלה מאוגוסט 2016</w:t>
      </w:r>
      <w:r>
        <w:rPr>
          <w:rStyle w:val="FootnoteReference0"/>
          <w:rFonts w:ascii="Tahoma" w:hAnsi="Tahoma" w:cs="Tahoma"/>
          <w:sz w:val="18"/>
          <w:szCs w:val="18"/>
          <w:rtl/>
        </w:rPr>
        <w:footnoteReference w:id="42"/>
      </w:r>
      <w:r w:rsidRPr="00C267A3">
        <w:rPr>
          <w:rFonts w:ascii="Tahoma" w:hAnsi="Tahoma" w:cs="Tahoma" w:hint="cs"/>
          <w:sz w:val="18"/>
          <w:szCs w:val="18"/>
          <w:rtl/>
        </w:rPr>
        <w:t xml:space="preserve"> בנושא "</w:t>
      </w:r>
      <w:r w:rsidRPr="00C267A3">
        <w:rPr>
          <w:rFonts w:ascii="Tahoma" w:hAnsi="Tahoma" w:cs="Tahoma"/>
          <w:sz w:val="18"/>
          <w:szCs w:val="18"/>
          <w:rtl/>
        </w:rPr>
        <w:t>תכנית השקעה רב שנתית לפיתוח התחבורה הציבורית במטרופולינים</w:t>
      </w:r>
      <w:r w:rsidRPr="00C267A3">
        <w:rPr>
          <w:rFonts w:ascii="Tahoma" w:hAnsi="Tahoma" w:cs="Tahoma" w:hint="cs"/>
          <w:sz w:val="18"/>
          <w:szCs w:val="18"/>
          <w:rtl/>
        </w:rPr>
        <w:t xml:space="preserve">" </w:t>
      </w:r>
      <w:r w:rsidRPr="00C267A3">
        <w:rPr>
          <w:rFonts w:ascii="Tahoma" w:hAnsi="Tahoma" w:cs="Tahoma"/>
          <w:sz w:val="18"/>
          <w:szCs w:val="18"/>
          <w:rtl/>
        </w:rPr>
        <w:t>(להלן - החלטה 1838</w:t>
      </w:r>
      <w:r w:rsidRPr="00C267A3">
        <w:rPr>
          <w:rFonts w:ascii="Tahoma" w:hAnsi="Tahoma" w:cs="Tahoma" w:hint="cs"/>
          <w:sz w:val="18"/>
          <w:szCs w:val="18"/>
          <w:rtl/>
        </w:rPr>
        <w:t>)</w:t>
      </w:r>
      <w:r w:rsidR="002503A4">
        <w:rPr>
          <w:rFonts w:ascii="Tahoma" w:hAnsi="Tahoma" w:cs="Tahoma"/>
          <w:sz w:val="18"/>
          <w:szCs w:val="18"/>
          <w:rtl/>
        </w:rPr>
        <w:t xml:space="preserve"> </w:t>
      </w:r>
      <w:r w:rsidRPr="00C267A3">
        <w:rPr>
          <w:rFonts w:ascii="Tahoma" w:hAnsi="Tahoma" w:cs="Tahoma" w:hint="cs"/>
          <w:sz w:val="18"/>
          <w:szCs w:val="18"/>
          <w:rtl/>
        </w:rPr>
        <w:t>הוחלט להטיל על משרד התחבורה לקדם הקמה והפעלה של קו חיפה-נצרת ברכבת הקלה (</w:t>
      </w:r>
      <w:r w:rsidRPr="00C267A3">
        <w:rPr>
          <w:rFonts w:ascii="Tahoma" w:hAnsi="Tahoma" w:cs="Tahoma"/>
          <w:sz w:val="18"/>
          <w:szCs w:val="18"/>
        </w:rPr>
        <w:t>Tram-Train</w:t>
      </w:r>
      <w:r w:rsidRPr="00C267A3">
        <w:rPr>
          <w:rFonts w:ascii="Tahoma" w:hAnsi="Tahoma" w:cs="Tahoma" w:hint="cs"/>
          <w:sz w:val="18"/>
          <w:szCs w:val="18"/>
          <w:rtl/>
        </w:rPr>
        <w:t>) במטרופולין (להלן - פרויקט הרק"ל). בהחלטה נקבע כי עבודות שלב א', הכוללות תכנון מפורט, מינוי מנהל לפרויקט, עבודות אזרחיות מקדימות, קידום של זמינות הקרקע, העתקת תשתיות חיוניות וכל העבודות הדרושות למבנה התחתון</w:t>
      </w:r>
      <w:r>
        <w:rPr>
          <w:rStyle w:val="FootnoteReference0"/>
          <w:rFonts w:ascii="Tahoma" w:hAnsi="Tahoma" w:cs="Tahoma"/>
          <w:sz w:val="18"/>
          <w:szCs w:val="18"/>
          <w:rtl/>
        </w:rPr>
        <w:footnoteReference w:id="43"/>
      </w:r>
      <w:r w:rsidRPr="00C267A3">
        <w:rPr>
          <w:rFonts w:ascii="Tahoma" w:hAnsi="Tahoma" w:cs="Tahoma" w:hint="cs"/>
          <w:sz w:val="18"/>
          <w:szCs w:val="18"/>
          <w:rtl/>
        </w:rPr>
        <w:t xml:space="preserve"> יקודמו על ידי המדינה. עבודות שלב ב', הכוללות את כל יתר העבודות הנדרשות, לרבות התקנת מערכות הקו ותחזוקתו, יבוצעו על ידי זכיין פרטי שעימו תתקשר חברת חוצה ישראל במנגנון של שיתוף המגזר הפרטי (</w:t>
      </w:r>
      <w:r>
        <w:rPr>
          <w:rStyle w:val="FootnoteReference0"/>
          <w:rFonts w:ascii="Tahoma" w:hAnsi="Tahoma" w:cs="Tahoma"/>
          <w:sz w:val="18"/>
          <w:szCs w:val="18"/>
        </w:rPr>
        <w:footnoteReference w:id="44"/>
      </w:r>
      <w:r w:rsidRPr="00C267A3">
        <w:rPr>
          <w:rFonts w:ascii="Tahoma" w:hAnsi="Tahoma" w:cs="Tahoma" w:hint="cs"/>
          <w:sz w:val="18"/>
          <w:szCs w:val="18"/>
        </w:rPr>
        <w:t>PPP</w:t>
      </w:r>
      <w:r w:rsidRPr="00C267A3">
        <w:rPr>
          <w:rFonts w:ascii="Tahoma" w:hAnsi="Tahoma" w:cs="Tahoma" w:hint="cs"/>
          <w:sz w:val="18"/>
          <w:szCs w:val="18"/>
          <w:rtl/>
        </w:rPr>
        <w:t>).</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מטרת פרויקט הרק"ל היא להקים</w:t>
      </w:r>
      <w:r w:rsidRPr="00C267A3">
        <w:rPr>
          <w:rFonts w:ascii="Tahoma" w:hAnsi="Tahoma" w:cs="Tahoma"/>
          <w:sz w:val="18"/>
          <w:szCs w:val="18"/>
          <w:rtl/>
        </w:rPr>
        <w:t xml:space="preserve"> מערך תחבורה ציבורית</w:t>
      </w:r>
      <w:r w:rsidRPr="00C267A3">
        <w:rPr>
          <w:rFonts w:ascii="Tahoma" w:hAnsi="Tahoma" w:cs="Tahoma" w:hint="cs"/>
          <w:sz w:val="18"/>
          <w:szCs w:val="18"/>
          <w:rtl/>
        </w:rPr>
        <w:t xml:space="preserve"> להסעת המונים באמצעות רכבת קלה שתשרת את תושבי הצפון ותחבר בין מטרופולין חיפה לבין הגוש העירוני נצרת-נצרת עילית. הפרויקט קודם כחלופה לתוואי רכבת כבדה בתמ"א 23</w:t>
      </w:r>
      <w:r>
        <w:rPr>
          <w:rStyle w:val="FootnoteReference0"/>
          <w:rFonts w:ascii="Tahoma" w:hAnsi="Tahoma" w:cs="Tahoma"/>
          <w:sz w:val="18"/>
          <w:szCs w:val="18"/>
          <w:rtl/>
        </w:rPr>
        <w:footnoteReference w:id="45"/>
      </w:r>
      <w:r w:rsidRPr="00C267A3">
        <w:rPr>
          <w:rFonts w:ascii="Tahoma" w:hAnsi="Tahoma" w:cs="Tahoma" w:hint="cs"/>
          <w:sz w:val="18"/>
          <w:szCs w:val="18"/>
          <w:rtl/>
        </w:rPr>
        <w:t xml:space="preserve">. </w:t>
      </w:r>
      <w:r w:rsidRPr="00C267A3">
        <w:rPr>
          <w:rFonts w:ascii="Tahoma" w:hAnsi="Tahoma" w:cs="Tahoma"/>
          <w:sz w:val="18"/>
          <w:szCs w:val="18"/>
          <w:rtl/>
        </w:rPr>
        <w:t xml:space="preserve">פרויקט הרק"ל </w:t>
      </w:r>
      <w:r w:rsidRPr="00C267A3">
        <w:rPr>
          <w:rFonts w:ascii="Tahoma" w:hAnsi="Tahoma" w:cs="Tahoma" w:hint="cs"/>
          <w:sz w:val="18"/>
          <w:szCs w:val="18"/>
          <w:rtl/>
        </w:rPr>
        <w:t>הוא</w:t>
      </w:r>
      <w:r w:rsidRPr="00C267A3">
        <w:rPr>
          <w:rFonts w:ascii="Tahoma" w:hAnsi="Tahoma" w:cs="Tahoma"/>
          <w:sz w:val="18"/>
          <w:szCs w:val="18"/>
          <w:rtl/>
        </w:rPr>
        <w:t xml:space="preserve"> </w:t>
      </w:r>
      <w:r w:rsidRPr="00C267A3">
        <w:rPr>
          <w:rFonts w:ascii="Tahoma" w:hAnsi="Tahoma" w:cs="Tahoma" w:hint="cs"/>
          <w:sz w:val="18"/>
          <w:szCs w:val="18"/>
          <w:rtl/>
        </w:rPr>
        <w:t xml:space="preserve">פרויקט </w:t>
      </w:r>
      <w:r w:rsidRPr="00C267A3">
        <w:rPr>
          <w:rFonts w:ascii="Tahoma" w:hAnsi="Tahoma" w:cs="Tahoma"/>
          <w:sz w:val="18"/>
          <w:szCs w:val="18"/>
          <w:rtl/>
        </w:rPr>
        <w:t>מורכב, ייחודי וראשון מסוגו בישראל</w:t>
      </w:r>
      <w:r w:rsidRPr="00C267A3">
        <w:rPr>
          <w:rFonts w:ascii="Tahoma" w:hAnsi="Tahoma" w:cs="Tahoma" w:hint="cs"/>
          <w:sz w:val="18"/>
          <w:szCs w:val="18"/>
          <w:rtl/>
        </w:rPr>
        <w:t>, המשלב רכבת קלה וכבדה על אותה המסילה. לרק"ל יתרונות רבים, בין היתר היא מאפשרת נסיעה משולבת - עירונית במהירות נמוכה ובין-עירונית במהירות של עד 100 קמ"ש - ללא צורך בהחלפה של מערכת הסעה ותוך ניצול התשתיות הקיימות; הרק"ל יכולה לנסוע בשיפועים של עד 8% לעומת שיפוע של עד 2% ברכבת כבדה.</w:t>
      </w:r>
    </w:p>
    <w:p w:rsidR="00453F96" w:rsidRPr="00C267A3" w:rsidP="00956A41">
      <w:pPr>
        <w:spacing w:line="240" w:lineRule="exact"/>
        <w:ind w:right="2268"/>
        <w:jc w:val="both"/>
        <w:rPr>
          <w:rFonts w:ascii="Tahoma" w:hAnsi="Tahoma" w:cs="Tahoma"/>
          <w:sz w:val="18"/>
          <w:szCs w:val="18"/>
          <w:rtl/>
        </w:rPr>
      </w:pPr>
      <w:r w:rsidRPr="00C267A3">
        <w:rPr>
          <w:rFonts w:ascii="Tahoma" w:hAnsi="Tahoma" w:cs="Tahoma"/>
          <w:sz w:val="18"/>
          <w:szCs w:val="18"/>
          <w:rtl/>
        </w:rPr>
        <w:t xml:space="preserve">תכנון הפרויקט החל בשנת 2005 על ידי חברת יפה נוף. תוואי הרק"ל </w:t>
      </w:r>
      <w:r w:rsidR="00956A41">
        <w:rPr>
          <w:rFonts w:ascii="Tahoma" w:hAnsi="Tahoma" w:cs="Tahoma" w:hint="cs"/>
          <w:sz w:val="18"/>
          <w:szCs w:val="18"/>
          <w:rtl/>
        </w:rPr>
        <w:t>אמור לעבור</w:t>
      </w:r>
      <w:r w:rsidRPr="00C267A3">
        <w:rPr>
          <w:rFonts w:ascii="Tahoma" w:hAnsi="Tahoma" w:cs="Tahoma"/>
          <w:sz w:val="18"/>
          <w:szCs w:val="18"/>
          <w:rtl/>
        </w:rPr>
        <w:t xml:space="preserve"> </w:t>
      </w:r>
      <w:r w:rsidRPr="00C267A3">
        <w:rPr>
          <w:rFonts w:ascii="Tahoma" w:hAnsi="Tahoma" w:cs="Tahoma" w:hint="cs"/>
          <w:sz w:val="18"/>
          <w:szCs w:val="18"/>
          <w:rtl/>
        </w:rPr>
        <w:t>בסמוך</w:t>
      </w:r>
      <w:r w:rsidRPr="00C267A3">
        <w:rPr>
          <w:rFonts w:ascii="Tahoma" w:hAnsi="Tahoma" w:cs="Tahoma"/>
          <w:sz w:val="18"/>
          <w:szCs w:val="18"/>
          <w:rtl/>
        </w:rPr>
        <w:t xml:space="preserve"> ליישובים </w:t>
      </w:r>
      <w:r w:rsidRPr="00C267A3">
        <w:rPr>
          <w:rFonts w:ascii="Tahoma" w:hAnsi="Tahoma" w:cs="Tahoma" w:hint="cs"/>
          <w:sz w:val="18"/>
          <w:szCs w:val="18"/>
          <w:rtl/>
        </w:rPr>
        <w:t xml:space="preserve">נצרת, </w:t>
      </w:r>
      <w:r w:rsidRPr="00C267A3">
        <w:rPr>
          <w:rFonts w:ascii="Tahoma" w:hAnsi="Tahoma" w:cs="Tahoma"/>
          <w:sz w:val="18"/>
          <w:szCs w:val="18"/>
          <w:rtl/>
        </w:rPr>
        <w:t>חיפה, קרי</w:t>
      </w:r>
      <w:r w:rsidRPr="00C267A3">
        <w:rPr>
          <w:rFonts w:ascii="Tahoma" w:hAnsi="Tahoma" w:cs="Tahoma" w:hint="cs"/>
          <w:sz w:val="18"/>
          <w:szCs w:val="18"/>
          <w:rtl/>
        </w:rPr>
        <w:t>י</w:t>
      </w:r>
      <w:r w:rsidRPr="00C267A3">
        <w:rPr>
          <w:rFonts w:ascii="Tahoma" w:hAnsi="Tahoma" w:cs="Tahoma"/>
          <w:sz w:val="18"/>
          <w:szCs w:val="18"/>
          <w:rtl/>
        </w:rPr>
        <w:t xml:space="preserve">ת אתא, </w:t>
      </w:r>
      <w:r w:rsidRPr="00C267A3">
        <w:rPr>
          <w:rFonts w:ascii="Tahoma" w:hAnsi="Tahoma" w:cs="Tahoma" w:hint="cs"/>
          <w:sz w:val="18"/>
          <w:szCs w:val="18"/>
          <w:rtl/>
        </w:rPr>
        <w:t>ו</w:t>
      </w:r>
      <w:r w:rsidRPr="00C267A3">
        <w:rPr>
          <w:rFonts w:ascii="Tahoma" w:hAnsi="Tahoma" w:cs="Tahoma"/>
          <w:sz w:val="18"/>
          <w:szCs w:val="18"/>
          <w:rtl/>
        </w:rPr>
        <w:t>שפרעם</w:t>
      </w:r>
      <w:r>
        <w:rPr>
          <w:rStyle w:val="FootnoteReference0"/>
          <w:rFonts w:ascii="Tahoma" w:hAnsi="Tahoma" w:cs="Tahoma"/>
          <w:sz w:val="18"/>
          <w:szCs w:val="18"/>
          <w:rtl/>
        </w:rPr>
        <w:footnoteReference w:id="46"/>
      </w:r>
      <w:r w:rsidRPr="00C267A3">
        <w:rPr>
          <w:rFonts w:ascii="Tahoma" w:hAnsi="Tahoma" w:cs="Tahoma" w:hint="cs"/>
          <w:sz w:val="18"/>
          <w:szCs w:val="18"/>
          <w:rtl/>
        </w:rPr>
        <w:t xml:space="preserve"> (ראו להלן מפה 3)</w:t>
      </w:r>
      <w:r w:rsidRPr="00C267A3">
        <w:rPr>
          <w:rFonts w:ascii="Tahoma" w:hAnsi="Tahoma" w:cs="Tahoma"/>
          <w:sz w:val="18"/>
          <w:szCs w:val="18"/>
          <w:rtl/>
        </w:rPr>
        <w:t>.</w:t>
      </w:r>
      <w:r w:rsidRPr="00C267A3">
        <w:rPr>
          <w:rFonts w:ascii="Tahoma" w:hAnsi="Tahoma" w:cs="Tahoma" w:hint="cs"/>
          <w:sz w:val="18"/>
          <w:szCs w:val="18"/>
          <w:rtl/>
        </w:rPr>
        <w:t xml:space="preserve"> אורכו כ-</w:t>
      </w:r>
      <w:r w:rsidRPr="00C267A3">
        <w:rPr>
          <w:rFonts w:ascii="Tahoma" w:hAnsi="Tahoma" w:cs="Tahoma"/>
          <w:sz w:val="18"/>
          <w:szCs w:val="18"/>
          <w:rtl/>
        </w:rPr>
        <w:t>43</w:t>
      </w:r>
      <w:r w:rsidRPr="00C267A3">
        <w:rPr>
          <w:rFonts w:ascii="Tahoma" w:hAnsi="Tahoma" w:cs="Tahoma" w:hint="cs"/>
          <w:sz w:val="18"/>
          <w:szCs w:val="18"/>
          <w:rtl/>
        </w:rPr>
        <w:t xml:space="preserve"> ק"מ והוא כולל כ-17 תחנות איסוף והורדה של נוסעים. זמן נסיעה בין תחנת ריינה בנצרת לתחנת לב המפרץ בחיפה מתוכנן לכ-27 דקות. הפרויקט כולל גם קטע באורך של 4.2 ק"מ לדרך פרברית מהירה </w:t>
      </w:r>
      <w:r w:rsidRPr="00C267A3">
        <w:rPr>
          <w:rFonts w:ascii="Tahoma" w:hAnsi="Tahoma" w:cs="Tahoma"/>
          <w:sz w:val="18"/>
          <w:szCs w:val="18"/>
          <w:rtl/>
        </w:rPr>
        <w:t xml:space="preserve">בין מחלף </w:t>
      </w:r>
      <w:r w:rsidRPr="00C267A3">
        <w:rPr>
          <w:rFonts w:ascii="Tahoma" w:hAnsi="Tahoma" w:cs="Tahoma"/>
          <w:sz w:val="18"/>
          <w:szCs w:val="18"/>
          <w:rtl/>
        </w:rPr>
        <w:t>אתא למחלף גלעם</w:t>
      </w:r>
      <w:r w:rsidRPr="00C267A3">
        <w:rPr>
          <w:rFonts w:ascii="Tahoma" w:hAnsi="Tahoma" w:cs="Tahoma" w:hint="cs"/>
          <w:sz w:val="18"/>
          <w:szCs w:val="18"/>
          <w:rtl/>
        </w:rPr>
        <w:t xml:space="preserve"> (כביש מספר 781) ומסילת רכבת כבדה נשר-אחיהוד, במקביל לתוואי הרק"ל בקטע זה. כמו כן, מתוכננת הקמה של תחנות לאוטובוסים מזינים ומגרשי חנה וסע בסמוך לתחנות הרק"ל. הרוחב הכולל של שלוש המערכות בקטע המשולב הוא 150 מטרים. ביולי 2011</w:t>
      </w:r>
      <w:r w:rsidRPr="00C267A3">
        <w:rPr>
          <w:rFonts w:ascii="Tahoma" w:hAnsi="Tahoma" w:cs="Tahoma"/>
          <w:sz w:val="18"/>
          <w:szCs w:val="18"/>
          <w:rtl/>
        </w:rPr>
        <w:t xml:space="preserve"> הוכרז </w:t>
      </w:r>
      <w:r w:rsidRPr="00C267A3">
        <w:rPr>
          <w:rFonts w:ascii="Tahoma" w:hAnsi="Tahoma" w:cs="Tahoma" w:hint="cs"/>
          <w:sz w:val="18"/>
          <w:szCs w:val="18"/>
          <w:rtl/>
        </w:rPr>
        <w:t>ה</w:t>
      </w:r>
      <w:r w:rsidRPr="00C267A3">
        <w:rPr>
          <w:rFonts w:ascii="Tahoma" w:hAnsi="Tahoma" w:cs="Tahoma"/>
          <w:sz w:val="18"/>
          <w:szCs w:val="18"/>
          <w:rtl/>
        </w:rPr>
        <w:t>פרויקט כ"פרויקט תשתית בעל חשיבות לאומית"</w:t>
      </w:r>
      <w:r w:rsidRPr="00C267A3">
        <w:rPr>
          <w:rFonts w:ascii="Tahoma" w:hAnsi="Tahoma" w:cs="Tahoma" w:hint="cs"/>
          <w:sz w:val="18"/>
          <w:szCs w:val="18"/>
          <w:rtl/>
        </w:rPr>
        <w:t xml:space="preserve"> (תוכנית תשתית לאומית) (להלן - תת"ל 56),</w:t>
      </w:r>
      <w:r w:rsidRPr="00C267A3">
        <w:rPr>
          <w:rFonts w:ascii="Tahoma" w:hAnsi="Tahoma" w:cs="Tahoma"/>
          <w:sz w:val="18"/>
          <w:szCs w:val="18"/>
          <w:rtl/>
        </w:rPr>
        <w:t xml:space="preserve"> וככזה הוא </w:t>
      </w:r>
      <w:r w:rsidRPr="00C267A3">
        <w:rPr>
          <w:rFonts w:ascii="Tahoma" w:hAnsi="Tahoma" w:cs="Tahoma" w:hint="cs"/>
          <w:sz w:val="18"/>
          <w:szCs w:val="18"/>
          <w:rtl/>
        </w:rPr>
        <w:t>מ</w:t>
      </w:r>
      <w:r w:rsidRPr="00C267A3">
        <w:rPr>
          <w:rFonts w:ascii="Tahoma" w:hAnsi="Tahoma" w:cs="Tahoma"/>
          <w:sz w:val="18"/>
          <w:szCs w:val="18"/>
          <w:rtl/>
        </w:rPr>
        <w:t xml:space="preserve">קודם </w:t>
      </w:r>
      <w:r w:rsidRPr="00C267A3">
        <w:rPr>
          <w:rFonts w:ascii="Tahoma" w:hAnsi="Tahoma" w:cs="Tahoma" w:hint="cs"/>
          <w:sz w:val="18"/>
          <w:szCs w:val="18"/>
          <w:rtl/>
        </w:rPr>
        <w:t>בוועדה לתשתיות לאומיות</w:t>
      </w:r>
      <w:r w:rsidRPr="00C267A3">
        <w:rPr>
          <w:rFonts w:ascii="Tahoma" w:hAnsi="Tahoma" w:cs="Tahoma"/>
          <w:sz w:val="18"/>
          <w:szCs w:val="18"/>
          <w:rtl/>
        </w:rPr>
        <w:t>. עלות</w:t>
      </w:r>
      <w:r w:rsidRPr="00C267A3">
        <w:rPr>
          <w:rFonts w:ascii="Tahoma" w:hAnsi="Tahoma" w:cs="Tahoma" w:hint="cs"/>
          <w:sz w:val="18"/>
          <w:szCs w:val="18"/>
          <w:rtl/>
        </w:rPr>
        <w:t>ו מוערכת בכ-</w:t>
      </w:r>
      <w:r w:rsidRPr="00C267A3">
        <w:rPr>
          <w:rFonts w:ascii="Tahoma" w:hAnsi="Tahoma" w:cs="Tahoma"/>
          <w:sz w:val="18"/>
          <w:szCs w:val="18"/>
          <w:rtl/>
        </w:rPr>
        <w:t xml:space="preserve">5.9 מיליארד </w:t>
      </w:r>
      <w:r w:rsidRPr="00C267A3">
        <w:rPr>
          <w:rFonts w:ascii="Tahoma" w:hAnsi="Tahoma" w:cs="Tahoma" w:hint="cs"/>
          <w:sz w:val="18"/>
          <w:szCs w:val="18"/>
          <w:rtl/>
        </w:rPr>
        <w:t>ש"ח.</w:t>
      </w:r>
      <w:r w:rsidRPr="00C267A3">
        <w:rPr>
          <w:rFonts w:ascii="Tahoma" w:hAnsi="Tahoma" w:cs="Tahoma"/>
          <w:sz w:val="18"/>
          <w:szCs w:val="18"/>
          <w:rtl/>
        </w:rPr>
        <w:t xml:space="preserve"> ביוני 2016 החליטה הממשלה להעביר את הפרויקט לחברת חוצה ישראל.</w:t>
      </w:r>
    </w:p>
    <w:p w:rsidR="00453F96" w:rsidRPr="003013DC" w:rsidP="003013DC">
      <w:pPr>
        <w:pStyle w:val="tab-name"/>
        <w:rPr>
          <w:b/>
          <w:bCs/>
          <w:rtl/>
        </w:rPr>
      </w:pPr>
      <w:r w:rsidRPr="00C267A3">
        <w:rPr>
          <w:rFonts w:hint="cs"/>
          <w:rtl/>
        </w:rPr>
        <w:t xml:space="preserve">מפה: 3 </w:t>
      </w:r>
      <w:r w:rsidRPr="003013DC">
        <w:rPr>
          <w:rFonts w:hint="cs"/>
          <w:b/>
          <w:bCs/>
          <w:rtl/>
        </w:rPr>
        <w:t>תוואי הרק"ל בקו נצרת-חיפה</w:t>
      </w:r>
    </w:p>
    <w:p w:rsidR="003013DC" w:rsidRPr="00C267A3" w:rsidP="00D73DDD">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5400040" cy="3484245"/>
            <wp:effectExtent l="0" t="0" r="0" b="1905"/>
            <wp:docPr id="18" name="Picture 18" descr="תוואי הרכבת הקלה בקו נצרת-חיפה עובר בסמוך ליישובים נצרת, חיפה, קריית אתא ושפרעם ובתחנות בנצ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62495" name="MAP-3.jp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484245"/>
                    </a:xfrm>
                    <a:prstGeom prst="rect">
                      <a:avLst/>
                    </a:prstGeom>
                  </pic:spPr>
                </pic:pic>
              </a:graphicData>
            </a:graphic>
          </wp:inline>
        </w:drawing>
      </w:r>
    </w:p>
    <w:p w:rsidR="00453F96" w:rsidRPr="00C267A3" w:rsidP="003013DC">
      <w:pPr>
        <w:pStyle w:val="text-source"/>
        <w:rPr>
          <w:rtl/>
        </w:rPr>
      </w:pPr>
      <w:r w:rsidRPr="00C267A3">
        <w:rPr>
          <w:rFonts w:hint="cs"/>
          <w:rtl/>
        </w:rPr>
        <w:t>מקור: מצגת</w:t>
      </w:r>
      <w:r w:rsidRPr="00C267A3">
        <w:rPr>
          <w:rtl/>
        </w:rPr>
        <w:t xml:space="preserve"> </w:t>
      </w:r>
      <w:r w:rsidRPr="00C267A3">
        <w:rPr>
          <w:rFonts w:hint="cs"/>
          <w:rtl/>
        </w:rPr>
        <w:t>של</w:t>
      </w:r>
      <w:r w:rsidRPr="00C267A3">
        <w:rPr>
          <w:rtl/>
        </w:rPr>
        <w:t xml:space="preserve"> </w:t>
      </w:r>
      <w:r w:rsidRPr="00C267A3">
        <w:rPr>
          <w:rFonts w:hint="cs"/>
          <w:rtl/>
        </w:rPr>
        <w:t>משרד</w:t>
      </w:r>
      <w:r w:rsidRPr="00C267A3">
        <w:rPr>
          <w:rtl/>
        </w:rPr>
        <w:t xml:space="preserve"> </w:t>
      </w:r>
      <w:r w:rsidRPr="00C267A3">
        <w:rPr>
          <w:rFonts w:hint="cs"/>
          <w:rtl/>
        </w:rPr>
        <w:t>התחבורה</w:t>
      </w:r>
      <w:r w:rsidRPr="00C267A3">
        <w:rPr>
          <w:rtl/>
        </w:rPr>
        <w:t xml:space="preserve"> </w:t>
      </w:r>
      <w:r w:rsidRPr="00C267A3">
        <w:rPr>
          <w:rFonts w:hint="cs"/>
          <w:rtl/>
        </w:rPr>
        <w:t>ממאי</w:t>
      </w:r>
      <w:r w:rsidRPr="00C267A3">
        <w:rPr>
          <w:rtl/>
        </w:rPr>
        <w:t xml:space="preserve"> 2016</w:t>
      </w:r>
      <w:r w:rsidRPr="00C267A3">
        <w:rPr>
          <w:rFonts w:hint="cs"/>
          <w:rtl/>
        </w:rPr>
        <w:t>.</w:t>
      </w:r>
    </w:p>
    <w:p w:rsidR="00453F96" w:rsidRPr="00C267A3" w:rsidP="00D73DDD">
      <w:pPr>
        <w:spacing w:line="240" w:lineRule="exact"/>
        <w:ind w:right="2268"/>
        <w:jc w:val="both"/>
        <w:rPr>
          <w:rFonts w:ascii="Tahoma" w:hAnsi="Tahoma" w:cs="Tahoma"/>
          <w:sz w:val="18"/>
          <w:szCs w:val="18"/>
          <w:rtl/>
        </w:rPr>
      </w:pPr>
    </w:p>
    <w:p w:rsidR="00453F96" w:rsidP="00D73DDD">
      <w:pPr>
        <w:pStyle w:val="KOT5"/>
        <w:rPr>
          <w:rtl/>
        </w:rPr>
      </w:pPr>
      <w:r>
        <w:rPr>
          <w:rFonts w:hint="cs"/>
          <w:rtl/>
        </w:rPr>
        <w:t>עיכובים בביצוע פרויקט הרק"ל</w:t>
      </w:r>
    </w:p>
    <w:p w:rsidR="00453F96" w:rsidRPr="00C267A3" w:rsidP="00D73DDD">
      <w:pPr>
        <w:spacing w:line="240" w:lineRule="exact"/>
        <w:ind w:right="2268"/>
        <w:jc w:val="both"/>
        <w:rPr>
          <w:rFonts w:ascii="Tahoma" w:hAnsi="Tahoma" w:cs="Tahoma"/>
          <w:b/>
          <w:bCs/>
          <w:sz w:val="18"/>
          <w:szCs w:val="18"/>
          <w:rtl/>
        </w:rPr>
      </w:pPr>
      <w:r w:rsidRPr="00C267A3">
        <w:rPr>
          <w:rFonts w:ascii="Tahoma" w:hAnsi="Tahoma" w:cs="Tahoma" w:hint="cs"/>
          <w:sz w:val="18"/>
          <w:szCs w:val="18"/>
          <w:rtl/>
        </w:rPr>
        <w:t xml:space="preserve">להלן בלוח 9 מוצגת התפתחות פרויקט הרק"ל בקו חיפה-נצרת לאורך השנים 2005 עד 2018: </w:t>
      </w:r>
    </w:p>
    <w:p w:rsidR="00966741">
      <w:pPr>
        <w:bidi w:val="0"/>
        <w:rPr>
          <w:rFonts w:ascii="Tahoma" w:hAnsi="Tahoma" w:cs="Tahoma"/>
          <w:color w:val="0B5294" w:themeColor="accent1" w:themeShade="BF"/>
          <w:sz w:val="18"/>
          <w:szCs w:val="18"/>
          <w:rtl/>
        </w:rPr>
      </w:pPr>
      <w:r>
        <w:rPr>
          <w:rtl/>
        </w:rPr>
        <w:br w:type="page"/>
      </w:r>
    </w:p>
    <w:p w:rsidR="00453F96" w:rsidRPr="00966741" w:rsidP="00966741">
      <w:pPr>
        <w:pStyle w:val="tab-name"/>
        <w:rPr>
          <w:b/>
          <w:bCs/>
          <w:rtl/>
        </w:rPr>
      </w:pPr>
      <w:r w:rsidRPr="00C267A3">
        <w:rPr>
          <w:rFonts w:hint="cs"/>
          <w:rtl/>
        </w:rPr>
        <w:t>לוח 9:</w:t>
      </w:r>
      <w:r w:rsidRPr="00C267A3">
        <w:rPr>
          <w:rtl/>
        </w:rPr>
        <w:t xml:space="preserve"> </w:t>
      </w:r>
      <w:r w:rsidRPr="00966741">
        <w:rPr>
          <w:rFonts w:hint="cs"/>
          <w:b/>
          <w:bCs/>
          <w:rtl/>
        </w:rPr>
        <w:t>התפתחות</w:t>
      </w:r>
      <w:r w:rsidRPr="00966741">
        <w:rPr>
          <w:b/>
          <w:bCs/>
          <w:rtl/>
        </w:rPr>
        <w:t xml:space="preserve"> </w:t>
      </w:r>
      <w:r w:rsidRPr="00966741">
        <w:rPr>
          <w:rFonts w:hint="cs"/>
          <w:b/>
          <w:bCs/>
          <w:rtl/>
        </w:rPr>
        <w:t>פרויקט</w:t>
      </w:r>
      <w:r w:rsidRPr="00966741">
        <w:rPr>
          <w:b/>
          <w:bCs/>
          <w:rtl/>
        </w:rPr>
        <w:t xml:space="preserve"> </w:t>
      </w:r>
      <w:r w:rsidRPr="00966741">
        <w:rPr>
          <w:rFonts w:hint="cs"/>
          <w:b/>
          <w:bCs/>
          <w:rtl/>
        </w:rPr>
        <w:t>רק</w:t>
      </w:r>
      <w:r w:rsidRPr="00966741">
        <w:rPr>
          <w:b/>
          <w:bCs/>
          <w:rtl/>
        </w:rPr>
        <w:t>"ל חיפה</w:t>
      </w:r>
      <w:r w:rsidRPr="00966741">
        <w:rPr>
          <w:rFonts w:hint="cs"/>
          <w:b/>
          <w:bCs/>
          <w:rtl/>
        </w:rPr>
        <w:t>-</w:t>
      </w:r>
      <w:r w:rsidRPr="00966741">
        <w:rPr>
          <w:b/>
          <w:bCs/>
          <w:rtl/>
        </w:rPr>
        <w:t>נצרת</w:t>
      </w:r>
      <w:r w:rsidRPr="00966741">
        <w:rPr>
          <w:rFonts w:hint="cs"/>
          <w:b/>
          <w:bCs/>
          <w:rtl/>
        </w:rPr>
        <w:t>, 2005 - 2018</w:t>
      </w:r>
    </w:p>
    <w:tbl>
      <w:tblPr>
        <w:tblStyle w:val="TableGrid"/>
        <w:tblpPr w:leftFromText="180" w:rightFromText="180" w:vertAnchor="text" w:tblpY="162"/>
        <w:bidiVisual/>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187"/>
        <w:gridCol w:w="7318"/>
      </w:tblGrid>
      <w:tr w:rsidTr="00966741">
        <w:tblPrEx>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cantSplit/>
          <w:tblHeader/>
        </w:trPr>
        <w:tc>
          <w:tcPr>
            <w:tcW w:w="1191" w:type="dxa"/>
            <w:tcBorders>
              <w:top w:val="single" w:sz="8" w:space="0" w:color="auto"/>
              <w:bottom w:val="single" w:sz="8" w:space="0" w:color="auto"/>
            </w:tcBorders>
            <w:shd w:val="clear" w:color="auto" w:fill="CEEAF5"/>
          </w:tcPr>
          <w:p w:rsidR="00453F96" w:rsidRPr="00966741" w:rsidP="00966741">
            <w:pPr>
              <w:tabs>
                <w:tab w:val="left" w:pos="1148"/>
              </w:tabs>
              <w:spacing w:before="40" w:after="40" w:line="280" w:lineRule="exact"/>
              <w:rPr>
                <w:rFonts w:ascii="Tahoma" w:hAnsi="Tahoma" w:cs="Tahoma"/>
                <w:b/>
                <w:bCs/>
                <w:sz w:val="16"/>
                <w:szCs w:val="16"/>
                <w:rtl/>
              </w:rPr>
            </w:pPr>
            <w:r w:rsidRPr="00966741">
              <w:rPr>
                <w:rFonts w:ascii="Tahoma" w:hAnsi="Tahoma" w:cs="Tahoma" w:hint="cs"/>
                <w:b/>
                <w:bCs/>
                <w:sz w:val="16"/>
                <w:szCs w:val="16"/>
                <w:rtl/>
              </w:rPr>
              <w:t>המועד</w:t>
            </w:r>
          </w:p>
        </w:tc>
        <w:tc>
          <w:tcPr>
            <w:tcW w:w="7370" w:type="dxa"/>
            <w:tcBorders>
              <w:top w:val="single" w:sz="8" w:space="0" w:color="auto"/>
              <w:bottom w:val="single" w:sz="8" w:space="0" w:color="auto"/>
            </w:tcBorders>
            <w:shd w:val="clear" w:color="auto" w:fill="CEEAF5"/>
          </w:tcPr>
          <w:p w:rsidR="00453F96" w:rsidRPr="00966741" w:rsidP="00966741">
            <w:pPr>
              <w:tabs>
                <w:tab w:val="left" w:pos="1148"/>
              </w:tabs>
              <w:spacing w:before="40" w:after="40" w:line="280" w:lineRule="exact"/>
              <w:rPr>
                <w:rFonts w:ascii="Tahoma" w:hAnsi="Tahoma" w:cs="Tahoma"/>
                <w:b/>
                <w:bCs/>
                <w:sz w:val="16"/>
                <w:szCs w:val="16"/>
                <w:rtl/>
              </w:rPr>
            </w:pPr>
            <w:r w:rsidRPr="00966741">
              <w:rPr>
                <w:rFonts w:ascii="Tahoma" w:hAnsi="Tahoma" w:cs="Tahoma" w:hint="eastAsia"/>
                <w:b/>
                <w:bCs/>
                <w:sz w:val="16"/>
                <w:szCs w:val="16"/>
                <w:rtl/>
              </w:rPr>
              <w:t>הפעולה</w:t>
            </w:r>
          </w:p>
        </w:tc>
      </w:tr>
      <w:tr w:rsidTr="00966741">
        <w:tblPrEx>
          <w:tblW w:w="8505" w:type="dxa"/>
          <w:tblCellMar>
            <w:left w:w="57" w:type="dxa"/>
            <w:right w:w="57" w:type="dxa"/>
          </w:tblCellMar>
          <w:tblLook w:val="04A0"/>
        </w:tblPrEx>
        <w:trPr>
          <w:cantSplit/>
        </w:trPr>
        <w:tc>
          <w:tcPr>
            <w:tcW w:w="1191" w:type="dxa"/>
            <w:tcBorders>
              <w:top w:val="single" w:sz="8" w:space="0" w:color="auto"/>
            </w:tcBorders>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2005</w:t>
            </w:r>
          </w:p>
        </w:tc>
        <w:tc>
          <w:tcPr>
            <w:tcW w:w="7370" w:type="dxa"/>
            <w:tcBorders>
              <w:top w:val="single" w:sz="8" w:space="0" w:color="auto"/>
            </w:tcBorders>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תחילת התכנון.</w:t>
            </w:r>
          </w:p>
        </w:tc>
      </w:tr>
      <w:tr w:rsidTr="00966741">
        <w:tblPrEx>
          <w:tblW w:w="8505" w:type="dxa"/>
          <w:tblCellMar>
            <w:left w:w="57" w:type="dxa"/>
            <w:right w:w="57" w:type="dxa"/>
          </w:tblCellMar>
          <w:tblLook w:val="04A0"/>
        </w:tblPrEx>
        <w:trPr>
          <w:cantSplit/>
        </w:trPr>
        <w:tc>
          <w:tcPr>
            <w:tcW w:w="1191"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ספטמבר 2006</w:t>
            </w:r>
          </w:p>
        </w:tc>
        <w:tc>
          <w:tcPr>
            <w:tcW w:w="7370"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אישור משרד התחבורה לקידום הפרויקט.</w:t>
            </w:r>
          </w:p>
        </w:tc>
      </w:tr>
      <w:tr w:rsidTr="00966741">
        <w:tblPrEx>
          <w:tblW w:w="8505" w:type="dxa"/>
          <w:tblCellMar>
            <w:left w:w="57" w:type="dxa"/>
            <w:right w:w="57" w:type="dxa"/>
          </w:tblCellMar>
          <w:tblLook w:val="04A0"/>
        </w:tblPrEx>
        <w:trPr>
          <w:cantSplit/>
        </w:trPr>
        <w:tc>
          <w:tcPr>
            <w:tcW w:w="1191"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דצמבר 2006</w:t>
            </w:r>
          </w:p>
        </w:tc>
        <w:tc>
          <w:tcPr>
            <w:tcW w:w="7370"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הצגת תוכנית הפרויקט לראש מינהל התכנון במשרד הפנים.</w:t>
            </w:r>
          </w:p>
        </w:tc>
      </w:tr>
      <w:tr w:rsidTr="00966741">
        <w:tblPrEx>
          <w:tblW w:w="8505" w:type="dxa"/>
          <w:tblCellMar>
            <w:left w:w="57" w:type="dxa"/>
            <w:right w:w="57" w:type="dxa"/>
          </w:tblCellMar>
          <w:tblLook w:val="04A0"/>
        </w:tblPrEx>
        <w:trPr>
          <w:cantSplit/>
        </w:trPr>
        <w:tc>
          <w:tcPr>
            <w:tcW w:w="1191"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מאי 2007</w:t>
            </w:r>
          </w:p>
        </w:tc>
        <w:tc>
          <w:tcPr>
            <w:tcW w:w="7370"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הגשת דוח "ניתוח התפיסה התחבורתית".</w:t>
            </w:r>
          </w:p>
        </w:tc>
      </w:tr>
      <w:tr w:rsidTr="00966741">
        <w:tblPrEx>
          <w:tblW w:w="8505" w:type="dxa"/>
          <w:tblCellMar>
            <w:left w:w="57" w:type="dxa"/>
            <w:right w:w="57" w:type="dxa"/>
          </w:tblCellMar>
          <w:tblLook w:val="04A0"/>
        </w:tblPrEx>
        <w:trPr>
          <w:cantSplit/>
        </w:trPr>
        <w:tc>
          <w:tcPr>
            <w:tcW w:w="1191"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2007</w:t>
            </w:r>
          </w:p>
        </w:tc>
        <w:tc>
          <w:tcPr>
            <w:tcW w:w="7370"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הצגת התוכנית לכל הרשויות והגורמים .</w:t>
            </w:r>
          </w:p>
        </w:tc>
      </w:tr>
      <w:tr w:rsidTr="00966741">
        <w:tblPrEx>
          <w:tblW w:w="8505" w:type="dxa"/>
          <w:tblCellMar>
            <w:left w:w="57" w:type="dxa"/>
            <w:right w:w="57" w:type="dxa"/>
          </w:tblCellMar>
          <w:tblLook w:val="04A0"/>
        </w:tblPrEx>
        <w:trPr>
          <w:cantSplit/>
        </w:trPr>
        <w:tc>
          <w:tcPr>
            <w:tcW w:w="1191"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מרץ 2008</w:t>
            </w:r>
          </w:p>
        </w:tc>
        <w:tc>
          <w:tcPr>
            <w:tcW w:w="7370"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דוח ביניים מפורט, כולל דוח טכנולוגי.</w:t>
            </w:r>
          </w:p>
        </w:tc>
      </w:tr>
      <w:tr w:rsidTr="00966741">
        <w:tblPrEx>
          <w:tblW w:w="8505" w:type="dxa"/>
          <w:tblCellMar>
            <w:left w:w="57" w:type="dxa"/>
            <w:right w:w="57" w:type="dxa"/>
          </w:tblCellMar>
          <w:tblLook w:val="04A0"/>
        </w:tblPrEx>
        <w:trPr>
          <w:cantSplit/>
        </w:trPr>
        <w:tc>
          <w:tcPr>
            <w:tcW w:w="1191"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 xml:space="preserve"> 2008 - 2011</w:t>
            </w:r>
          </w:p>
        </w:tc>
        <w:tc>
          <w:tcPr>
            <w:tcW w:w="7370"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קידום התכנון: תיאום עם ועדות מחוזיות, עיריות, מועצות, גופי תשתית ביצוע כביש 79 ו-22 בהתאם לתוכניות הרק"ל.</w:t>
            </w:r>
          </w:p>
        </w:tc>
      </w:tr>
      <w:tr w:rsidTr="00966741">
        <w:tblPrEx>
          <w:tblW w:w="8505" w:type="dxa"/>
          <w:tblCellMar>
            <w:left w:w="57" w:type="dxa"/>
            <w:right w:w="57" w:type="dxa"/>
          </w:tblCellMar>
          <w:tblLook w:val="04A0"/>
        </w:tblPrEx>
        <w:trPr>
          <w:cantSplit/>
        </w:trPr>
        <w:tc>
          <w:tcPr>
            <w:tcW w:w="1191"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יולי 2011</w:t>
            </w:r>
          </w:p>
        </w:tc>
        <w:tc>
          <w:tcPr>
            <w:tcW w:w="7370"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אושרה ההכרזה על הפרויקט כתת"ל.</w:t>
            </w:r>
          </w:p>
        </w:tc>
      </w:tr>
      <w:tr w:rsidTr="00966741">
        <w:tblPrEx>
          <w:tblW w:w="8505" w:type="dxa"/>
          <w:tblCellMar>
            <w:left w:w="57" w:type="dxa"/>
            <w:right w:w="57" w:type="dxa"/>
          </w:tblCellMar>
          <w:tblLook w:val="04A0"/>
        </w:tblPrEx>
        <w:trPr>
          <w:cantSplit/>
        </w:trPr>
        <w:tc>
          <w:tcPr>
            <w:tcW w:w="1191"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ספטמבר 2011</w:t>
            </w:r>
          </w:p>
        </w:tc>
        <w:tc>
          <w:tcPr>
            <w:tcW w:w="7370"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ישיבת התנעה בוות"ל.</w:t>
            </w:r>
          </w:p>
        </w:tc>
      </w:tr>
      <w:tr w:rsidTr="00966741">
        <w:tblPrEx>
          <w:tblW w:w="8505" w:type="dxa"/>
          <w:tblCellMar>
            <w:left w:w="57" w:type="dxa"/>
            <w:right w:w="57" w:type="dxa"/>
          </w:tblCellMar>
          <w:tblLook w:val="04A0"/>
        </w:tblPrEx>
        <w:trPr>
          <w:cantSplit/>
        </w:trPr>
        <w:tc>
          <w:tcPr>
            <w:tcW w:w="1191"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פברואר 2012</w:t>
            </w:r>
          </w:p>
        </w:tc>
        <w:tc>
          <w:tcPr>
            <w:tcW w:w="7370"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 xml:space="preserve">קונגרס - הצגת התוכנית לציבור ולבעלי עניין. </w:t>
            </w:r>
          </w:p>
        </w:tc>
      </w:tr>
      <w:tr w:rsidTr="00966741">
        <w:tblPrEx>
          <w:tblW w:w="8505" w:type="dxa"/>
          <w:tblCellMar>
            <w:left w:w="57" w:type="dxa"/>
            <w:right w:w="57" w:type="dxa"/>
          </w:tblCellMar>
          <w:tblLook w:val="04A0"/>
        </w:tblPrEx>
        <w:trPr>
          <w:cantSplit/>
        </w:trPr>
        <w:tc>
          <w:tcPr>
            <w:tcW w:w="1191"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פברואר 2012</w:t>
            </w:r>
          </w:p>
        </w:tc>
        <w:tc>
          <w:tcPr>
            <w:tcW w:w="7370"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 xml:space="preserve">מהנדס עיריית קריית אתא ביקש להיפגש עם המתכננים על מנת לשפר את התיאום </w:t>
            </w:r>
            <w:r w:rsidRPr="00966741">
              <w:rPr>
                <w:rFonts w:ascii="Tahoma" w:hAnsi="Tahoma" w:cs="Tahoma" w:hint="eastAsia"/>
                <w:sz w:val="16"/>
                <w:szCs w:val="16"/>
                <w:rtl/>
              </w:rPr>
              <w:t>בין</w:t>
            </w:r>
            <w:r w:rsidRPr="00966741">
              <w:rPr>
                <w:rFonts w:ascii="Tahoma" w:hAnsi="Tahoma" w:cs="Tahoma"/>
                <w:sz w:val="16"/>
                <w:szCs w:val="16"/>
                <w:rtl/>
              </w:rPr>
              <w:t xml:space="preserve"> התכנון העירוני לתוואי של </w:t>
            </w:r>
            <w:r w:rsidRPr="00966741">
              <w:rPr>
                <w:rFonts w:ascii="Tahoma" w:hAnsi="Tahoma" w:cs="Tahoma" w:hint="eastAsia"/>
                <w:sz w:val="16"/>
                <w:szCs w:val="16"/>
                <w:rtl/>
              </w:rPr>
              <w:t>הרק</w:t>
            </w:r>
            <w:r w:rsidRPr="00966741">
              <w:rPr>
                <w:rFonts w:ascii="Tahoma" w:hAnsi="Tahoma" w:cs="Tahoma"/>
                <w:sz w:val="16"/>
                <w:szCs w:val="16"/>
                <w:rtl/>
              </w:rPr>
              <w:t>"ל</w:t>
            </w:r>
            <w:r w:rsidRPr="00966741">
              <w:rPr>
                <w:rFonts w:ascii="Tahoma" w:hAnsi="Tahoma" w:cs="Tahoma" w:hint="cs"/>
                <w:sz w:val="16"/>
                <w:szCs w:val="16"/>
                <w:rtl/>
              </w:rPr>
              <w:t xml:space="preserve">. </w:t>
            </w:r>
          </w:p>
        </w:tc>
      </w:tr>
      <w:tr w:rsidTr="00966741">
        <w:tblPrEx>
          <w:tblW w:w="8505" w:type="dxa"/>
          <w:tblCellMar>
            <w:left w:w="57" w:type="dxa"/>
            <w:right w:w="57" w:type="dxa"/>
          </w:tblCellMar>
          <w:tblLook w:val="04A0"/>
        </w:tblPrEx>
        <w:trPr>
          <w:cantSplit/>
        </w:trPr>
        <w:tc>
          <w:tcPr>
            <w:tcW w:w="1191"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2012</w:t>
            </w:r>
          </w:p>
        </w:tc>
        <w:tc>
          <w:tcPr>
            <w:tcW w:w="7370"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עבודה עם צוות הוות"ל והצגת מסמך בחינת חלופות למקטע הבין-עירוני.</w:t>
            </w:r>
          </w:p>
        </w:tc>
      </w:tr>
      <w:tr w:rsidTr="00966741">
        <w:tblPrEx>
          <w:tblW w:w="8505" w:type="dxa"/>
          <w:tblCellMar>
            <w:left w:w="57" w:type="dxa"/>
            <w:right w:w="57" w:type="dxa"/>
          </w:tblCellMar>
          <w:tblLook w:val="04A0"/>
        </w:tblPrEx>
        <w:trPr>
          <w:cantSplit/>
        </w:trPr>
        <w:tc>
          <w:tcPr>
            <w:tcW w:w="1191"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נובמבר 2012</w:t>
            </w:r>
          </w:p>
        </w:tc>
        <w:tc>
          <w:tcPr>
            <w:tcW w:w="7370"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מהנדס עיריית קריית אתא ציין בוות"ל כי יש לראות בקריית אתא אזור מטרופוליני לכל דבר ולא אזור בין-עירוני, ועל כן יש לבחון את כל המשמעויות לגבי מהירות הרכבת, עיצוב הגשרים והשתלבות במערכת התנועה.</w:t>
            </w:r>
          </w:p>
        </w:tc>
      </w:tr>
      <w:tr w:rsidTr="00966741">
        <w:tblPrEx>
          <w:tblW w:w="8505" w:type="dxa"/>
          <w:tblCellMar>
            <w:left w:w="57" w:type="dxa"/>
            <w:right w:w="57" w:type="dxa"/>
          </w:tblCellMar>
          <w:tblLook w:val="04A0"/>
        </w:tblPrEx>
        <w:trPr>
          <w:cantSplit/>
        </w:trPr>
        <w:tc>
          <w:tcPr>
            <w:tcW w:w="1191" w:type="dxa"/>
            <w:shd w:val="clear" w:color="auto" w:fill="auto"/>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נובמבר 2012</w:t>
            </w:r>
          </w:p>
        </w:tc>
        <w:tc>
          <w:tcPr>
            <w:tcW w:w="7370" w:type="dxa"/>
            <w:shd w:val="clear" w:color="auto" w:fill="auto"/>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 xml:space="preserve">על מנת לא לעכב את הליכי התכנון של התוואי הבין-עירוני, נבחנה האפשרות לפצל את תת"ל 56 לשני פרויקטים נפרדים סטטוטורית. </w:t>
            </w:r>
            <w:r w:rsidRPr="00966741">
              <w:rPr>
                <w:rFonts w:ascii="Tahoma" w:hAnsi="Tahoma" w:cs="Tahoma" w:hint="eastAsia"/>
                <w:sz w:val="16"/>
                <w:szCs w:val="16"/>
                <w:rtl/>
              </w:rPr>
              <w:t>מליאת</w:t>
            </w:r>
            <w:r w:rsidRPr="00966741">
              <w:rPr>
                <w:rFonts w:ascii="Tahoma" w:hAnsi="Tahoma" w:cs="Tahoma"/>
                <w:sz w:val="16"/>
                <w:szCs w:val="16"/>
                <w:rtl/>
              </w:rPr>
              <w:t xml:space="preserve"> </w:t>
            </w:r>
            <w:r w:rsidRPr="00966741">
              <w:rPr>
                <w:rFonts w:ascii="Tahoma" w:hAnsi="Tahoma" w:cs="Tahoma" w:hint="eastAsia"/>
                <w:sz w:val="16"/>
                <w:szCs w:val="16"/>
                <w:rtl/>
              </w:rPr>
              <w:t>ה</w:t>
            </w:r>
            <w:r w:rsidRPr="00966741">
              <w:rPr>
                <w:rFonts w:ascii="Tahoma" w:hAnsi="Tahoma" w:cs="Tahoma" w:hint="cs"/>
                <w:sz w:val="16"/>
                <w:szCs w:val="16"/>
                <w:rtl/>
              </w:rPr>
              <w:t>ו</w:t>
            </w:r>
            <w:r w:rsidRPr="00966741">
              <w:rPr>
                <w:rFonts w:ascii="Tahoma" w:hAnsi="Tahoma" w:cs="Tahoma" w:hint="eastAsia"/>
                <w:sz w:val="16"/>
                <w:szCs w:val="16"/>
                <w:rtl/>
              </w:rPr>
              <w:t>ות</w:t>
            </w:r>
            <w:r w:rsidRPr="00966741">
              <w:rPr>
                <w:rFonts w:ascii="Tahoma" w:hAnsi="Tahoma" w:cs="Tahoma"/>
                <w:sz w:val="16"/>
                <w:szCs w:val="16"/>
                <w:rtl/>
              </w:rPr>
              <w:t>"ל</w:t>
            </w:r>
            <w:r w:rsidRPr="00966741">
              <w:rPr>
                <w:rFonts w:ascii="Tahoma" w:hAnsi="Tahoma" w:cs="Tahoma" w:hint="cs"/>
                <w:sz w:val="16"/>
                <w:szCs w:val="16"/>
                <w:rtl/>
              </w:rPr>
              <w:t xml:space="preserve"> דחתה אפשרות זו.</w:t>
            </w:r>
          </w:p>
        </w:tc>
      </w:tr>
      <w:tr w:rsidTr="00966741">
        <w:tblPrEx>
          <w:tblW w:w="8505" w:type="dxa"/>
          <w:tblCellMar>
            <w:left w:w="57" w:type="dxa"/>
            <w:right w:w="57" w:type="dxa"/>
          </w:tblCellMar>
          <w:tblLook w:val="04A0"/>
        </w:tblPrEx>
        <w:trPr>
          <w:cantSplit/>
        </w:trPr>
        <w:tc>
          <w:tcPr>
            <w:tcW w:w="1191"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2012</w:t>
            </w:r>
          </w:p>
        </w:tc>
        <w:tc>
          <w:tcPr>
            <w:tcW w:w="7370"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עבודה עם צוות הוות"ל לגיבוש חלופה במקטע העירוני.</w:t>
            </w:r>
          </w:p>
        </w:tc>
      </w:tr>
      <w:tr w:rsidTr="00966741">
        <w:tblPrEx>
          <w:tblW w:w="8505" w:type="dxa"/>
          <w:tblCellMar>
            <w:left w:w="57" w:type="dxa"/>
            <w:right w:w="57" w:type="dxa"/>
          </w:tblCellMar>
          <w:tblLook w:val="04A0"/>
        </w:tblPrEx>
        <w:trPr>
          <w:cantSplit/>
        </w:trPr>
        <w:tc>
          <w:tcPr>
            <w:tcW w:w="1191"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ספטמבר 2013</w:t>
            </w:r>
          </w:p>
        </w:tc>
        <w:tc>
          <w:tcPr>
            <w:tcW w:w="7370"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אושר פרסום התוכנית לפי חוק תכנון והבניה.</w:t>
            </w:r>
          </w:p>
        </w:tc>
      </w:tr>
      <w:tr w:rsidTr="00966741">
        <w:tblPrEx>
          <w:tblW w:w="8505" w:type="dxa"/>
          <w:tblCellMar>
            <w:left w:w="57" w:type="dxa"/>
            <w:right w:w="57" w:type="dxa"/>
          </w:tblCellMar>
          <w:tblLook w:val="04A0"/>
        </w:tblPrEx>
        <w:trPr>
          <w:cantSplit/>
        </w:trPr>
        <w:tc>
          <w:tcPr>
            <w:tcW w:w="1191"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דצמבר 2013</w:t>
            </w:r>
          </w:p>
        </w:tc>
        <w:tc>
          <w:tcPr>
            <w:tcW w:w="7370"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מהנדס עיריית קריית אתא ציין בוות"ל כי "רוחב רצועת הדרך של 350 מטר הינו רוחב עצום המבתר את העיר ואת מה שאושר בתמ"ם (תכנית מתאר מחוזית) 6 כשטח לבינוי".</w:t>
            </w:r>
          </w:p>
        </w:tc>
      </w:tr>
      <w:tr w:rsidTr="00966741">
        <w:tblPrEx>
          <w:tblW w:w="8505" w:type="dxa"/>
          <w:tblCellMar>
            <w:left w:w="57" w:type="dxa"/>
            <w:right w:w="57" w:type="dxa"/>
          </w:tblCellMar>
          <w:tblLook w:val="04A0"/>
        </w:tblPrEx>
        <w:trPr>
          <w:cantSplit/>
        </w:trPr>
        <w:tc>
          <w:tcPr>
            <w:tcW w:w="1191"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יולי 2014</w:t>
            </w:r>
          </w:p>
        </w:tc>
        <w:tc>
          <w:tcPr>
            <w:tcW w:w="7370"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התוכנית פורסמה ברשומות ובעיתונים על פי ההחלטה מספטמבר 2013.</w:t>
            </w:r>
          </w:p>
        </w:tc>
      </w:tr>
      <w:tr w:rsidTr="00966741">
        <w:tblPrEx>
          <w:tblW w:w="8505" w:type="dxa"/>
          <w:tblCellMar>
            <w:left w:w="57" w:type="dxa"/>
            <w:right w:w="57" w:type="dxa"/>
          </w:tblCellMar>
          <w:tblLook w:val="04A0"/>
        </w:tblPrEx>
        <w:trPr>
          <w:cantSplit/>
        </w:trPr>
        <w:tc>
          <w:tcPr>
            <w:tcW w:w="1191"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אוגוסט 2014</w:t>
            </w:r>
          </w:p>
        </w:tc>
        <w:tc>
          <w:tcPr>
            <w:tcW w:w="7370"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הוגשו לוות"ל מסמכים ותוכניות ל"תנאי סף" לקראת המשך תהליך האישור.</w:t>
            </w:r>
          </w:p>
        </w:tc>
      </w:tr>
      <w:tr w:rsidTr="00966741">
        <w:tblPrEx>
          <w:tblW w:w="8505" w:type="dxa"/>
          <w:tblCellMar>
            <w:left w:w="57" w:type="dxa"/>
            <w:right w:w="57" w:type="dxa"/>
          </w:tblCellMar>
          <w:tblLook w:val="04A0"/>
        </w:tblPrEx>
        <w:trPr>
          <w:cantSplit/>
        </w:trPr>
        <w:tc>
          <w:tcPr>
            <w:tcW w:w="1191"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נובמבר 2014</w:t>
            </w:r>
          </w:p>
        </w:tc>
        <w:tc>
          <w:tcPr>
            <w:tcW w:w="7370"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הוגשו מסמכים מתוקנים לאחר קבלת הערות הוות"ל.</w:t>
            </w:r>
          </w:p>
        </w:tc>
      </w:tr>
      <w:tr w:rsidTr="00966741">
        <w:tblPrEx>
          <w:tblW w:w="8505" w:type="dxa"/>
          <w:tblCellMar>
            <w:left w:w="57" w:type="dxa"/>
            <w:right w:w="57" w:type="dxa"/>
          </w:tblCellMar>
          <w:tblLook w:val="04A0"/>
        </w:tblPrEx>
        <w:trPr>
          <w:cantSplit/>
        </w:trPr>
        <w:tc>
          <w:tcPr>
            <w:tcW w:w="1191"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דצמבר 2014</w:t>
            </w:r>
          </w:p>
        </w:tc>
        <w:tc>
          <w:tcPr>
            <w:tcW w:w="7370"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אישור מסמכים לעמידה בתנאי סף.</w:t>
            </w:r>
          </w:p>
        </w:tc>
      </w:tr>
      <w:tr w:rsidTr="00966741">
        <w:tblPrEx>
          <w:tblW w:w="8505" w:type="dxa"/>
          <w:tblCellMar>
            <w:left w:w="57" w:type="dxa"/>
            <w:right w:w="57" w:type="dxa"/>
          </w:tblCellMar>
          <w:tblLook w:val="04A0"/>
        </w:tblPrEx>
        <w:trPr>
          <w:cantSplit/>
        </w:trPr>
        <w:tc>
          <w:tcPr>
            <w:tcW w:w="1191"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אוגוסט 2015</w:t>
            </w:r>
          </w:p>
        </w:tc>
        <w:tc>
          <w:tcPr>
            <w:tcW w:w="7370"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אושר תסקיר השפעה על הסביבה והוצאה חוות דעת למליאת הוות"ל.</w:t>
            </w:r>
          </w:p>
        </w:tc>
      </w:tr>
      <w:tr w:rsidTr="00966741">
        <w:tblPrEx>
          <w:tblW w:w="8505" w:type="dxa"/>
          <w:tblCellMar>
            <w:left w:w="57" w:type="dxa"/>
            <w:right w:w="57" w:type="dxa"/>
          </w:tblCellMar>
          <w:tblLook w:val="04A0"/>
        </w:tblPrEx>
        <w:trPr>
          <w:cantSplit/>
        </w:trPr>
        <w:tc>
          <w:tcPr>
            <w:tcW w:w="1191"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דצמבר 2015</w:t>
            </w:r>
          </w:p>
        </w:tc>
        <w:tc>
          <w:tcPr>
            <w:tcW w:w="7370"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הוגשה תמ"ל (תכנית מתחמים מועדפים לדיור) 1025 לוותמ"ל (ועדה למתחמים מועדפים לדיור)</w:t>
            </w:r>
          </w:p>
        </w:tc>
      </w:tr>
      <w:tr w:rsidTr="00966741">
        <w:tblPrEx>
          <w:tblW w:w="8505" w:type="dxa"/>
          <w:tblCellMar>
            <w:left w:w="57" w:type="dxa"/>
            <w:right w:w="57" w:type="dxa"/>
          </w:tblCellMar>
          <w:tblLook w:val="04A0"/>
        </w:tblPrEx>
        <w:trPr>
          <w:cantSplit/>
        </w:trPr>
        <w:tc>
          <w:tcPr>
            <w:tcW w:w="1191"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אוגוסט 2016</w:t>
            </w:r>
          </w:p>
        </w:tc>
        <w:tc>
          <w:tcPr>
            <w:tcW w:w="7370"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 xml:space="preserve">התקבלה </w:t>
            </w:r>
            <w:r w:rsidRPr="00966741">
              <w:rPr>
                <w:rFonts w:ascii="Tahoma" w:hAnsi="Tahoma" w:cs="Tahoma"/>
                <w:sz w:val="16"/>
                <w:szCs w:val="16"/>
                <w:rtl/>
              </w:rPr>
              <w:t>החלטת ממשלה 1838 "תכנית השקעה רב שנתית לפיתוח התחבורה הציבורית במטרופולינים" להעביר את פרויקט הרק"ל מחברת יפה נוף לחברת חוצה ישראל</w:t>
            </w:r>
            <w:r w:rsidRPr="00966741">
              <w:rPr>
                <w:rFonts w:ascii="Tahoma" w:hAnsi="Tahoma" w:cs="Tahoma" w:hint="cs"/>
                <w:sz w:val="16"/>
                <w:szCs w:val="16"/>
                <w:rtl/>
              </w:rPr>
              <w:t>.</w:t>
            </w:r>
          </w:p>
        </w:tc>
      </w:tr>
      <w:tr w:rsidTr="00966741">
        <w:tblPrEx>
          <w:tblW w:w="8505" w:type="dxa"/>
          <w:tblCellMar>
            <w:left w:w="57" w:type="dxa"/>
            <w:right w:w="57" w:type="dxa"/>
          </w:tblCellMar>
          <w:tblLook w:val="04A0"/>
        </w:tblPrEx>
        <w:trPr>
          <w:cantSplit/>
        </w:trPr>
        <w:tc>
          <w:tcPr>
            <w:tcW w:w="1191"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אפריל 2017</w:t>
            </w:r>
          </w:p>
        </w:tc>
        <w:tc>
          <w:tcPr>
            <w:tcW w:w="7370"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התוכנית אושרה בוות"ל.</w:t>
            </w:r>
          </w:p>
        </w:tc>
      </w:tr>
      <w:tr w:rsidTr="00966741">
        <w:tblPrEx>
          <w:tblW w:w="8505" w:type="dxa"/>
          <w:tblCellMar>
            <w:left w:w="57" w:type="dxa"/>
            <w:right w:w="57" w:type="dxa"/>
          </w:tblCellMar>
          <w:tblLook w:val="04A0"/>
        </w:tblPrEx>
        <w:trPr>
          <w:cantSplit/>
        </w:trPr>
        <w:tc>
          <w:tcPr>
            <w:tcW w:w="1191"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אפריל 2018</w:t>
            </w:r>
          </w:p>
        </w:tc>
        <w:tc>
          <w:tcPr>
            <w:tcW w:w="7370" w:type="dxa"/>
          </w:tcPr>
          <w:p w:rsidR="00453F96" w:rsidRPr="00966741" w:rsidP="00966741">
            <w:pPr>
              <w:tabs>
                <w:tab w:val="left" w:pos="1148"/>
              </w:tabs>
              <w:spacing w:before="40" w:after="40" w:line="280" w:lineRule="exact"/>
              <w:rPr>
                <w:rFonts w:ascii="Tahoma" w:hAnsi="Tahoma" w:cs="Tahoma"/>
                <w:sz w:val="16"/>
                <w:szCs w:val="16"/>
                <w:rtl/>
              </w:rPr>
            </w:pPr>
            <w:r w:rsidRPr="00966741">
              <w:rPr>
                <w:rFonts w:ascii="Tahoma" w:hAnsi="Tahoma" w:cs="Tahoma" w:hint="cs"/>
                <w:sz w:val="16"/>
                <w:szCs w:val="16"/>
                <w:rtl/>
              </w:rPr>
              <w:t>התוכנית אושרה להעברה לממשלה.</w:t>
            </w:r>
          </w:p>
        </w:tc>
      </w:tr>
    </w:tbl>
    <w:p w:rsidR="00453F96" w:rsidRPr="00C267A3" w:rsidP="00966741">
      <w:pPr>
        <w:pStyle w:val="text-source"/>
        <w:rPr>
          <w:rtl/>
        </w:rPr>
      </w:pPr>
      <w:r w:rsidRPr="00C267A3">
        <w:rPr>
          <w:rFonts w:hint="cs"/>
          <w:rtl/>
        </w:rPr>
        <w:t>על פי נתוני חברת יפה נוף, משרד התחבורה, מינהל התכנון ועיריית קריית אתא, בעיבוד משרד מבקר המדינה.</w:t>
      </w:r>
    </w:p>
    <w:p w:rsidR="00966741" w:rsidP="00D73DDD">
      <w:pPr>
        <w:spacing w:line="240" w:lineRule="atLeast"/>
        <w:jc w:val="both"/>
        <w:rPr>
          <w:rFonts w:ascii="Tahoma" w:hAnsi="Tahoma" w:cs="Tahoma"/>
          <w:sz w:val="18"/>
          <w:szCs w:val="18"/>
          <w:rtl/>
        </w:rPr>
      </w:pPr>
      <w:r>
        <w:rPr>
          <w:rFonts w:ascii="Tahoma" w:hAnsi="Tahoma" w:cs="Tahoma" w:hint="cs"/>
          <w:noProof/>
          <w:sz w:val="18"/>
          <w:szCs w:val="18"/>
          <w:rtl/>
        </w:rPr>
        <w:drawing>
          <wp:inline distT="0" distB="0" distL="0" distR="0">
            <wp:extent cx="5398618" cy="3785616"/>
            <wp:effectExtent l="0" t="0" r="0" b="5715"/>
            <wp:docPr id="22" name="Picture 22" descr="התמשכות התהליכים לקידום פרויקט הרכבת הקלה נצרת-חיפה במשך 13 שנים:&#10;בשנת 2005 החל תכנון פרויקט הרכבת הקלה נצרת-חיפה;&#10;ביולי 2011 אושרה ההכרזה על הפרויקט כתוכנית תשתית לאומית;&#10;בנובמבר 2012 דחתה מליאת הוועדה לתשתיות לאומיות הצעה לפצל את תוכנית התשתית הלאומית 56 לשני פרויקטים נפרדים מבחינה סטטוטורית;&#10;באפריל 2017 אושרה התוכנית בוועדה לתשתיות לאומיות; &#10;באפריל 2018 אושרה התוכנית להעברה לממ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87667" name="time-1.wmf"/>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8618" cy="3785616"/>
                    </a:xfrm>
                    <a:prstGeom prst="rect">
                      <a:avLst/>
                    </a:prstGeom>
                  </pic:spPr>
                </pic:pic>
              </a:graphicData>
            </a:graphic>
          </wp:inline>
        </w:drawing>
      </w:r>
    </w:p>
    <w:p w:rsidR="00453F96" w:rsidRPr="00C267A3" w:rsidP="00956A41">
      <w:pPr>
        <w:spacing w:line="240" w:lineRule="exact"/>
        <w:ind w:right="2268"/>
        <w:jc w:val="both"/>
        <w:rPr>
          <w:rFonts w:ascii="Tahoma" w:hAnsi="Tahoma" w:cs="Tahoma"/>
          <w:sz w:val="18"/>
          <w:szCs w:val="18"/>
          <w:rtl/>
        </w:rPr>
      </w:pPr>
      <w:r w:rsidRPr="00C267A3">
        <w:rPr>
          <w:rFonts w:ascii="Tahoma" w:hAnsi="Tahoma" w:cs="Tahoma" w:hint="cs"/>
          <w:sz w:val="18"/>
          <w:szCs w:val="18"/>
          <w:rtl/>
        </w:rPr>
        <w:t>תכנון פרויקט הרק"ל החל בשנת 2005. בדצמבר 2015 הגישה עיריית קריית אתא תוכנית לבניית שכונת מגורים מצפון מערב לעיר (להלן - תמ"ל 1025</w:t>
      </w:r>
      <w:r>
        <w:rPr>
          <w:rStyle w:val="FootnoteReference0"/>
          <w:rFonts w:ascii="Tahoma" w:hAnsi="Tahoma" w:cs="Tahoma"/>
          <w:sz w:val="18"/>
          <w:szCs w:val="18"/>
          <w:rtl/>
        </w:rPr>
        <w:footnoteReference w:id="47"/>
      </w:r>
      <w:r w:rsidRPr="00C267A3">
        <w:rPr>
          <w:rFonts w:ascii="Tahoma" w:hAnsi="Tahoma" w:cs="Tahoma" w:hint="cs"/>
          <w:sz w:val="18"/>
          <w:szCs w:val="18"/>
          <w:rtl/>
        </w:rPr>
        <w:t xml:space="preserve">) </w:t>
      </w:r>
      <w:r w:rsidRPr="00C267A3">
        <w:rPr>
          <w:rFonts w:ascii="Tahoma" w:hAnsi="Tahoma" w:cs="Tahoma" w:hint="cs"/>
          <w:sz w:val="18"/>
          <w:szCs w:val="18"/>
          <w:rtl/>
        </w:rPr>
        <w:t>שתקודם בוועדה לתוכניות מועדפות לדיור (להלן - ותמ"ל). הרק"ל המתוכנן יצר נתק בין שני חלקי העיר הקיים והמתוכנן. בד בבד עם הגשת תמ"ל 1025, המשיכה הוות"ל לקדם את תת"ל 56 על פי התכנון המקורי, ולפיכך נוצרה התנגשות בין שני הפרויקטים. עיריית קריית אתא התנגדה לקידום פרויקט הרק"ל במתכונתו הנוכחית. בפברואר 2012 ביקש מהנדס עיריית קריית אתא להיפגש עם מתכנני הרק"ל על מנת לשפר את התיאום בין התכנון העירוני לתוואי של הרק"ל ולבדוק את ההשפעות על מערך התחבורה והסדרי התנועה. נוסף על כך בדיון שהתקיים בוות"ל בנובמבר 2012 ציין מהנדס העירייה כי יש לראות בקרית אתא אזור מטרופוליני לכל דבר ולא אזור בין-עירוני, ועל כן יש לבחון את כל המשמעויות לגבי מהירות הרכבת, עיצוב הגשרים והשתלבות הרכבת במערכת התנועה. גם בדצמבר 2013 ציין מהנדס העירייה בדיון בוות"ל כי "רוחב רצועת הדרך של 350 מטר הינו רוחב עצום המבתר את העיר ואת מה שאושר בתמ"מ 6</w:t>
      </w:r>
      <w:r>
        <w:rPr>
          <w:rStyle w:val="FootnoteReference0"/>
          <w:rFonts w:ascii="Tahoma" w:hAnsi="Tahoma" w:cs="Tahoma"/>
          <w:sz w:val="18"/>
          <w:szCs w:val="18"/>
          <w:rtl/>
        </w:rPr>
        <w:footnoteReference w:id="48"/>
      </w:r>
      <w:r w:rsidRPr="00C267A3">
        <w:rPr>
          <w:rFonts w:ascii="Tahoma" w:hAnsi="Tahoma" w:cs="Tahoma" w:hint="cs"/>
          <w:sz w:val="18"/>
          <w:szCs w:val="18"/>
          <w:rtl/>
        </w:rPr>
        <w:t xml:space="preserve"> כשטח לבינוי".</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 xml:space="preserve">בישיבה שקיימה הוות"ל באפריל 2017 החליטה הוועדה הארצית לתכנון ובניה לאמץ את המלצות ועדת המשנה להערות והשגות מפברואר 2017 ולהעביר את התוכנית לאישור הממשלה על פי סעיף 76(ג)(9)(ב) לחוק התכנון והבנייה, התשכ"ה-1965 (להלן - חוק התכנון והבנייה), </w:t>
      </w:r>
      <w:r w:rsidRPr="00C267A3">
        <w:rPr>
          <w:rFonts w:ascii="Tahoma" w:hAnsi="Tahoma" w:cs="Tahoma"/>
          <w:sz w:val="18"/>
          <w:szCs w:val="18"/>
          <w:rtl/>
        </w:rPr>
        <w:t>בכפוף לתיקונים טכניים ותיקוני עריכה</w:t>
      </w:r>
      <w:r w:rsidRPr="00C267A3">
        <w:rPr>
          <w:rFonts w:ascii="Tahoma" w:hAnsi="Tahoma" w:cs="Tahoma" w:hint="cs"/>
          <w:sz w:val="18"/>
          <w:szCs w:val="18"/>
          <w:rtl/>
        </w:rPr>
        <w:t xml:space="preserve"> במסמכי התוכנית על פי החלטת ועדת המשנה.</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חברת יפה נוף ציינה בתשובתה הראשונה כי חלק גדול מהעיכובים נבעו מהתנגדות של עיריית קריית אתא גם בשלבים המוקדמים (2012 - 2014) ובמאוחרים (2015 - 2018), ובעקבות זאת הושהו דיונים והחלטות בהסכמת הוות"ל (ראו להלן). דוגמאות לעיכובים האמורים לעיל: ניסוח ההכרזה נמשך שלוש שנים; בקשה לבדיקת חלופות לאחר שמשרד התחבורה בחר חלופה לקידום נמשכה כשנה; הנחיות להכנת תסקיר השפעה על הסביבה ניתנו בסיום התכנון בעיכוב של כשנתיים.</w:t>
      </w:r>
    </w:p>
    <w:p w:rsidR="00453F96" w:rsidRPr="00C267A3" w:rsidP="00966741">
      <w:pPr>
        <w:spacing w:after="240" w:line="240" w:lineRule="exact"/>
        <w:ind w:right="2268"/>
        <w:jc w:val="both"/>
        <w:rPr>
          <w:rFonts w:ascii="Tahoma" w:hAnsi="Tahoma" w:cs="Tahoma"/>
          <w:sz w:val="18"/>
          <w:szCs w:val="18"/>
          <w:rtl/>
        </w:rPr>
      </w:pPr>
      <w:r w:rsidRPr="00C267A3">
        <w:rPr>
          <w:rFonts w:ascii="Tahoma" w:hAnsi="Tahoma" w:cs="Tahoma" w:hint="cs"/>
          <w:sz w:val="18"/>
          <w:szCs w:val="18"/>
          <w:rtl/>
        </w:rPr>
        <w:t>עוד מסרה חברת יפה נוף בתשובתה הראשונה כי היענות חוזרת ונשנית של הות"ל לבקשת הדחיות של הדיונים גרמה כאמור לעיכובים משמעותיים. נוסף על העיכובים האמורים לעיל, החלטת הממשלה להכליל את המקטע המשותף באזור קריית אתא בתמ"ל 1025 הייתה "טעות חמורה ויצרה מהומה תכנונית ובירוקרטית רבה. משרד התחבורה התנגד להכללה זו, וצפה את הבעיות, אך לא נענה. לא ייתכן ששתי וועדות ממשלתיות עוסקות במקביל באותו תחום. התוצאה מעבר לעיכוב הזמן, חבלה במטרות התכנית".</w:t>
      </w:r>
    </w:p>
    <w:p w:rsidR="00453F96" w:rsidRPr="00C267A3" w:rsidP="009C4650">
      <w:pPr>
        <w:pStyle w:val="RESHET"/>
        <w:rPr>
          <w:rtl/>
        </w:rPr>
      </w:pPr>
      <w:r w:rsidRPr="00C267A3">
        <w:rPr>
          <w:rFonts w:hint="cs"/>
          <w:rtl/>
        </w:rPr>
        <w:t>מהאמור לעיל עולה כי תכנון פרויקט רק"ל חיפה-נצרת החל ב-2005 הפרויקט הוכרז כתוכנית תשתית לאומית ב-2011, תקציבו אושר בממשלה רק באוגוסט 2016</w:t>
      </w:r>
      <w:r w:rsidRPr="00C267A3">
        <w:rPr>
          <w:rtl/>
        </w:rPr>
        <w:t xml:space="preserve"> </w:t>
      </w:r>
      <w:r w:rsidRPr="00C267A3">
        <w:rPr>
          <w:rFonts w:hint="cs"/>
          <w:rtl/>
        </w:rPr>
        <w:t>ובוות"ל - באפריל 2017, ורק כשנה לאחר מכן - באפריל 2018 - הועברה תוכנית הפרויקט לאישור הממשלה. ב</w:t>
      </w:r>
      <w:r w:rsidRPr="00C267A3">
        <w:rPr>
          <w:rtl/>
        </w:rPr>
        <w:t>מועד סיום הביקורת</w:t>
      </w:r>
      <w:r w:rsidRPr="00C267A3">
        <w:rPr>
          <w:rFonts w:hint="cs"/>
          <w:rtl/>
        </w:rPr>
        <w:t>,</w:t>
      </w:r>
      <w:r w:rsidRPr="00C267A3">
        <w:rPr>
          <w:rtl/>
        </w:rPr>
        <w:t xml:space="preserve"> כ-13 שנה מיום תחילת תכנון</w:t>
      </w:r>
      <w:r w:rsidRPr="00C267A3">
        <w:rPr>
          <w:rFonts w:hint="cs"/>
          <w:rtl/>
        </w:rPr>
        <w:t xml:space="preserve"> הפרויקט, הוא טרם אושר סופית בממשלה, וממילא לא החלו בביצועו.</w:t>
      </w:r>
    </w:p>
    <w:p w:rsidR="00453F96" w:rsidP="00D73DDD">
      <w:pPr>
        <w:pStyle w:val="KOT6"/>
        <w:rPr>
          <w:rtl/>
        </w:rPr>
      </w:pPr>
      <w:r>
        <w:rPr>
          <w:rFonts w:hint="cs"/>
          <w:rtl/>
        </w:rPr>
        <w:t>עיכובים בקידום פרויקט הרק"ל בשל מחלוקות בין עיריית קריית אתא למשרד התחבורה</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פרויקט הרק"ל כאמור מתוכנן לעבור בתוך העיר קריית אתא. במפה 4 שלהלן מוצגים הפרויקטים המתוכננים אשר צפויים לעבור במרכז העיר במסגרת תת"ל 56.</w:t>
      </w:r>
    </w:p>
    <w:p w:rsidR="00453F96" w:rsidRPr="009C4650" w:rsidP="009C4650">
      <w:pPr>
        <w:pStyle w:val="tab-name"/>
        <w:rPr>
          <w:rFonts w:eastAsiaTheme="minorHAnsi"/>
          <w:b/>
          <w:bCs/>
        </w:rPr>
      </w:pPr>
      <w:r>
        <w:rPr>
          <w:rFonts w:ascii="David" w:hAnsi="David" w:eastAsiaTheme="minorHAnsi" w:hint="cs"/>
          <w:rtl/>
        </w:rPr>
        <w:t xml:space="preserve">מפה 4: </w:t>
      </w:r>
      <w:r w:rsidRPr="009C4650">
        <w:rPr>
          <w:rFonts w:eastAsiaTheme="minorHAnsi" w:hint="cs"/>
          <w:b/>
          <w:bCs/>
          <w:rtl/>
        </w:rPr>
        <w:t>קטע המחלוקת באזור קריית אתא</w:t>
      </w:r>
    </w:p>
    <w:p w:rsidR="009C4650" w:rsidRPr="00C267A3" w:rsidP="00D73DDD">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1879882"/>
            <wp:effectExtent l="0" t="0" r="2540" b="6350"/>
            <wp:docPr id="23" name="Picture 23" descr="קטע המחלוקת נמצא צפונית לשכונות הקיימות בקריית אתא ודרומית לשכונה המתוכננת והוא צפוי לחצות את העיר בסמוך לכביש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44193" name="MAP-4.jp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1879882"/>
                    </a:xfrm>
                    <a:prstGeom prst="rect">
                      <a:avLst/>
                    </a:prstGeom>
                  </pic:spPr>
                </pic:pic>
              </a:graphicData>
            </a:graphic>
          </wp:inline>
        </w:drawing>
      </w:r>
    </w:p>
    <w:p w:rsidR="00453F96" w:rsidRPr="00C267A3" w:rsidP="009C4650">
      <w:pPr>
        <w:pStyle w:val="text-source"/>
        <w:rPr>
          <w:rtl/>
        </w:rPr>
      </w:pPr>
      <w:r w:rsidRPr="00C267A3">
        <w:rPr>
          <w:rFonts w:hint="cs"/>
          <w:rtl/>
        </w:rPr>
        <w:t>המקור: מצגת של חברת חוצה ישראל (יוני 2017).</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בשנים 2015 - 2018 חלו עיכובים בקידום הפרויקט בשל מחלוקות בין עיריית קריית אתא למשרד התחבורה. להלן עיקרי התפתחות האירועים.</w:t>
      </w:r>
    </w:p>
    <w:p w:rsidR="00453F96" w:rsidRPr="00C267A3" w:rsidP="00956A41">
      <w:pPr>
        <w:pStyle w:val="ListParagraph"/>
        <w:numPr>
          <w:ilvl w:val="0"/>
          <w:numId w:val="6"/>
        </w:numPr>
        <w:autoSpaceDE/>
        <w:autoSpaceDN/>
        <w:adjustRightInd/>
        <w:spacing w:line="240" w:lineRule="exact"/>
        <w:ind w:left="397" w:right="2268" w:hanging="340"/>
        <w:rPr>
          <w:sz w:val="18"/>
          <w:szCs w:val="18"/>
        </w:rPr>
      </w:pPr>
      <w:r w:rsidRPr="00C267A3">
        <w:rPr>
          <w:rStyle w:val="Heading7Char"/>
          <w:rFonts w:ascii="Tahoma" w:hAnsi="Tahoma" w:cs="Tahoma" w:hint="eastAsia"/>
          <w:sz w:val="18"/>
          <w:szCs w:val="18"/>
          <w:rtl/>
        </w:rPr>
        <w:t>דרישות</w:t>
      </w:r>
      <w:r w:rsidRPr="00C267A3">
        <w:rPr>
          <w:rStyle w:val="Heading7Char"/>
          <w:rFonts w:ascii="Tahoma" w:hAnsi="Tahoma" w:cs="Tahoma"/>
          <w:sz w:val="18"/>
          <w:szCs w:val="18"/>
          <w:rtl/>
        </w:rPr>
        <w:t xml:space="preserve"> </w:t>
      </w:r>
      <w:r w:rsidRPr="00C267A3">
        <w:rPr>
          <w:rStyle w:val="Heading7Char"/>
          <w:rFonts w:ascii="Tahoma" w:hAnsi="Tahoma" w:cs="Tahoma" w:hint="eastAsia"/>
          <w:sz w:val="18"/>
          <w:szCs w:val="18"/>
          <w:rtl/>
        </w:rPr>
        <w:t>והתנגדויות</w:t>
      </w:r>
      <w:r w:rsidRPr="00C267A3">
        <w:rPr>
          <w:rStyle w:val="Heading7Char"/>
          <w:rFonts w:ascii="Tahoma" w:hAnsi="Tahoma" w:cs="Tahoma"/>
          <w:sz w:val="18"/>
          <w:szCs w:val="18"/>
          <w:rtl/>
        </w:rPr>
        <w:t xml:space="preserve"> </w:t>
      </w:r>
      <w:r w:rsidRPr="00C267A3">
        <w:rPr>
          <w:rStyle w:val="Heading7Char"/>
          <w:rFonts w:ascii="Tahoma" w:hAnsi="Tahoma" w:cs="Tahoma" w:hint="eastAsia"/>
          <w:sz w:val="18"/>
          <w:szCs w:val="18"/>
          <w:rtl/>
        </w:rPr>
        <w:t>ראש</w:t>
      </w:r>
      <w:r w:rsidRPr="00C267A3">
        <w:rPr>
          <w:rStyle w:val="Heading7Char"/>
          <w:rFonts w:ascii="Tahoma" w:hAnsi="Tahoma" w:cs="Tahoma"/>
          <w:sz w:val="18"/>
          <w:szCs w:val="18"/>
          <w:rtl/>
        </w:rPr>
        <w:t xml:space="preserve"> </w:t>
      </w:r>
      <w:r w:rsidRPr="00C267A3">
        <w:rPr>
          <w:rStyle w:val="Heading7Char"/>
          <w:rFonts w:ascii="Tahoma" w:hAnsi="Tahoma" w:cs="Tahoma" w:hint="eastAsia"/>
          <w:sz w:val="18"/>
          <w:szCs w:val="18"/>
          <w:rtl/>
        </w:rPr>
        <w:t>עיריית</w:t>
      </w:r>
      <w:r w:rsidRPr="00C267A3">
        <w:rPr>
          <w:rStyle w:val="Heading7Char"/>
          <w:rFonts w:ascii="Tahoma" w:hAnsi="Tahoma" w:cs="Tahoma"/>
          <w:sz w:val="18"/>
          <w:szCs w:val="18"/>
          <w:rtl/>
        </w:rPr>
        <w:t xml:space="preserve"> </w:t>
      </w:r>
      <w:r w:rsidRPr="00C267A3">
        <w:rPr>
          <w:rStyle w:val="Heading7Char"/>
          <w:rFonts w:ascii="Tahoma" w:hAnsi="Tahoma" w:cs="Tahoma" w:hint="eastAsia"/>
          <w:sz w:val="18"/>
          <w:szCs w:val="18"/>
          <w:rtl/>
        </w:rPr>
        <w:t>קריית</w:t>
      </w:r>
      <w:r w:rsidRPr="00C267A3">
        <w:rPr>
          <w:rStyle w:val="Heading7Char"/>
          <w:rFonts w:ascii="Tahoma" w:hAnsi="Tahoma" w:cs="Tahoma"/>
          <w:sz w:val="18"/>
          <w:szCs w:val="18"/>
          <w:rtl/>
        </w:rPr>
        <w:t xml:space="preserve"> </w:t>
      </w:r>
      <w:r w:rsidRPr="00C267A3">
        <w:rPr>
          <w:rStyle w:val="Heading7Char"/>
          <w:rFonts w:ascii="Tahoma" w:hAnsi="Tahoma" w:cs="Tahoma" w:hint="eastAsia"/>
          <w:sz w:val="18"/>
          <w:szCs w:val="18"/>
          <w:rtl/>
        </w:rPr>
        <w:t>אתא</w:t>
      </w:r>
      <w:r w:rsidRPr="00C267A3">
        <w:rPr>
          <w:b/>
          <w:bCs/>
          <w:sz w:val="18"/>
          <w:szCs w:val="18"/>
          <w:rtl/>
        </w:rPr>
        <w:t>:</w:t>
      </w:r>
      <w:r w:rsidRPr="00C267A3">
        <w:rPr>
          <w:sz w:val="18"/>
          <w:szCs w:val="18"/>
          <w:rtl/>
        </w:rPr>
        <w:t xml:space="preserve"> </w:t>
      </w:r>
      <w:r w:rsidRPr="00C267A3">
        <w:rPr>
          <w:rFonts w:hint="cs"/>
          <w:sz w:val="18"/>
          <w:szCs w:val="18"/>
          <w:rtl/>
        </w:rPr>
        <w:t xml:space="preserve">בפגישה </w:t>
      </w:r>
      <w:r w:rsidRPr="00C267A3">
        <w:rPr>
          <w:sz w:val="18"/>
          <w:szCs w:val="18"/>
          <w:rtl/>
        </w:rPr>
        <w:t>ב</w:t>
      </w:r>
      <w:r w:rsidRPr="00C267A3">
        <w:rPr>
          <w:rFonts w:hint="cs"/>
          <w:sz w:val="18"/>
          <w:szCs w:val="18"/>
          <w:rtl/>
        </w:rPr>
        <w:t xml:space="preserve">יוני 2015 </w:t>
      </w:r>
      <w:r w:rsidRPr="00C267A3">
        <w:rPr>
          <w:sz w:val="18"/>
          <w:szCs w:val="18"/>
          <w:rtl/>
        </w:rPr>
        <w:t>בהשתתפות ראש עיריית קריית אתא וסמנכ"לית תשתיות ות</w:t>
      </w:r>
      <w:r w:rsidRPr="00C267A3">
        <w:rPr>
          <w:rFonts w:hint="cs"/>
          <w:sz w:val="18"/>
          <w:szCs w:val="18"/>
          <w:rtl/>
        </w:rPr>
        <w:t>י</w:t>
      </w:r>
      <w:r w:rsidRPr="00C267A3">
        <w:rPr>
          <w:sz w:val="18"/>
          <w:szCs w:val="18"/>
          <w:rtl/>
        </w:rPr>
        <w:t>אום במשרד התחבורה</w:t>
      </w:r>
      <w:r w:rsidRPr="00C267A3">
        <w:rPr>
          <w:rFonts w:hint="cs"/>
          <w:sz w:val="18"/>
          <w:szCs w:val="18"/>
          <w:rtl/>
        </w:rPr>
        <w:t xml:space="preserve"> דאז עלה כי עם התקדמות ההליך הסטטוטורי החלו חילוקי דעות בין גורמי המקצוע במשרד התחבורה ועיריית קריית אתא בנושא תוואי הרק"ל. בעקבות המחלוקת בין משרד התחבורה לעירייה ביקש </w:t>
      </w:r>
      <w:r w:rsidR="002503A4">
        <w:rPr>
          <w:sz w:val="18"/>
          <w:szCs w:val="18"/>
          <w:rtl/>
        </w:rPr>
        <w:br/>
      </w:r>
      <w:r w:rsidR="002503A4">
        <w:rPr>
          <w:rFonts w:hint="cs"/>
          <w:sz w:val="18"/>
          <w:szCs w:val="18"/>
          <w:rtl/>
        </w:rPr>
        <w:t>ב-</w:t>
      </w:r>
      <w:r w:rsidRPr="00C267A3">
        <w:rPr>
          <w:rFonts w:hint="cs"/>
          <w:sz w:val="18"/>
          <w:szCs w:val="18"/>
          <w:rtl/>
        </w:rPr>
        <w:t xml:space="preserve">9.8.15 מנכ"ל משרד התחבורה דאז ממתכננת הוות"ל לדחות את הדיון שהיה אמור להתקיים </w:t>
      </w:r>
      <w:r w:rsidR="002503A4">
        <w:rPr>
          <w:rFonts w:hint="cs"/>
          <w:sz w:val="18"/>
          <w:szCs w:val="18"/>
          <w:rtl/>
        </w:rPr>
        <w:t>ב-</w:t>
      </w:r>
      <w:r w:rsidRPr="00C267A3">
        <w:rPr>
          <w:rFonts w:hint="cs"/>
          <w:sz w:val="18"/>
          <w:szCs w:val="18"/>
          <w:rtl/>
        </w:rPr>
        <w:t>10.8.15. באותו היום השיבה לו המתכננת, כי אין זה מקובל בות"ל לדחות דיונים ובמיוחד דיון לקראת העברת התכנית להערות הוועדות המחוזיות ולהשגות הציבור. במצבים של מחלוקת - מוסד התכנון הוא הגוף האחראי לשמוע את כל הצדדים, לקבל החלטות תוך שקילת כל מרכיבי התכנית והאיזונים המחייבים בתכנית, כדוגמת תת"ל 56. עוד ציינה כי היא דוחה באופן חריג את הדיון שהיה אמור להתקיים, כדי שהצדדים יוכלו להגיע להסכמות מלאות ומוחלטות עד ל-7.9.15. אך הצדדים לא הגיעו להסכמות עד מועד זה, ורק באפריל 2017 אושרה התכנית בות"ל ה</w:t>
      </w:r>
      <w:r w:rsidR="00956A41">
        <w:rPr>
          <w:rFonts w:hint="cs"/>
          <w:sz w:val="18"/>
          <w:szCs w:val="18"/>
          <w:rtl/>
        </w:rPr>
        <w:t>וע</w:t>
      </w:r>
      <w:r w:rsidRPr="00C267A3">
        <w:rPr>
          <w:rFonts w:hint="cs"/>
          <w:sz w:val="18"/>
          <w:szCs w:val="18"/>
          <w:rtl/>
        </w:rPr>
        <w:t>ברה להערות הממשלה.</w:t>
      </w:r>
    </w:p>
    <w:p w:rsidR="00453F96" w:rsidRPr="00C267A3" w:rsidP="00D73DDD">
      <w:pPr>
        <w:pStyle w:val="ListParagraph"/>
        <w:numPr>
          <w:ilvl w:val="0"/>
          <w:numId w:val="6"/>
        </w:numPr>
        <w:autoSpaceDE/>
        <w:autoSpaceDN/>
        <w:adjustRightInd/>
        <w:spacing w:line="240" w:lineRule="exact"/>
        <w:ind w:left="340" w:right="2268" w:hanging="340"/>
        <w:rPr>
          <w:sz w:val="18"/>
          <w:szCs w:val="18"/>
        </w:rPr>
      </w:pPr>
      <w:r w:rsidRPr="00C267A3">
        <w:rPr>
          <w:rStyle w:val="Heading7Char"/>
          <w:rFonts w:ascii="Tahoma" w:hAnsi="Tahoma" w:cs="Tahoma" w:hint="eastAsia"/>
          <w:sz w:val="18"/>
          <w:szCs w:val="18"/>
          <w:rtl/>
        </w:rPr>
        <w:t>בקשת</w:t>
      </w:r>
      <w:r w:rsidRPr="00C267A3">
        <w:rPr>
          <w:rStyle w:val="Heading7Char"/>
          <w:rFonts w:ascii="Tahoma" w:hAnsi="Tahoma" w:cs="Tahoma"/>
          <w:sz w:val="18"/>
          <w:szCs w:val="18"/>
          <w:rtl/>
        </w:rPr>
        <w:t xml:space="preserve"> </w:t>
      </w:r>
      <w:r w:rsidRPr="00C267A3">
        <w:rPr>
          <w:rStyle w:val="Heading7Char"/>
          <w:rFonts w:ascii="Tahoma" w:hAnsi="Tahoma" w:cs="Tahoma" w:hint="eastAsia"/>
          <w:sz w:val="18"/>
          <w:szCs w:val="18"/>
          <w:rtl/>
        </w:rPr>
        <w:t>מתכננת</w:t>
      </w:r>
      <w:r w:rsidRPr="00C267A3">
        <w:rPr>
          <w:rStyle w:val="Heading7Char"/>
          <w:rFonts w:ascii="Tahoma" w:hAnsi="Tahoma" w:cs="Tahoma"/>
          <w:sz w:val="18"/>
          <w:szCs w:val="18"/>
          <w:rtl/>
        </w:rPr>
        <w:t xml:space="preserve"> </w:t>
      </w:r>
      <w:r w:rsidRPr="00C267A3">
        <w:rPr>
          <w:rStyle w:val="Heading7Char"/>
          <w:rFonts w:ascii="Tahoma" w:hAnsi="Tahoma" w:cs="Tahoma" w:hint="cs"/>
          <w:sz w:val="18"/>
          <w:szCs w:val="18"/>
          <w:rtl/>
        </w:rPr>
        <w:t xml:space="preserve">הוות"ל </w:t>
      </w:r>
      <w:r w:rsidRPr="00C267A3">
        <w:rPr>
          <w:rStyle w:val="Heading7Char"/>
          <w:rFonts w:ascii="Tahoma" w:hAnsi="Tahoma" w:cs="Tahoma" w:hint="eastAsia"/>
          <w:sz w:val="18"/>
          <w:szCs w:val="18"/>
          <w:rtl/>
        </w:rPr>
        <w:t>לקדם</w:t>
      </w:r>
      <w:r w:rsidRPr="00C267A3">
        <w:rPr>
          <w:rStyle w:val="Heading7Char"/>
          <w:rFonts w:ascii="Tahoma" w:hAnsi="Tahoma" w:cs="Tahoma"/>
          <w:sz w:val="18"/>
          <w:szCs w:val="18"/>
          <w:rtl/>
        </w:rPr>
        <w:t xml:space="preserve"> </w:t>
      </w:r>
      <w:r w:rsidRPr="00C267A3">
        <w:rPr>
          <w:rStyle w:val="Heading7Char"/>
          <w:rFonts w:ascii="Tahoma" w:hAnsi="Tahoma" w:cs="Tahoma" w:hint="eastAsia"/>
          <w:sz w:val="18"/>
          <w:szCs w:val="18"/>
          <w:rtl/>
        </w:rPr>
        <w:t>את</w:t>
      </w:r>
      <w:r w:rsidRPr="00C267A3">
        <w:rPr>
          <w:rStyle w:val="Heading7Char"/>
          <w:rFonts w:ascii="Tahoma" w:hAnsi="Tahoma" w:cs="Tahoma"/>
          <w:sz w:val="18"/>
          <w:szCs w:val="18"/>
          <w:rtl/>
        </w:rPr>
        <w:t xml:space="preserve"> </w:t>
      </w:r>
      <w:r w:rsidRPr="00C267A3">
        <w:rPr>
          <w:rStyle w:val="Heading7Char"/>
          <w:rFonts w:ascii="Tahoma" w:hAnsi="Tahoma" w:cs="Tahoma" w:hint="eastAsia"/>
          <w:sz w:val="18"/>
          <w:szCs w:val="18"/>
          <w:rtl/>
        </w:rPr>
        <w:t>הפרויקט</w:t>
      </w:r>
      <w:r w:rsidRPr="00C267A3">
        <w:rPr>
          <w:rStyle w:val="Heading7Char"/>
          <w:rFonts w:ascii="Tahoma" w:hAnsi="Tahoma" w:cs="Tahoma"/>
          <w:sz w:val="18"/>
          <w:szCs w:val="18"/>
          <w:rtl/>
        </w:rPr>
        <w:t xml:space="preserve"> </w:t>
      </w:r>
      <w:r w:rsidRPr="00C267A3">
        <w:rPr>
          <w:rStyle w:val="Heading7Char"/>
          <w:rFonts w:ascii="Tahoma" w:hAnsi="Tahoma" w:cs="Tahoma" w:hint="eastAsia"/>
          <w:sz w:val="18"/>
          <w:szCs w:val="18"/>
          <w:rtl/>
        </w:rPr>
        <w:t>מדצמבר</w:t>
      </w:r>
      <w:r w:rsidRPr="00C267A3">
        <w:rPr>
          <w:rStyle w:val="Heading7Char"/>
          <w:rFonts w:ascii="Tahoma" w:hAnsi="Tahoma" w:cs="Tahoma"/>
          <w:sz w:val="18"/>
          <w:szCs w:val="18"/>
          <w:rtl/>
        </w:rPr>
        <w:t xml:space="preserve"> 2015</w:t>
      </w:r>
      <w:r w:rsidRPr="00C267A3">
        <w:rPr>
          <w:b/>
          <w:bCs/>
          <w:sz w:val="18"/>
          <w:szCs w:val="18"/>
          <w:rtl/>
        </w:rPr>
        <w:t>:</w:t>
      </w:r>
      <w:r w:rsidR="002503A4">
        <w:rPr>
          <w:sz w:val="18"/>
          <w:szCs w:val="18"/>
          <w:rtl/>
        </w:rPr>
        <w:t xml:space="preserve"> </w:t>
      </w:r>
      <w:r w:rsidR="009C4650">
        <w:rPr>
          <w:rFonts w:hint="cs"/>
          <w:sz w:val="18"/>
          <w:szCs w:val="18"/>
          <w:rtl/>
        </w:rPr>
        <w:br/>
      </w:r>
      <w:r w:rsidRPr="00C267A3">
        <w:rPr>
          <w:rFonts w:hint="cs"/>
          <w:sz w:val="18"/>
          <w:szCs w:val="18"/>
          <w:rtl/>
        </w:rPr>
        <w:t xml:space="preserve">ב-10.11.15 מנהלת אגף בכיר לתכנון תחבורתי במשרד התחבורה ציינה כי </w:t>
      </w:r>
      <w:r w:rsidRPr="00C267A3">
        <w:rPr>
          <w:rFonts w:hint="cs"/>
          <w:sz w:val="18"/>
          <w:szCs w:val="18"/>
          <w:rtl/>
        </w:rPr>
        <w:t xml:space="preserve">תוכנית הרק"ל עוכבה בוות"ל לבקשת הנהלת המשרד, וכי כדי להמשיך בקידומה על משרד התחבורה להגיש בקשה לוות"ל לדון בתוכנית. </w:t>
      </w:r>
      <w:r w:rsidR="00956A41">
        <w:rPr>
          <w:sz w:val="18"/>
          <w:szCs w:val="18"/>
          <w:rtl/>
        </w:rPr>
        <w:br/>
      </w:r>
      <w:r w:rsidRPr="00C267A3">
        <w:rPr>
          <w:rFonts w:hint="cs"/>
          <w:sz w:val="18"/>
          <w:szCs w:val="18"/>
          <w:rtl/>
        </w:rPr>
        <w:t>ב-10.12.15 פנתה מתכננת הוות"ל למנכ"ל משרד התחבורה דאז וציינה כי שלב גיבוש התכנון הסתיים, וככל שהתוכנית ומסמכיה מוכנים יש להגישה ולקדמה כתוכנית שמציעה מערך תח</w:t>
      </w:r>
      <w:r w:rsidRPr="00C267A3">
        <w:rPr>
          <w:sz w:val="18"/>
          <w:szCs w:val="18"/>
          <w:rtl/>
        </w:rPr>
        <w:t>"</w:t>
      </w:r>
      <w:r w:rsidRPr="00C267A3">
        <w:rPr>
          <w:rFonts w:hint="cs"/>
          <w:sz w:val="18"/>
          <w:szCs w:val="18"/>
          <w:rtl/>
        </w:rPr>
        <w:t>צ איזורי, אחרת התוכנית עלולה להתיישן. כתוצאה מכך ב-14.12.15 הגיש משרד התחבורה בקשה לשיבוץ התכנית לדיון במליאה האחרונה.</w:t>
      </w:r>
    </w:p>
    <w:p w:rsidR="00453F96" w:rsidRPr="002503A4" w:rsidP="002503A4">
      <w:pPr>
        <w:pStyle w:val="ListParagraph"/>
        <w:numPr>
          <w:ilvl w:val="0"/>
          <w:numId w:val="6"/>
        </w:numPr>
        <w:autoSpaceDE/>
        <w:autoSpaceDN/>
        <w:adjustRightInd/>
        <w:spacing w:line="240" w:lineRule="exact"/>
        <w:ind w:left="340" w:right="2268" w:hanging="340"/>
        <w:rPr>
          <w:rStyle w:val="Heading7Char"/>
          <w:rFonts w:ascii="Tahoma" w:hAnsi="Tahoma" w:cs="Tahoma"/>
          <w:sz w:val="18"/>
          <w:szCs w:val="18"/>
        </w:rPr>
      </w:pPr>
      <w:r w:rsidRPr="00C267A3">
        <w:rPr>
          <w:rStyle w:val="Heading7Char"/>
          <w:rFonts w:ascii="Tahoma" w:hAnsi="Tahoma" w:cs="Tahoma" w:hint="eastAsia"/>
          <w:sz w:val="18"/>
          <w:szCs w:val="18"/>
          <w:rtl/>
        </w:rPr>
        <w:t>הנחיית</w:t>
      </w:r>
      <w:r w:rsidRPr="00C267A3">
        <w:rPr>
          <w:rStyle w:val="Heading7Char"/>
          <w:rFonts w:ascii="Tahoma" w:hAnsi="Tahoma" w:cs="Tahoma"/>
          <w:sz w:val="18"/>
          <w:szCs w:val="18"/>
          <w:rtl/>
        </w:rPr>
        <w:t xml:space="preserve"> מנכ"לית משרד התחבורה בינואר 2017 על קידום הקטע במחלוקת </w:t>
      </w:r>
      <w:r w:rsidRPr="00C267A3">
        <w:rPr>
          <w:rStyle w:val="Heading7Char"/>
          <w:rFonts w:ascii="Tahoma" w:hAnsi="Tahoma" w:cs="Tahoma" w:hint="eastAsia"/>
          <w:sz w:val="18"/>
          <w:szCs w:val="18"/>
          <w:rtl/>
        </w:rPr>
        <w:t>בו</w:t>
      </w:r>
      <w:r w:rsidRPr="00C267A3">
        <w:rPr>
          <w:rStyle w:val="Heading7Char"/>
          <w:rFonts w:ascii="Tahoma" w:hAnsi="Tahoma" w:cs="Tahoma" w:hint="cs"/>
          <w:sz w:val="18"/>
          <w:szCs w:val="18"/>
          <w:rtl/>
        </w:rPr>
        <w:t>ו</w:t>
      </w:r>
      <w:r w:rsidRPr="00C267A3">
        <w:rPr>
          <w:rStyle w:val="Heading7Char"/>
          <w:rFonts w:ascii="Tahoma" w:hAnsi="Tahoma" w:cs="Tahoma" w:hint="eastAsia"/>
          <w:sz w:val="18"/>
          <w:szCs w:val="18"/>
          <w:rtl/>
        </w:rPr>
        <w:t>תמ</w:t>
      </w:r>
      <w:r w:rsidRPr="00C267A3">
        <w:rPr>
          <w:rStyle w:val="Heading7Char"/>
          <w:rFonts w:ascii="Tahoma" w:hAnsi="Tahoma" w:cs="Tahoma"/>
          <w:sz w:val="18"/>
          <w:szCs w:val="18"/>
          <w:rtl/>
        </w:rPr>
        <w:t>"ל</w:t>
      </w:r>
      <w:r w:rsidRPr="002503A4">
        <w:rPr>
          <w:rStyle w:val="Heading7Char"/>
          <w:rFonts w:ascii="Tahoma" w:hAnsi="Tahoma" w:cs="Tahoma"/>
          <w:b w:val="0"/>
          <w:bCs w:val="0"/>
          <w:sz w:val="18"/>
          <w:szCs w:val="18"/>
          <w:rtl/>
        </w:rPr>
        <w:t>:</w:t>
      </w:r>
    </w:p>
    <w:p w:rsidR="00453F96" w:rsidRPr="00C267A3" w:rsidP="009C4650">
      <w:pPr>
        <w:pStyle w:val="ListParagraph"/>
        <w:numPr>
          <w:ilvl w:val="0"/>
          <w:numId w:val="0"/>
        </w:numPr>
        <w:spacing w:line="240" w:lineRule="exact"/>
        <w:ind w:left="340" w:right="2268"/>
        <w:rPr>
          <w:sz w:val="18"/>
          <w:szCs w:val="18"/>
        </w:rPr>
      </w:pPr>
      <w:r w:rsidRPr="00C267A3">
        <w:rPr>
          <w:rFonts w:hint="cs"/>
          <w:sz w:val="18"/>
          <w:szCs w:val="18"/>
          <w:rtl/>
        </w:rPr>
        <w:t xml:space="preserve">באוקטובר 2015 הוחלט בקבינט הדיור שהמקטע של 2.5 ק"מ שעליו חולקת עיריית קריית אתא ייכלל במסגרת תוכנית הוותמ"ל ולא במסגרת תת"ל 56. נוסף על כך, בסיור שעשה שר התחבורה בדצמבר 2015 הוא הורה כי בתוכנית לא תיכלל רצועת מסילת רכבת כבדה. במכתבה של מנכ"לית משרד התחבורה לראש עיריית קריית אתא מינואר 2017 היא ציינה כי "בהתאם לחוק התכנון והבניה והחלטת ועדת השרים, התכנון במקטע </w:t>
      </w:r>
      <w:r w:rsidRPr="00C267A3">
        <w:rPr>
          <w:rFonts w:hint="cs"/>
          <w:b/>
          <w:bCs/>
          <w:sz w:val="18"/>
          <w:szCs w:val="18"/>
          <w:rtl/>
        </w:rPr>
        <w:t>יקבע בותמ"ל</w:t>
      </w:r>
      <w:r w:rsidRPr="00C267A3">
        <w:rPr>
          <w:rFonts w:hint="cs"/>
          <w:sz w:val="18"/>
          <w:szCs w:val="18"/>
          <w:rtl/>
        </w:rPr>
        <w:t xml:space="preserve">. </w:t>
      </w:r>
      <w:r w:rsidRPr="00C267A3">
        <w:rPr>
          <w:rFonts w:hint="cs"/>
          <w:b/>
          <w:bCs/>
          <w:sz w:val="18"/>
          <w:szCs w:val="18"/>
          <w:rtl/>
        </w:rPr>
        <w:t>מקובל על משרד התחבורה כי הותמ"ל יקבע את אופי הכביש במקטע המשולב</w:t>
      </w:r>
      <w:r w:rsidRPr="00C267A3">
        <w:rPr>
          <w:rFonts w:hint="cs"/>
          <w:sz w:val="18"/>
          <w:szCs w:val="18"/>
          <w:rtl/>
        </w:rPr>
        <w:t xml:space="preserve"> ומבחינת משרד התחבורה תכנון הותמ"ל לא יהווה שינוי לתת"ל 56" (ההדגשה במקור). עוד ציינה כי אם ייקבע כי כביש 781 לא יוגדר ככביש פרברי מהיר המופרד מפלסית ממסילת הרכבת המשרד יפעל להעברת הרק"ל במקטע המשולב בתת-הקרקע עם שתי תחנות נוסעים. היא הוסיפה כי "היות ומשרד התחבורה רואה בתת"ל 56 תכנית דגל בחשיבות גבוהה לביצוע בשל תרומתה של הרכבת לעידוד השימוש בתחבורה ציבורית, </w:t>
      </w:r>
      <w:r w:rsidRPr="00C267A3">
        <w:rPr>
          <w:rFonts w:hint="cs"/>
          <w:b/>
          <w:bCs/>
          <w:sz w:val="18"/>
          <w:szCs w:val="18"/>
          <w:rtl/>
        </w:rPr>
        <w:t>עלינו לפעול במשותף</w:t>
      </w:r>
      <w:r w:rsidRPr="00C267A3">
        <w:rPr>
          <w:rFonts w:hint="cs"/>
          <w:sz w:val="18"/>
          <w:szCs w:val="18"/>
          <w:rtl/>
        </w:rPr>
        <w:t xml:space="preserve"> לאישור מהיר של התת"ל, מבלי להסתכן בהליך שמיעת התנגדויות הציבור" (ההדגשה במקור).</w:t>
      </w:r>
    </w:p>
    <w:p w:rsidR="00453F96" w:rsidRPr="00C267A3" w:rsidP="00D73DDD">
      <w:pPr>
        <w:pStyle w:val="ListParagraph"/>
        <w:numPr>
          <w:ilvl w:val="0"/>
          <w:numId w:val="6"/>
        </w:numPr>
        <w:autoSpaceDE/>
        <w:autoSpaceDN/>
        <w:adjustRightInd/>
        <w:spacing w:line="240" w:lineRule="exact"/>
        <w:ind w:left="340" w:right="2268" w:hanging="340"/>
        <w:rPr>
          <w:sz w:val="18"/>
          <w:szCs w:val="18"/>
        </w:rPr>
      </w:pPr>
      <w:r w:rsidRPr="00C267A3">
        <w:rPr>
          <w:rStyle w:val="Heading7Char"/>
          <w:rFonts w:ascii="Tahoma" w:hAnsi="Tahoma" w:cs="Tahoma" w:hint="eastAsia"/>
          <w:sz w:val="18"/>
          <w:szCs w:val="18"/>
          <w:rtl/>
        </w:rPr>
        <w:t>אישור</w:t>
      </w:r>
      <w:r w:rsidRPr="00C267A3">
        <w:rPr>
          <w:rStyle w:val="Heading7Char"/>
          <w:rFonts w:ascii="Tahoma" w:hAnsi="Tahoma" w:cs="Tahoma"/>
          <w:sz w:val="18"/>
          <w:szCs w:val="18"/>
          <w:rtl/>
        </w:rPr>
        <w:t xml:space="preserve"> </w:t>
      </w:r>
      <w:r w:rsidRPr="00C267A3">
        <w:rPr>
          <w:rStyle w:val="Heading7Char"/>
          <w:rFonts w:ascii="Tahoma" w:hAnsi="Tahoma" w:cs="Tahoma" w:hint="eastAsia"/>
          <w:sz w:val="18"/>
          <w:szCs w:val="18"/>
          <w:rtl/>
        </w:rPr>
        <w:t>העברת</w:t>
      </w:r>
      <w:r w:rsidRPr="00C267A3">
        <w:rPr>
          <w:rStyle w:val="Heading7Char"/>
          <w:rFonts w:ascii="Tahoma" w:hAnsi="Tahoma" w:cs="Tahoma"/>
          <w:sz w:val="18"/>
          <w:szCs w:val="18"/>
          <w:rtl/>
        </w:rPr>
        <w:t xml:space="preserve"> </w:t>
      </w:r>
      <w:r w:rsidRPr="00C267A3">
        <w:rPr>
          <w:rStyle w:val="Heading7Char"/>
          <w:rFonts w:ascii="Tahoma" w:hAnsi="Tahoma" w:cs="Tahoma" w:hint="eastAsia"/>
          <w:sz w:val="18"/>
          <w:szCs w:val="18"/>
          <w:rtl/>
        </w:rPr>
        <w:t>הת</w:t>
      </w:r>
      <w:r w:rsidRPr="00C267A3">
        <w:rPr>
          <w:rStyle w:val="Heading7Char"/>
          <w:rFonts w:ascii="Tahoma" w:hAnsi="Tahoma" w:cs="Tahoma" w:hint="cs"/>
          <w:sz w:val="18"/>
          <w:szCs w:val="18"/>
          <w:rtl/>
        </w:rPr>
        <w:t>ו</w:t>
      </w:r>
      <w:r w:rsidRPr="00C267A3">
        <w:rPr>
          <w:rStyle w:val="Heading7Char"/>
          <w:rFonts w:ascii="Tahoma" w:hAnsi="Tahoma" w:cs="Tahoma" w:hint="eastAsia"/>
          <w:sz w:val="18"/>
          <w:szCs w:val="18"/>
          <w:rtl/>
        </w:rPr>
        <w:t>כנית</w:t>
      </w:r>
      <w:r w:rsidRPr="00C267A3">
        <w:rPr>
          <w:rStyle w:val="Heading7Char"/>
          <w:rFonts w:ascii="Tahoma" w:hAnsi="Tahoma" w:cs="Tahoma"/>
          <w:sz w:val="18"/>
          <w:szCs w:val="18"/>
          <w:rtl/>
        </w:rPr>
        <w:t xml:space="preserve"> </w:t>
      </w:r>
      <w:r w:rsidRPr="00C267A3">
        <w:rPr>
          <w:rStyle w:val="Heading7Char"/>
          <w:rFonts w:ascii="Tahoma" w:hAnsi="Tahoma" w:cs="Tahoma" w:hint="eastAsia"/>
          <w:sz w:val="18"/>
          <w:szCs w:val="18"/>
          <w:rtl/>
        </w:rPr>
        <w:t>לאישור</w:t>
      </w:r>
      <w:r w:rsidRPr="00C267A3">
        <w:rPr>
          <w:rStyle w:val="Heading7Char"/>
          <w:rFonts w:ascii="Tahoma" w:hAnsi="Tahoma" w:cs="Tahoma"/>
          <w:sz w:val="18"/>
          <w:szCs w:val="18"/>
          <w:rtl/>
        </w:rPr>
        <w:t xml:space="preserve"> </w:t>
      </w:r>
      <w:r w:rsidRPr="00C267A3">
        <w:rPr>
          <w:rStyle w:val="Heading7Char"/>
          <w:rFonts w:ascii="Tahoma" w:hAnsi="Tahoma" w:cs="Tahoma" w:hint="eastAsia"/>
          <w:sz w:val="18"/>
          <w:szCs w:val="18"/>
          <w:rtl/>
        </w:rPr>
        <w:t>הממשלה</w:t>
      </w:r>
      <w:r w:rsidRPr="00C267A3">
        <w:rPr>
          <w:rStyle w:val="Heading7Char"/>
          <w:rFonts w:ascii="Tahoma" w:hAnsi="Tahoma" w:cs="Tahoma"/>
          <w:sz w:val="18"/>
          <w:szCs w:val="18"/>
          <w:rtl/>
        </w:rPr>
        <w:t xml:space="preserve"> </w:t>
      </w:r>
      <w:r w:rsidRPr="00C267A3">
        <w:rPr>
          <w:rStyle w:val="Heading7Char"/>
          <w:rFonts w:ascii="Tahoma" w:hAnsi="Tahoma" w:cs="Tahoma" w:hint="eastAsia"/>
          <w:sz w:val="18"/>
          <w:szCs w:val="18"/>
          <w:rtl/>
        </w:rPr>
        <w:t>מאפריל</w:t>
      </w:r>
      <w:r w:rsidRPr="00C267A3">
        <w:rPr>
          <w:rStyle w:val="Heading7Char"/>
          <w:rFonts w:ascii="Tahoma" w:hAnsi="Tahoma" w:cs="Tahoma"/>
          <w:sz w:val="18"/>
          <w:szCs w:val="18"/>
          <w:rtl/>
        </w:rPr>
        <w:t xml:space="preserve"> 2017</w:t>
      </w:r>
      <w:r w:rsidRPr="00C267A3">
        <w:rPr>
          <w:b/>
          <w:bCs/>
          <w:sz w:val="18"/>
          <w:szCs w:val="18"/>
          <w:rtl/>
        </w:rPr>
        <w:t>:</w:t>
      </w:r>
      <w:r w:rsidR="002503A4">
        <w:rPr>
          <w:sz w:val="18"/>
          <w:szCs w:val="18"/>
          <w:rtl/>
        </w:rPr>
        <w:t xml:space="preserve"> </w:t>
      </w:r>
      <w:r w:rsidRPr="00C267A3">
        <w:rPr>
          <w:sz w:val="18"/>
          <w:szCs w:val="18"/>
          <w:rtl/>
        </w:rPr>
        <w:t>בישיבת ה</w:t>
      </w:r>
      <w:r w:rsidRPr="00C267A3">
        <w:rPr>
          <w:rFonts w:hint="cs"/>
          <w:sz w:val="18"/>
          <w:szCs w:val="18"/>
          <w:rtl/>
        </w:rPr>
        <w:t>ו</w:t>
      </w:r>
      <w:r w:rsidRPr="00C267A3">
        <w:rPr>
          <w:sz w:val="18"/>
          <w:szCs w:val="18"/>
          <w:rtl/>
        </w:rPr>
        <w:t xml:space="preserve">ות"ל </w:t>
      </w:r>
      <w:r w:rsidRPr="00C267A3">
        <w:rPr>
          <w:rFonts w:hint="cs"/>
          <w:sz w:val="18"/>
          <w:szCs w:val="18"/>
          <w:rtl/>
        </w:rPr>
        <w:t xml:space="preserve">מאפריל 2017 הוחלט </w:t>
      </w:r>
      <w:r w:rsidRPr="00C267A3">
        <w:rPr>
          <w:sz w:val="18"/>
          <w:szCs w:val="18"/>
          <w:rtl/>
        </w:rPr>
        <w:t>להעביר את הת</w:t>
      </w:r>
      <w:r w:rsidRPr="00C267A3">
        <w:rPr>
          <w:rFonts w:hint="cs"/>
          <w:sz w:val="18"/>
          <w:szCs w:val="18"/>
          <w:rtl/>
        </w:rPr>
        <w:t>ו</w:t>
      </w:r>
      <w:r w:rsidRPr="00C267A3">
        <w:rPr>
          <w:sz w:val="18"/>
          <w:szCs w:val="18"/>
          <w:rtl/>
        </w:rPr>
        <w:t>כנית לאישור הממשלה</w:t>
      </w:r>
      <w:r w:rsidRPr="00C267A3">
        <w:rPr>
          <w:rFonts w:hint="cs"/>
          <w:sz w:val="18"/>
          <w:szCs w:val="18"/>
          <w:rtl/>
        </w:rPr>
        <w:t xml:space="preserve"> על פי סעיף 76(ג)(9)(ב) לחוק התכנון והבנייה, </w:t>
      </w:r>
      <w:r w:rsidRPr="00C267A3">
        <w:rPr>
          <w:sz w:val="18"/>
          <w:szCs w:val="18"/>
          <w:rtl/>
        </w:rPr>
        <w:t xml:space="preserve">בכפוף לתיקונים </w:t>
      </w:r>
      <w:r w:rsidRPr="00C267A3">
        <w:rPr>
          <w:rFonts w:hint="cs"/>
          <w:sz w:val="18"/>
          <w:szCs w:val="18"/>
          <w:rtl/>
        </w:rPr>
        <w:t xml:space="preserve">על פי החלטת ועדת המשנה. </w:t>
      </w:r>
      <w:r w:rsidRPr="00C267A3">
        <w:rPr>
          <w:sz w:val="18"/>
          <w:szCs w:val="18"/>
          <w:rtl/>
        </w:rPr>
        <w:t>ת</w:t>
      </w:r>
      <w:r w:rsidRPr="00C267A3">
        <w:rPr>
          <w:rFonts w:hint="cs"/>
          <w:sz w:val="18"/>
          <w:szCs w:val="18"/>
          <w:rtl/>
        </w:rPr>
        <w:t>ו</w:t>
      </w:r>
      <w:r w:rsidRPr="00C267A3">
        <w:rPr>
          <w:sz w:val="18"/>
          <w:szCs w:val="18"/>
          <w:rtl/>
        </w:rPr>
        <w:t xml:space="preserve">כנית </w:t>
      </w:r>
      <w:r w:rsidRPr="00C267A3">
        <w:rPr>
          <w:rFonts w:hint="cs"/>
          <w:sz w:val="18"/>
          <w:szCs w:val="18"/>
          <w:rtl/>
        </w:rPr>
        <w:t xml:space="preserve">הרק"ל הועברה </w:t>
      </w:r>
      <w:r w:rsidRPr="00C267A3">
        <w:rPr>
          <w:sz w:val="18"/>
          <w:szCs w:val="18"/>
          <w:rtl/>
        </w:rPr>
        <w:t>להערות הממשלה באפריל 2018</w:t>
      </w:r>
      <w:r w:rsidRPr="00C267A3">
        <w:rPr>
          <w:rFonts w:hint="cs"/>
          <w:sz w:val="18"/>
          <w:szCs w:val="18"/>
          <w:rtl/>
        </w:rPr>
        <w:t xml:space="preserve"> ואושרה בממשלה במאי אותה שנה.</w:t>
      </w:r>
    </w:p>
    <w:p w:rsidR="00453F96" w:rsidRPr="00C267A3" w:rsidP="00D73DDD">
      <w:pPr>
        <w:spacing w:line="240" w:lineRule="exact"/>
        <w:ind w:left="340" w:right="2268"/>
        <w:jc w:val="both"/>
        <w:rPr>
          <w:rFonts w:ascii="Tahoma" w:hAnsi="Tahoma" w:cs="Tahoma"/>
          <w:sz w:val="18"/>
          <w:szCs w:val="18"/>
          <w:rtl/>
        </w:rPr>
      </w:pPr>
      <w:r w:rsidRPr="00C267A3">
        <w:rPr>
          <w:rFonts w:ascii="Tahoma" w:hAnsi="Tahoma" w:cs="Tahoma" w:hint="cs"/>
          <w:sz w:val="18"/>
          <w:szCs w:val="18"/>
          <w:rtl/>
        </w:rPr>
        <w:t xml:space="preserve">בתשובת מינהל התכנון במשרד האוצר מיוני 2018 (להלן - תשובת מינהל התכנון) צוין כי "להבנתנו הות"ל עשתה ככל שביכולתה לקדם לזרז את קידום התכנית בשלבים השונים". עוד צוין כי העיכובים המשמעותיים נבעו מסיבות שאינן תלויות בוות"ל, ונוצרו בעיקר משום שמשרד התחבורה לא הגיש את המסמכים הנדרשים למזכירות הוועדה ראו לוח 10 להלן. </w:t>
      </w:r>
    </w:p>
    <w:p w:rsidR="009C4650">
      <w:pPr>
        <w:bidi w:val="0"/>
        <w:rPr>
          <w:rFonts w:ascii="Tahoma" w:hAnsi="Tahoma" w:cs="Tahoma"/>
          <w:color w:val="0B5294" w:themeColor="accent1" w:themeShade="BF"/>
          <w:sz w:val="18"/>
          <w:szCs w:val="18"/>
          <w:rtl/>
        </w:rPr>
      </w:pPr>
      <w:r>
        <w:rPr>
          <w:rtl/>
        </w:rPr>
        <w:br w:type="page"/>
      </w:r>
    </w:p>
    <w:p w:rsidR="00453F96" w:rsidRPr="00C267A3" w:rsidP="009C4650">
      <w:pPr>
        <w:pStyle w:val="tab-name"/>
        <w:rPr>
          <w:rtl/>
        </w:rPr>
      </w:pPr>
      <w:r w:rsidRPr="00C267A3">
        <w:rPr>
          <w:rFonts w:hint="eastAsia"/>
          <w:rtl/>
        </w:rPr>
        <w:t>לוח</w:t>
      </w:r>
      <w:r w:rsidRPr="00C267A3">
        <w:rPr>
          <w:rtl/>
        </w:rPr>
        <w:t xml:space="preserve"> </w:t>
      </w:r>
      <w:r w:rsidRPr="00C267A3">
        <w:rPr>
          <w:rFonts w:hint="cs"/>
          <w:rtl/>
        </w:rPr>
        <w:t>10</w:t>
      </w:r>
      <w:r w:rsidRPr="00C267A3">
        <w:rPr>
          <w:rtl/>
        </w:rPr>
        <w:t xml:space="preserve">: </w:t>
      </w:r>
      <w:r w:rsidRPr="00C267A3">
        <w:rPr>
          <w:rFonts w:hint="eastAsia"/>
          <w:rtl/>
        </w:rPr>
        <w:t>מועדי</w:t>
      </w:r>
      <w:r w:rsidRPr="00C267A3">
        <w:rPr>
          <w:rtl/>
        </w:rPr>
        <w:t xml:space="preserve"> </w:t>
      </w:r>
      <w:r w:rsidRPr="00C267A3">
        <w:rPr>
          <w:rFonts w:hint="eastAsia"/>
          <w:rtl/>
        </w:rPr>
        <w:t>הגשת</w:t>
      </w:r>
      <w:r w:rsidRPr="00C267A3">
        <w:rPr>
          <w:rtl/>
        </w:rPr>
        <w:t xml:space="preserve"> </w:t>
      </w:r>
      <w:r w:rsidRPr="00C267A3">
        <w:rPr>
          <w:rFonts w:hint="eastAsia"/>
          <w:rtl/>
        </w:rPr>
        <w:t>המסמכים</w:t>
      </w:r>
      <w:r w:rsidRPr="00C267A3">
        <w:rPr>
          <w:rFonts w:hint="cs"/>
          <w:rtl/>
        </w:rPr>
        <w:t xml:space="preserve"> של משרד התחבורה</w:t>
      </w:r>
      <w:r w:rsidRPr="00C267A3">
        <w:rPr>
          <w:rtl/>
        </w:rPr>
        <w:t xml:space="preserve"> </w:t>
      </w:r>
    </w:p>
    <w:tbl>
      <w:tblPr>
        <w:tblStyle w:val="TableGrid"/>
        <w:bidiVisual/>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4137"/>
        <w:gridCol w:w="4368"/>
      </w:tblGrid>
      <w:tr w:rsidTr="009C4650">
        <w:tblPrEx>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3999" w:type="dxa"/>
            <w:tcBorders>
              <w:top w:val="single" w:sz="8" w:space="0" w:color="auto"/>
              <w:bottom w:val="single" w:sz="8" w:space="0" w:color="auto"/>
            </w:tcBorders>
            <w:shd w:val="clear" w:color="auto" w:fill="CEEAF5"/>
          </w:tcPr>
          <w:p w:rsidR="00453F96" w:rsidRPr="009C4650" w:rsidP="009C4650">
            <w:pPr>
              <w:tabs>
                <w:tab w:val="left" w:pos="1148"/>
              </w:tabs>
              <w:spacing w:before="40" w:after="40" w:line="280" w:lineRule="exact"/>
              <w:rPr>
                <w:rFonts w:ascii="Tahoma" w:hAnsi="Tahoma" w:cs="Tahoma"/>
                <w:b/>
                <w:bCs/>
                <w:sz w:val="16"/>
                <w:szCs w:val="16"/>
                <w:rtl/>
              </w:rPr>
            </w:pPr>
            <w:r w:rsidRPr="009C4650">
              <w:rPr>
                <w:rFonts w:ascii="Tahoma" w:hAnsi="Tahoma" w:cs="Tahoma" w:hint="cs"/>
                <w:b/>
                <w:bCs/>
                <w:sz w:val="16"/>
                <w:szCs w:val="16"/>
                <w:rtl/>
              </w:rPr>
              <w:t>החלטת הוות"ל</w:t>
            </w:r>
          </w:p>
        </w:tc>
        <w:tc>
          <w:tcPr>
            <w:tcW w:w="4223" w:type="dxa"/>
            <w:tcBorders>
              <w:top w:val="single" w:sz="8" w:space="0" w:color="auto"/>
              <w:bottom w:val="single" w:sz="8" w:space="0" w:color="auto"/>
            </w:tcBorders>
            <w:shd w:val="clear" w:color="auto" w:fill="CEEAF5"/>
          </w:tcPr>
          <w:p w:rsidR="00453F96" w:rsidRPr="009C4650" w:rsidP="009C4650">
            <w:pPr>
              <w:tabs>
                <w:tab w:val="left" w:pos="1148"/>
              </w:tabs>
              <w:spacing w:before="40" w:after="40" w:line="280" w:lineRule="exact"/>
              <w:rPr>
                <w:rFonts w:ascii="Tahoma" w:hAnsi="Tahoma" w:cs="Tahoma"/>
                <w:b/>
                <w:bCs/>
                <w:sz w:val="16"/>
                <w:szCs w:val="16"/>
                <w:rtl/>
              </w:rPr>
            </w:pPr>
            <w:r w:rsidRPr="009C4650">
              <w:rPr>
                <w:rFonts w:ascii="Tahoma" w:hAnsi="Tahoma" w:cs="Tahoma" w:hint="cs"/>
                <w:b/>
                <w:bCs/>
                <w:sz w:val="16"/>
                <w:szCs w:val="16"/>
                <w:rtl/>
              </w:rPr>
              <w:t>מועדי הגשת מסמכים על ידי משרד התחבורה</w:t>
            </w:r>
          </w:p>
        </w:tc>
      </w:tr>
      <w:tr w:rsidTr="009C4650">
        <w:tblPrEx>
          <w:tblW w:w="8505" w:type="dxa"/>
          <w:tblCellMar>
            <w:left w:w="57" w:type="dxa"/>
            <w:right w:w="57" w:type="dxa"/>
          </w:tblCellMar>
          <w:tblLook w:val="04A0"/>
        </w:tblPrEx>
        <w:tc>
          <w:tcPr>
            <w:tcW w:w="3999" w:type="dxa"/>
            <w:tcBorders>
              <w:top w:val="single" w:sz="8" w:space="0" w:color="auto"/>
            </w:tcBorders>
          </w:tcPr>
          <w:p w:rsidR="00453F96" w:rsidRPr="009C4650" w:rsidP="009C4650">
            <w:pPr>
              <w:tabs>
                <w:tab w:val="left" w:pos="1148"/>
              </w:tabs>
              <w:spacing w:before="40" w:after="40" w:line="280" w:lineRule="exact"/>
              <w:rPr>
                <w:rFonts w:ascii="Tahoma" w:hAnsi="Tahoma" w:cs="Tahoma"/>
                <w:sz w:val="16"/>
                <w:szCs w:val="16"/>
                <w:rtl/>
              </w:rPr>
            </w:pPr>
            <w:r w:rsidRPr="009C4650">
              <w:rPr>
                <w:rFonts w:ascii="Tahoma" w:hAnsi="Tahoma" w:cs="Tahoma" w:hint="cs"/>
                <w:sz w:val="16"/>
                <w:szCs w:val="16"/>
                <w:rtl/>
              </w:rPr>
              <w:t xml:space="preserve">דצמבר 2015 </w:t>
            </w:r>
            <w:r w:rsidR="009C4650">
              <w:rPr>
                <w:rFonts w:ascii="Tahoma" w:hAnsi="Tahoma" w:cs="Tahoma"/>
                <w:sz w:val="16"/>
                <w:szCs w:val="16"/>
                <w:rtl/>
              </w:rPr>
              <w:br/>
            </w:r>
            <w:r w:rsidRPr="009C4650">
              <w:rPr>
                <w:rFonts w:ascii="Tahoma" w:hAnsi="Tahoma" w:cs="Tahoma" w:hint="cs"/>
                <w:sz w:val="16"/>
                <w:szCs w:val="16"/>
                <w:rtl/>
              </w:rPr>
              <w:t>החלטת מליאת הוות"ל על העברת התוכנית להערות הוועדות המחוזיות והשגות הציבור.</w:t>
            </w:r>
          </w:p>
        </w:tc>
        <w:tc>
          <w:tcPr>
            <w:tcW w:w="4223" w:type="dxa"/>
            <w:tcBorders>
              <w:top w:val="single" w:sz="8" w:space="0" w:color="auto"/>
            </w:tcBorders>
          </w:tcPr>
          <w:p w:rsidR="00453F96" w:rsidRPr="009C4650" w:rsidP="009C4650">
            <w:pPr>
              <w:tabs>
                <w:tab w:val="left" w:pos="1148"/>
              </w:tabs>
              <w:spacing w:before="40" w:after="40" w:line="280" w:lineRule="exact"/>
              <w:rPr>
                <w:rFonts w:ascii="Tahoma" w:hAnsi="Tahoma" w:cs="Tahoma"/>
                <w:sz w:val="16"/>
                <w:szCs w:val="16"/>
                <w:rtl/>
              </w:rPr>
            </w:pPr>
            <w:r w:rsidRPr="009C4650">
              <w:rPr>
                <w:rFonts w:ascii="Tahoma" w:hAnsi="Tahoma" w:cs="Tahoma" w:hint="cs"/>
                <w:sz w:val="16"/>
                <w:szCs w:val="16"/>
                <w:rtl/>
              </w:rPr>
              <w:t>אוקטובר 2016</w:t>
            </w:r>
            <w:r w:rsidR="009C4650">
              <w:rPr>
                <w:rFonts w:ascii="Tahoma" w:hAnsi="Tahoma" w:cs="Tahoma"/>
                <w:sz w:val="16"/>
                <w:szCs w:val="16"/>
                <w:rtl/>
              </w:rPr>
              <w:br/>
            </w:r>
            <w:r w:rsidRPr="009C4650">
              <w:rPr>
                <w:rFonts w:ascii="Tahoma" w:hAnsi="Tahoma" w:cs="Tahoma" w:hint="cs"/>
                <w:sz w:val="16"/>
                <w:szCs w:val="16"/>
                <w:rtl/>
              </w:rPr>
              <w:t>משרד התחבורה השלים את תיקון המסמכים ופרסם את התוכנית כנדרש בחוק.</w:t>
            </w:r>
          </w:p>
        </w:tc>
      </w:tr>
      <w:tr w:rsidTr="009C4650">
        <w:tblPrEx>
          <w:tblW w:w="8505" w:type="dxa"/>
          <w:tblCellMar>
            <w:left w:w="57" w:type="dxa"/>
            <w:right w:w="57" w:type="dxa"/>
          </w:tblCellMar>
          <w:tblLook w:val="04A0"/>
        </w:tblPrEx>
        <w:tc>
          <w:tcPr>
            <w:tcW w:w="3999" w:type="dxa"/>
          </w:tcPr>
          <w:p w:rsidR="00453F96" w:rsidRPr="009C4650" w:rsidP="009C4650">
            <w:pPr>
              <w:tabs>
                <w:tab w:val="left" w:pos="1148"/>
              </w:tabs>
              <w:spacing w:before="40" w:after="40" w:line="280" w:lineRule="exact"/>
              <w:rPr>
                <w:rFonts w:ascii="Tahoma" w:hAnsi="Tahoma" w:cs="Tahoma"/>
                <w:sz w:val="16"/>
                <w:szCs w:val="16"/>
                <w:rtl/>
              </w:rPr>
            </w:pPr>
            <w:r w:rsidRPr="009C4650">
              <w:rPr>
                <w:rFonts w:ascii="Tahoma" w:hAnsi="Tahoma" w:cs="Tahoma" w:hint="cs"/>
                <w:sz w:val="16"/>
                <w:szCs w:val="16"/>
                <w:rtl/>
              </w:rPr>
              <w:t>אפריל 2017</w:t>
            </w:r>
            <w:r w:rsidR="009C4650">
              <w:rPr>
                <w:rFonts w:ascii="Tahoma" w:hAnsi="Tahoma" w:cs="Tahoma"/>
                <w:sz w:val="16"/>
                <w:szCs w:val="16"/>
                <w:rtl/>
              </w:rPr>
              <w:br/>
            </w:r>
            <w:r w:rsidRPr="009C4650">
              <w:rPr>
                <w:rFonts w:ascii="Tahoma" w:hAnsi="Tahoma" w:cs="Tahoma" w:hint="cs"/>
                <w:sz w:val="16"/>
                <w:szCs w:val="16"/>
                <w:rtl/>
              </w:rPr>
              <w:t>החלטת מליאת הוות"ל על אישור התוכנית להעברה לממשלה.</w:t>
            </w:r>
          </w:p>
        </w:tc>
        <w:tc>
          <w:tcPr>
            <w:tcW w:w="4223" w:type="dxa"/>
          </w:tcPr>
          <w:p w:rsidR="00453F96" w:rsidRPr="009C4650" w:rsidP="009C4650">
            <w:pPr>
              <w:tabs>
                <w:tab w:val="left" w:pos="1148"/>
              </w:tabs>
              <w:spacing w:before="40" w:after="40" w:line="280" w:lineRule="exact"/>
              <w:rPr>
                <w:rFonts w:ascii="Tahoma" w:hAnsi="Tahoma" w:cs="Tahoma"/>
                <w:sz w:val="16"/>
                <w:szCs w:val="16"/>
                <w:rtl/>
              </w:rPr>
            </w:pPr>
            <w:r w:rsidRPr="009C4650">
              <w:rPr>
                <w:rFonts w:ascii="Tahoma" w:hAnsi="Tahoma" w:cs="Tahoma" w:hint="cs"/>
                <w:sz w:val="16"/>
                <w:szCs w:val="16"/>
                <w:rtl/>
              </w:rPr>
              <w:t>אפריל 2018</w:t>
            </w:r>
            <w:r w:rsidR="009C4650">
              <w:rPr>
                <w:rFonts w:ascii="Tahoma" w:hAnsi="Tahoma" w:cs="Tahoma"/>
                <w:sz w:val="16"/>
                <w:szCs w:val="16"/>
                <w:rtl/>
              </w:rPr>
              <w:br/>
            </w:r>
            <w:r w:rsidRPr="009C4650">
              <w:rPr>
                <w:rFonts w:ascii="Tahoma" w:hAnsi="Tahoma" w:cs="Tahoma" w:hint="cs"/>
                <w:sz w:val="16"/>
                <w:szCs w:val="16"/>
                <w:rtl/>
              </w:rPr>
              <w:t>משרד התחבורה השלים את תיקון המסמכים לשם העברתם לממשלה.</w:t>
            </w:r>
          </w:p>
        </w:tc>
      </w:tr>
    </w:tbl>
    <w:p w:rsidR="00453F96" w:rsidRPr="00C267A3" w:rsidP="009C4650">
      <w:pPr>
        <w:pStyle w:val="text-source"/>
        <w:rPr>
          <w:rtl/>
        </w:rPr>
      </w:pPr>
      <w:r w:rsidRPr="00C267A3">
        <w:rPr>
          <w:rtl/>
        </w:rPr>
        <w:t>*</w:t>
      </w:r>
      <w:r w:rsidRPr="00C267A3">
        <w:rPr>
          <w:rFonts w:hint="eastAsia"/>
          <w:rtl/>
        </w:rPr>
        <w:t xml:space="preserve"> </w:t>
      </w:r>
      <w:r w:rsidR="009C4650">
        <w:rPr>
          <w:rFonts w:hint="cs"/>
          <w:rtl/>
        </w:rPr>
        <w:tab/>
      </w:r>
      <w:r w:rsidRPr="00C267A3">
        <w:rPr>
          <w:rFonts w:hint="eastAsia"/>
          <w:rtl/>
        </w:rPr>
        <w:t>על</w:t>
      </w:r>
      <w:r w:rsidRPr="00C267A3">
        <w:rPr>
          <w:rtl/>
        </w:rPr>
        <w:t xml:space="preserve"> פי תשובת </w:t>
      </w:r>
      <w:r w:rsidRPr="00C267A3">
        <w:rPr>
          <w:rFonts w:hint="eastAsia"/>
          <w:rtl/>
        </w:rPr>
        <w:t>מינהל</w:t>
      </w:r>
      <w:r w:rsidRPr="00C267A3">
        <w:rPr>
          <w:rtl/>
        </w:rPr>
        <w:t xml:space="preserve"> התכנון מיוני 2018</w:t>
      </w:r>
      <w:r w:rsidRPr="00C267A3">
        <w:rPr>
          <w:rFonts w:hint="cs"/>
          <w:rtl/>
        </w:rPr>
        <w:t>.</w:t>
      </w:r>
    </w:p>
    <w:p w:rsidR="00453F96" w:rsidRPr="00C267A3" w:rsidP="009C4650">
      <w:pPr>
        <w:pStyle w:val="RESHET"/>
        <w:rPr>
          <w:rtl/>
        </w:rPr>
      </w:pPr>
      <w:r w:rsidRPr="00C267A3">
        <w:rPr>
          <w:rtl/>
        </w:rPr>
        <w:t>מ</w:t>
      </w:r>
      <w:r w:rsidRPr="00C267A3">
        <w:rPr>
          <w:rFonts w:hint="cs"/>
          <w:rtl/>
        </w:rPr>
        <w:t>לוח 10</w:t>
      </w:r>
      <w:r w:rsidRPr="00C267A3">
        <w:rPr>
          <w:rtl/>
        </w:rPr>
        <w:t xml:space="preserve"> עולה כי </w:t>
      </w:r>
      <w:r w:rsidRPr="00C267A3">
        <w:rPr>
          <w:rFonts w:hint="eastAsia"/>
          <w:rtl/>
        </w:rPr>
        <w:t>לאחר</w:t>
      </w:r>
      <w:r w:rsidRPr="00C267A3">
        <w:rPr>
          <w:rtl/>
        </w:rPr>
        <w:t xml:space="preserve"> </w:t>
      </w:r>
      <w:r w:rsidRPr="00C267A3">
        <w:rPr>
          <w:rFonts w:hint="eastAsia"/>
          <w:rtl/>
        </w:rPr>
        <w:t>החלטות</w:t>
      </w:r>
      <w:r w:rsidRPr="00C267A3">
        <w:rPr>
          <w:rFonts w:hint="cs"/>
          <w:rtl/>
        </w:rPr>
        <w:t xml:space="preserve"> </w:t>
      </w:r>
      <w:r w:rsidRPr="00C267A3">
        <w:rPr>
          <w:rFonts w:hint="eastAsia"/>
          <w:rtl/>
        </w:rPr>
        <w:t>הוות</w:t>
      </w:r>
      <w:r w:rsidRPr="00C267A3">
        <w:rPr>
          <w:rtl/>
        </w:rPr>
        <w:t xml:space="preserve">"ל </w:t>
      </w:r>
      <w:r w:rsidRPr="00C267A3">
        <w:rPr>
          <w:rFonts w:hint="cs"/>
          <w:rtl/>
        </w:rPr>
        <w:t>על העברת התוכנית להערות הוועדות המחוזיות והשגות הציבור,</w:t>
      </w:r>
      <w:r w:rsidRPr="00C267A3">
        <w:rPr>
          <w:rtl/>
        </w:rPr>
        <w:t xml:space="preserve"> נדרש</w:t>
      </w:r>
      <w:r w:rsidRPr="00C267A3">
        <w:rPr>
          <w:rFonts w:hint="eastAsia"/>
          <w:rtl/>
        </w:rPr>
        <w:t>ו</w:t>
      </w:r>
      <w:r w:rsidRPr="00C267A3">
        <w:rPr>
          <w:rtl/>
        </w:rPr>
        <w:t xml:space="preserve"> למשרד התחבורה </w:t>
      </w:r>
      <w:r w:rsidRPr="00C267A3">
        <w:rPr>
          <w:rFonts w:hint="eastAsia"/>
          <w:rtl/>
        </w:rPr>
        <w:t>כעשרה</w:t>
      </w:r>
      <w:r w:rsidRPr="00C267A3">
        <w:rPr>
          <w:rtl/>
        </w:rPr>
        <w:t xml:space="preserve"> חודשים</w:t>
      </w:r>
      <w:r w:rsidRPr="00C267A3">
        <w:rPr>
          <w:rFonts w:hint="cs"/>
          <w:rtl/>
        </w:rPr>
        <w:t xml:space="preserve"> להשלים את תיקון המסמכים ולפרסום התוכנית כנדרש בחוק. משרד התחבורה התעכב כשנה נוספת עד להשלמה ותיקון המסמכים לפני העברתה לממשלה.</w:t>
      </w:r>
    </w:p>
    <w:p w:rsidR="00453F96" w:rsidRPr="00C267A3" w:rsidP="009C4650">
      <w:pPr>
        <w:pStyle w:val="RESHET"/>
        <w:rPr>
          <w:rtl/>
        </w:rPr>
      </w:pPr>
      <w:r w:rsidRPr="00C267A3">
        <w:rPr>
          <w:rFonts w:hint="cs"/>
          <w:rtl/>
        </w:rPr>
        <w:t xml:space="preserve">מהאמור לעיל עולה כי </w:t>
      </w:r>
      <w:r w:rsidRPr="00C267A3">
        <w:rPr>
          <w:rtl/>
        </w:rPr>
        <w:t xml:space="preserve">המחלוקות בין עיריית </w:t>
      </w:r>
      <w:r w:rsidRPr="00C267A3">
        <w:rPr>
          <w:rFonts w:hint="cs"/>
          <w:rtl/>
        </w:rPr>
        <w:t>קריית אתא ומשרד התחבורה</w:t>
      </w:r>
      <w:r w:rsidRPr="00C267A3">
        <w:rPr>
          <w:rtl/>
        </w:rPr>
        <w:t xml:space="preserve"> </w:t>
      </w:r>
      <w:r w:rsidRPr="00C267A3">
        <w:rPr>
          <w:rFonts w:hint="cs"/>
          <w:rtl/>
        </w:rPr>
        <w:t xml:space="preserve">על מאפייני תוואי הרק"ל באזור קריית אתא </w:t>
      </w:r>
      <w:r w:rsidRPr="00C267A3">
        <w:rPr>
          <w:rtl/>
        </w:rPr>
        <w:t xml:space="preserve">עיכבו את הפרויקט </w:t>
      </w:r>
      <w:r w:rsidRPr="00C267A3">
        <w:rPr>
          <w:rFonts w:hint="cs"/>
          <w:rtl/>
        </w:rPr>
        <w:t>במשך כשש שנים -</w:t>
      </w:r>
      <w:r w:rsidRPr="00C267A3">
        <w:rPr>
          <w:rtl/>
        </w:rPr>
        <w:t xml:space="preserve"> מ</w:t>
      </w:r>
      <w:r w:rsidRPr="00C267A3">
        <w:rPr>
          <w:rFonts w:hint="cs"/>
          <w:rtl/>
        </w:rPr>
        <w:t>הצגת התוכנית לציבור ולבעלי עניין בשנת 2012</w:t>
      </w:r>
      <w:r w:rsidRPr="00C267A3">
        <w:rPr>
          <w:rtl/>
        </w:rPr>
        <w:t xml:space="preserve"> </w:t>
      </w:r>
      <w:r w:rsidRPr="00C267A3">
        <w:rPr>
          <w:rFonts w:hint="cs"/>
          <w:rtl/>
        </w:rPr>
        <w:t>ו</w:t>
      </w:r>
      <w:r w:rsidRPr="00C267A3">
        <w:rPr>
          <w:rtl/>
        </w:rPr>
        <w:t xml:space="preserve">עד </w:t>
      </w:r>
      <w:r w:rsidRPr="00C267A3">
        <w:rPr>
          <w:rFonts w:hint="cs"/>
          <w:rtl/>
        </w:rPr>
        <w:t>העברת התוכנית להערות הממשלה באפריל 2018. משרד התחבורה אף גרם לעיכובים נוספים בפרויקט: אף שהוא האחראי לקידום תוכנית הרק"ל במוסדות התכנון, התוכנית עוכבה בוות"ל לבקשתו; המשרד לא יזם את קידום התוכנית בוות"ל במשך חודשים רבים, השתהה בהגשת בקשה לדיון בה בוות"ל ואף פעל לביטול הדיון בוות"ל ערב קיומו; למרות ההתראה של מנהלת אגף בכיר לתכנון תחבורתי במשרד התחבורה להגיש בקשה מחודשת לוות"ל, רק בהתערבות מתכננת הוות"ל הגיש משרד התחבורה בקשה לדון בה בוות"ל.</w:t>
      </w:r>
    </w:p>
    <w:p w:rsidR="00453F96" w:rsidRPr="00C267A3" w:rsidP="009C4650">
      <w:pPr>
        <w:pStyle w:val="RESHET"/>
        <w:rPr>
          <w:rtl/>
        </w:rPr>
      </w:pPr>
      <w:r w:rsidRPr="00C267A3">
        <w:rPr>
          <w:rFonts w:hint="cs"/>
          <w:rtl/>
        </w:rPr>
        <w:t>משרד מבקר המדינה מעיר למשרד התחבורה ועיריית קריית אתא כי היה עליהם לעשות מאמץ מיוחד להגיע להסכמות על תוואי הרק"ל מוקדם ככל האפשר וכך למנוע את הארכת משך הפרויקט שלא לצורך.</w:t>
      </w:r>
    </w:p>
    <w:p w:rsidR="00453F96" w:rsidRPr="00C267A3" w:rsidP="009C4650">
      <w:pPr>
        <w:spacing w:before="180" w:line="240" w:lineRule="exact"/>
        <w:ind w:right="2268"/>
        <w:jc w:val="both"/>
        <w:rPr>
          <w:rFonts w:ascii="Tahoma" w:hAnsi="Tahoma" w:cs="Tahoma"/>
          <w:sz w:val="18"/>
          <w:szCs w:val="18"/>
          <w:rtl/>
        </w:rPr>
      </w:pPr>
      <w:r w:rsidRPr="00C267A3">
        <w:rPr>
          <w:rFonts w:ascii="Tahoma" w:hAnsi="Tahoma" w:cs="Tahoma" w:hint="cs"/>
          <w:sz w:val="18"/>
          <w:szCs w:val="18"/>
          <w:rtl/>
        </w:rPr>
        <w:t>משרד התחבורה ציין בתשובתו הראשונה כי חלק מהעיכובים נבעו ממורכבות הפרויקט. היה צורך באיתור טכנולוגי</w:t>
      </w:r>
      <w:r w:rsidRPr="00C267A3">
        <w:rPr>
          <w:rFonts w:ascii="Tahoma" w:hAnsi="Tahoma" w:cs="Tahoma" w:hint="eastAsia"/>
          <w:sz w:val="18"/>
          <w:szCs w:val="18"/>
          <w:rtl/>
        </w:rPr>
        <w:t>ה</w:t>
      </w:r>
      <w:r w:rsidRPr="00C267A3">
        <w:rPr>
          <w:rFonts w:ascii="Tahoma" w:hAnsi="Tahoma" w:cs="Tahoma" w:hint="cs"/>
          <w:sz w:val="18"/>
          <w:szCs w:val="18"/>
          <w:rtl/>
        </w:rPr>
        <w:t xml:space="preserve"> מתאימה המשלבת נסיעה בין-עירונית ונסיעה עירונית, פתרון שהוא הראשון מסוגו בארץ. הבחינה שנעשתה האריכה את משך הפרויקט. כמו כן הגשת תמ"ל 1025 בד בבד עם תת"ל 56 הצריכה חשיבה מחודשת שגרמה לעיכוב נוסף בפרויקט.</w:t>
      </w:r>
    </w:p>
    <w:p w:rsidR="00453F96" w:rsidRPr="00C267A3" w:rsidP="00D73DDD">
      <w:pPr>
        <w:spacing w:line="240" w:lineRule="exact"/>
        <w:ind w:right="2268"/>
        <w:jc w:val="both"/>
        <w:rPr>
          <w:rFonts w:ascii="Tahoma" w:hAnsi="Tahoma" w:cs="Tahoma"/>
          <w:sz w:val="18"/>
          <w:szCs w:val="18"/>
          <w:rtl/>
        </w:rPr>
      </w:pPr>
    </w:p>
    <w:p w:rsidR="00453F96" w:rsidP="00D73DDD">
      <w:pPr>
        <w:pStyle w:val="KOT6"/>
        <w:rPr>
          <w:rtl/>
        </w:rPr>
      </w:pPr>
      <w:r>
        <w:rPr>
          <w:rFonts w:hint="cs"/>
          <w:rtl/>
        </w:rPr>
        <w:t>השפעות שינויי התוכנית</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sz w:val="18"/>
          <w:szCs w:val="18"/>
          <w:rtl/>
        </w:rPr>
        <w:t>כתוצאה מהתנגדות עיריית קריית אתא שונתה הת</w:t>
      </w:r>
      <w:r w:rsidRPr="00C267A3">
        <w:rPr>
          <w:rFonts w:ascii="Tahoma" w:hAnsi="Tahoma" w:cs="Tahoma" w:hint="cs"/>
          <w:sz w:val="18"/>
          <w:szCs w:val="18"/>
          <w:rtl/>
        </w:rPr>
        <w:t>ו</w:t>
      </w:r>
      <w:r w:rsidRPr="00C267A3">
        <w:rPr>
          <w:rFonts w:ascii="Tahoma" w:hAnsi="Tahoma" w:cs="Tahoma"/>
          <w:sz w:val="18"/>
          <w:szCs w:val="18"/>
          <w:rtl/>
        </w:rPr>
        <w:t>כנית באפריל 2017</w:t>
      </w:r>
      <w:r w:rsidRPr="00C267A3">
        <w:rPr>
          <w:rFonts w:ascii="Tahoma" w:hAnsi="Tahoma" w:cs="Tahoma" w:hint="cs"/>
          <w:sz w:val="18"/>
          <w:szCs w:val="18"/>
          <w:rtl/>
        </w:rPr>
        <w:t xml:space="preserve">. </w:t>
      </w:r>
      <w:r w:rsidRPr="00C267A3">
        <w:rPr>
          <w:rFonts w:ascii="Tahoma" w:hAnsi="Tahoma" w:cs="Tahoma"/>
          <w:sz w:val="18"/>
          <w:szCs w:val="18"/>
          <w:rtl/>
        </w:rPr>
        <w:t>שינוי הת</w:t>
      </w:r>
      <w:r w:rsidRPr="00C267A3">
        <w:rPr>
          <w:rFonts w:ascii="Tahoma" w:hAnsi="Tahoma" w:cs="Tahoma" w:hint="cs"/>
          <w:sz w:val="18"/>
          <w:szCs w:val="18"/>
          <w:rtl/>
        </w:rPr>
        <w:t>ו</w:t>
      </w:r>
      <w:r w:rsidRPr="00C267A3">
        <w:rPr>
          <w:rFonts w:ascii="Tahoma" w:hAnsi="Tahoma" w:cs="Tahoma"/>
          <w:sz w:val="18"/>
          <w:szCs w:val="18"/>
          <w:rtl/>
        </w:rPr>
        <w:t xml:space="preserve">כנית בוצע כדי לשפר את שירות </w:t>
      </w:r>
      <w:r w:rsidRPr="00C267A3">
        <w:rPr>
          <w:rFonts w:ascii="Tahoma" w:hAnsi="Tahoma" w:cs="Tahoma" w:hint="cs"/>
          <w:sz w:val="18"/>
          <w:szCs w:val="18"/>
          <w:rtl/>
        </w:rPr>
        <w:t xml:space="preserve">התח"צ </w:t>
      </w:r>
      <w:r w:rsidRPr="00C267A3">
        <w:rPr>
          <w:rFonts w:ascii="Tahoma" w:hAnsi="Tahoma" w:cs="Tahoma"/>
          <w:sz w:val="18"/>
          <w:szCs w:val="18"/>
          <w:rtl/>
        </w:rPr>
        <w:t>לתושבי העיר</w:t>
      </w:r>
      <w:r w:rsidRPr="00C267A3">
        <w:rPr>
          <w:rFonts w:ascii="Tahoma" w:hAnsi="Tahoma" w:cs="Tahoma" w:hint="cs"/>
          <w:sz w:val="18"/>
          <w:szCs w:val="18"/>
          <w:rtl/>
        </w:rPr>
        <w:t>.</w:t>
      </w:r>
      <w:r w:rsidRPr="00C267A3">
        <w:rPr>
          <w:rFonts w:ascii="Tahoma" w:hAnsi="Tahoma" w:cs="Tahoma"/>
          <w:sz w:val="18"/>
          <w:szCs w:val="18"/>
          <w:rtl/>
        </w:rPr>
        <w:t xml:space="preserve"> הפיכת </w:t>
      </w:r>
      <w:r w:rsidRPr="00C267A3">
        <w:rPr>
          <w:rFonts w:ascii="Tahoma" w:hAnsi="Tahoma" w:cs="Tahoma" w:hint="cs"/>
          <w:sz w:val="18"/>
          <w:szCs w:val="18"/>
          <w:rtl/>
        </w:rPr>
        <w:t>תוואי המסילה</w:t>
      </w:r>
      <w:r w:rsidRPr="00C267A3">
        <w:rPr>
          <w:rFonts w:ascii="Tahoma" w:hAnsi="Tahoma" w:cs="Tahoma"/>
          <w:sz w:val="18"/>
          <w:szCs w:val="18"/>
          <w:rtl/>
        </w:rPr>
        <w:t xml:space="preserve"> מדרך מהירה לדרך בין</w:t>
      </w:r>
      <w:r w:rsidRPr="00C267A3">
        <w:rPr>
          <w:rFonts w:ascii="Tahoma" w:hAnsi="Tahoma" w:cs="Tahoma" w:hint="cs"/>
          <w:sz w:val="18"/>
          <w:szCs w:val="18"/>
          <w:rtl/>
        </w:rPr>
        <w:t>-</w:t>
      </w:r>
      <w:r w:rsidRPr="00C267A3">
        <w:rPr>
          <w:rFonts w:ascii="Tahoma" w:hAnsi="Tahoma" w:cs="Tahoma"/>
          <w:sz w:val="18"/>
          <w:szCs w:val="18"/>
          <w:rtl/>
        </w:rPr>
        <w:t>עירונית מנע</w:t>
      </w:r>
      <w:r w:rsidRPr="00C267A3">
        <w:rPr>
          <w:rFonts w:ascii="Tahoma" w:hAnsi="Tahoma" w:cs="Tahoma" w:hint="cs"/>
          <w:sz w:val="18"/>
          <w:szCs w:val="18"/>
          <w:rtl/>
        </w:rPr>
        <w:t>ה</w:t>
      </w:r>
      <w:r w:rsidRPr="00C267A3">
        <w:rPr>
          <w:rFonts w:ascii="Tahoma" w:hAnsi="Tahoma" w:cs="Tahoma"/>
          <w:sz w:val="18"/>
          <w:szCs w:val="18"/>
          <w:rtl/>
        </w:rPr>
        <w:t xml:space="preserve"> את חציית העיר קריית אתא לשניים ו</w:t>
      </w:r>
      <w:r w:rsidRPr="00C267A3">
        <w:rPr>
          <w:rFonts w:ascii="Tahoma" w:hAnsi="Tahoma" w:cs="Tahoma" w:hint="cs"/>
          <w:sz w:val="18"/>
          <w:szCs w:val="18"/>
          <w:rtl/>
        </w:rPr>
        <w:t>ת</w:t>
      </w:r>
      <w:r w:rsidRPr="00C267A3">
        <w:rPr>
          <w:rFonts w:ascii="Tahoma" w:hAnsi="Tahoma" w:cs="Tahoma"/>
          <w:sz w:val="18"/>
          <w:szCs w:val="18"/>
          <w:rtl/>
        </w:rPr>
        <w:t>אפשר לה להתפתח ולבנות מצפון לדרך 781</w:t>
      </w:r>
      <w:r w:rsidRPr="00C267A3">
        <w:rPr>
          <w:rFonts w:ascii="Tahoma" w:hAnsi="Tahoma" w:cs="Tahoma" w:hint="cs"/>
          <w:sz w:val="18"/>
          <w:szCs w:val="18"/>
          <w:rtl/>
        </w:rPr>
        <w:t>,</w:t>
      </w:r>
      <w:r w:rsidRPr="00C267A3">
        <w:rPr>
          <w:rFonts w:ascii="Tahoma" w:hAnsi="Tahoma" w:cs="Tahoma"/>
          <w:sz w:val="18"/>
          <w:szCs w:val="18"/>
          <w:rtl/>
        </w:rPr>
        <w:t xml:space="preserve"> תוך שילוב הרק"ל במרכזה של העיר ובמהירות נסיעה המתאימה לנסיעה בתוך עיר.</w:t>
      </w:r>
    </w:p>
    <w:p w:rsidR="00453F96" w:rsidRPr="00C267A3" w:rsidP="00D73DDD">
      <w:pPr>
        <w:spacing w:line="240" w:lineRule="exact"/>
        <w:ind w:right="2268"/>
        <w:jc w:val="both"/>
        <w:rPr>
          <w:rFonts w:ascii="Tahoma" w:hAnsi="Tahoma" w:cs="Tahoma"/>
          <w:sz w:val="18"/>
          <w:szCs w:val="18"/>
          <w:rtl/>
        </w:rPr>
      </w:pPr>
    </w:p>
    <w:p w:rsidR="00453F96" w:rsidP="00D73DDD">
      <w:pPr>
        <w:pStyle w:val="KOT7"/>
        <w:rPr>
          <w:rtl/>
        </w:rPr>
      </w:pPr>
      <w:r>
        <w:rPr>
          <w:rFonts w:hint="cs"/>
          <w:rtl/>
        </w:rPr>
        <w:t>התארכות משך זמן הנסיעה</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לבקשת מנהלת אגף תכנון במשרד התחבורה חישבה חברת חוצה ישראל</w:t>
      </w:r>
      <w:r w:rsidR="002503A4">
        <w:rPr>
          <w:rFonts w:ascii="Tahoma" w:hAnsi="Tahoma" w:cs="Tahoma" w:hint="cs"/>
          <w:sz w:val="18"/>
          <w:szCs w:val="18"/>
          <w:rtl/>
        </w:rPr>
        <w:t xml:space="preserve"> </w:t>
      </w:r>
      <w:r w:rsidRPr="00C267A3">
        <w:rPr>
          <w:rFonts w:ascii="Tahoma" w:hAnsi="Tahoma" w:cs="Tahoma" w:hint="cs"/>
          <w:sz w:val="18"/>
          <w:szCs w:val="18"/>
          <w:rtl/>
        </w:rPr>
        <w:t>את הפרש הזמנים במעבר הקטע המשולב במהירויות שונות, ראו להלן:</w:t>
      </w:r>
    </w:p>
    <w:p w:rsidR="00453F96" w:rsidRPr="009C4650" w:rsidP="009C4650">
      <w:pPr>
        <w:pStyle w:val="tab-name"/>
        <w:rPr>
          <w:b/>
          <w:bCs/>
          <w:rtl/>
        </w:rPr>
      </w:pPr>
      <w:r w:rsidRPr="00C267A3">
        <w:rPr>
          <w:rFonts w:hint="cs"/>
          <w:rtl/>
        </w:rPr>
        <w:t>לוח</w:t>
      </w:r>
      <w:r w:rsidRPr="00C267A3">
        <w:rPr>
          <w:rtl/>
        </w:rPr>
        <w:t xml:space="preserve"> </w:t>
      </w:r>
      <w:r w:rsidRPr="00C267A3">
        <w:rPr>
          <w:rFonts w:hint="cs"/>
          <w:rtl/>
        </w:rPr>
        <w:t>11:</w:t>
      </w:r>
      <w:r w:rsidRPr="00C267A3">
        <w:rPr>
          <w:rtl/>
        </w:rPr>
        <w:t xml:space="preserve"> </w:t>
      </w:r>
      <w:r w:rsidRPr="009C4650">
        <w:rPr>
          <w:rFonts w:hint="cs"/>
          <w:b/>
          <w:bCs/>
          <w:rtl/>
        </w:rPr>
        <w:t>מהירויות</w:t>
      </w:r>
      <w:r w:rsidRPr="009C4650">
        <w:rPr>
          <w:b/>
          <w:bCs/>
          <w:rtl/>
        </w:rPr>
        <w:t xml:space="preserve"> ולוחות זמנים בקטע </w:t>
      </w:r>
      <w:r w:rsidRPr="009C4650">
        <w:rPr>
          <w:rFonts w:hint="cs"/>
          <w:b/>
          <w:bCs/>
          <w:rtl/>
        </w:rPr>
        <w:t>הרק</w:t>
      </w:r>
      <w:r w:rsidRPr="009C4650">
        <w:rPr>
          <w:b/>
          <w:bCs/>
          <w:rtl/>
        </w:rPr>
        <w:t>"ל באזור קריית אתא</w:t>
      </w:r>
    </w:p>
    <w:tbl>
      <w:tblPr>
        <w:tblStyle w:val="TableGrid"/>
        <w:bidiVisual/>
        <w:tblW w:w="8505" w:type="dxa"/>
        <w:jc w:val="center"/>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3016"/>
        <w:gridCol w:w="939"/>
        <w:gridCol w:w="870"/>
        <w:gridCol w:w="1617"/>
        <w:gridCol w:w="908"/>
        <w:gridCol w:w="1155"/>
      </w:tblGrid>
      <w:tr w:rsidTr="00E85337">
        <w:tblPrEx>
          <w:tblW w:w="8505" w:type="dxa"/>
          <w:jc w:val="center"/>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jc w:val="center"/>
        </w:trPr>
        <w:tc>
          <w:tcPr>
            <w:tcW w:w="0" w:type="auto"/>
            <w:tcBorders>
              <w:top w:val="single" w:sz="8" w:space="0" w:color="auto"/>
              <w:bottom w:val="single" w:sz="8" w:space="0" w:color="auto"/>
            </w:tcBorders>
            <w:shd w:val="clear" w:color="auto" w:fill="CEEAF5"/>
            <w:vAlign w:val="bottom"/>
          </w:tcPr>
          <w:p w:rsidR="00453F96" w:rsidRPr="009C4650" w:rsidP="009C4650">
            <w:pPr>
              <w:tabs>
                <w:tab w:val="left" w:pos="1148"/>
              </w:tabs>
              <w:spacing w:before="40" w:after="40" w:line="280" w:lineRule="exact"/>
              <w:rPr>
                <w:rFonts w:ascii="Tahoma" w:hAnsi="Tahoma" w:cs="Tahoma"/>
                <w:b/>
                <w:bCs/>
                <w:sz w:val="16"/>
                <w:szCs w:val="16"/>
                <w:rtl/>
              </w:rPr>
            </w:pPr>
            <w:r w:rsidRPr="009C4650">
              <w:rPr>
                <w:rFonts w:ascii="Tahoma" w:hAnsi="Tahoma" w:cs="Tahoma" w:hint="cs"/>
                <w:b/>
                <w:bCs/>
                <w:sz w:val="16"/>
                <w:szCs w:val="16"/>
                <w:rtl/>
              </w:rPr>
              <w:t>החלופה</w:t>
            </w:r>
          </w:p>
        </w:tc>
        <w:tc>
          <w:tcPr>
            <w:tcW w:w="0" w:type="auto"/>
            <w:tcBorders>
              <w:top w:val="single" w:sz="8" w:space="0" w:color="auto"/>
              <w:bottom w:val="single" w:sz="8" w:space="0" w:color="auto"/>
            </w:tcBorders>
            <w:shd w:val="clear" w:color="auto" w:fill="CEEAF5"/>
            <w:vAlign w:val="bottom"/>
          </w:tcPr>
          <w:p w:rsidR="00453F96" w:rsidRPr="009C4650" w:rsidP="009C4650">
            <w:pPr>
              <w:tabs>
                <w:tab w:val="left" w:pos="1148"/>
              </w:tabs>
              <w:spacing w:before="40" w:after="40" w:line="280" w:lineRule="exact"/>
              <w:rPr>
                <w:rFonts w:ascii="Tahoma" w:hAnsi="Tahoma" w:cs="Tahoma"/>
                <w:b/>
                <w:bCs/>
                <w:sz w:val="16"/>
                <w:szCs w:val="16"/>
                <w:rtl/>
              </w:rPr>
            </w:pPr>
            <w:r w:rsidRPr="009C4650">
              <w:rPr>
                <w:rFonts w:ascii="Tahoma" w:hAnsi="Tahoma" w:cs="Tahoma" w:hint="cs"/>
                <w:b/>
                <w:bCs/>
                <w:sz w:val="16"/>
                <w:szCs w:val="16"/>
                <w:rtl/>
              </w:rPr>
              <w:t xml:space="preserve">מהירות </w:t>
            </w:r>
            <w:r w:rsidR="00E85337">
              <w:rPr>
                <w:rFonts w:ascii="Tahoma" w:hAnsi="Tahoma" w:cs="Tahoma"/>
                <w:b/>
                <w:bCs/>
                <w:sz w:val="16"/>
                <w:szCs w:val="16"/>
                <w:rtl/>
              </w:rPr>
              <w:br/>
            </w:r>
            <w:r w:rsidRPr="009C4650">
              <w:rPr>
                <w:rFonts w:ascii="Tahoma" w:hAnsi="Tahoma" w:cs="Tahoma" w:hint="cs"/>
                <w:b/>
                <w:bCs/>
                <w:sz w:val="16"/>
                <w:szCs w:val="16"/>
                <w:rtl/>
              </w:rPr>
              <w:t>תיאורטית</w:t>
            </w:r>
            <w:r w:rsidRPr="009C4650" w:rsidR="009C4650">
              <w:rPr>
                <w:rFonts w:ascii="Tahoma" w:hAnsi="Tahoma" w:cs="Tahoma"/>
                <w:b/>
                <w:bCs/>
                <w:sz w:val="16"/>
                <w:szCs w:val="16"/>
                <w:rtl/>
              </w:rPr>
              <w:br/>
            </w:r>
            <w:r w:rsidRPr="009C4650">
              <w:rPr>
                <w:rFonts w:ascii="Tahoma" w:hAnsi="Tahoma" w:cs="Tahoma" w:hint="cs"/>
                <w:b/>
                <w:bCs/>
                <w:sz w:val="16"/>
                <w:szCs w:val="16"/>
                <w:rtl/>
              </w:rPr>
              <w:t>(בקמ"ש)</w:t>
            </w:r>
          </w:p>
        </w:tc>
        <w:tc>
          <w:tcPr>
            <w:tcW w:w="0" w:type="auto"/>
            <w:tcBorders>
              <w:top w:val="single" w:sz="8" w:space="0" w:color="auto"/>
              <w:bottom w:val="single" w:sz="8" w:space="0" w:color="auto"/>
            </w:tcBorders>
            <w:shd w:val="clear" w:color="auto" w:fill="CEEAF5"/>
            <w:vAlign w:val="bottom"/>
          </w:tcPr>
          <w:p w:rsidR="00453F96" w:rsidRPr="009C4650" w:rsidP="009C4650">
            <w:pPr>
              <w:tabs>
                <w:tab w:val="left" w:pos="1148"/>
              </w:tabs>
              <w:spacing w:before="40" w:after="40" w:line="280" w:lineRule="exact"/>
              <w:rPr>
                <w:rFonts w:ascii="Tahoma" w:hAnsi="Tahoma" w:cs="Tahoma"/>
                <w:b/>
                <w:bCs/>
                <w:sz w:val="16"/>
                <w:szCs w:val="16"/>
                <w:rtl/>
              </w:rPr>
            </w:pPr>
            <w:r w:rsidRPr="009C4650">
              <w:rPr>
                <w:rFonts w:ascii="Tahoma" w:hAnsi="Tahoma" w:cs="Tahoma" w:hint="cs"/>
                <w:b/>
                <w:bCs/>
                <w:sz w:val="16"/>
                <w:szCs w:val="16"/>
                <w:rtl/>
              </w:rPr>
              <w:t>מהירות</w:t>
            </w:r>
            <w:r w:rsidRPr="009C4650" w:rsidR="009C4650">
              <w:rPr>
                <w:rFonts w:ascii="Tahoma" w:hAnsi="Tahoma" w:cs="Tahoma" w:hint="cs"/>
                <w:b/>
                <w:bCs/>
                <w:sz w:val="16"/>
                <w:szCs w:val="16"/>
                <w:rtl/>
              </w:rPr>
              <w:t xml:space="preserve"> </w:t>
            </w:r>
            <w:r w:rsidR="00E85337">
              <w:rPr>
                <w:rFonts w:ascii="Tahoma" w:hAnsi="Tahoma" w:cs="Tahoma"/>
                <w:b/>
                <w:bCs/>
                <w:sz w:val="16"/>
                <w:szCs w:val="16"/>
                <w:rtl/>
              </w:rPr>
              <w:br/>
            </w:r>
            <w:r w:rsidRPr="009C4650">
              <w:rPr>
                <w:rFonts w:ascii="Tahoma" w:hAnsi="Tahoma" w:cs="Tahoma" w:hint="cs"/>
                <w:b/>
                <w:bCs/>
                <w:sz w:val="16"/>
                <w:szCs w:val="16"/>
                <w:rtl/>
              </w:rPr>
              <w:t>ממשית</w:t>
            </w:r>
            <w:r w:rsidRPr="009C4650" w:rsidR="009C4650">
              <w:rPr>
                <w:rFonts w:ascii="Tahoma" w:hAnsi="Tahoma" w:cs="Tahoma"/>
                <w:b/>
                <w:bCs/>
                <w:sz w:val="16"/>
                <w:szCs w:val="16"/>
                <w:rtl/>
              </w:rPr>
              <w:br/>
            </w:r>
            <w:r w:rsidRPr="009C4650">
              <w:rPr>
                <w:rFonts w:ascii="Tahoma" w:hAnsi="Tahoma" w:cs="Tahoma" w:hint="cs"/>
                <w:b/>
                <w:bCs/>
                <w:sz w:val="16"/>
                <w:szCs w:val="16"/>
                <w:rtl/>
              </w:rPr>
              <w:t>(בקמ"ש)</w:t>
            </w:r>
          </w:p>
        </w:tc>
        <w:tc>
          <w:tcPr>
            <w:tcW w:w="0" w:type="auto"/>
            <w:tcBorders>
              <w:top w:val="single" w:sz="8" w:space="0" w:color="auto"/>
              <w:bottom w:val="single" w:sz="8" w:space="0" w:color="auto"/>
            </w:tcBorders>
            <w:shd w:val="clear" w:color="auto" w:fill="CEEAF5"/>
            <w:vAlign w:val="bottom"/>
          </w:tcPr>
          <w:p w:rsidR="00453F96" w:rsidRPr="009C4650" w:rsidP="009C4650">
            <w:pPr>
              <w:tabs>
                <w:tab w:val="left" w:pos="1148"/>
              </w:tabs>
              <w:spacing w:before="40" w:after="40" w:line="280" w:lineRule="exact"/>
              <w:rPr>
                <w:rFonts w:ascii="Tahoma" w:hAnsi="Tahoma" w:cs="Tahoma"/>
                <w:b/>
                <w:bCs/>
                <w:sz w:val="16"/>
                <w:szCs w:val="16"/>
                <w:rtl/>
              </w:rPr>
            </w:pPr>
            <w:r w:rsidRPr="009C4650">
              <w:rPr>
                <w:rFonts w:ascii="Tahoma" w:hAnsi="Tahoma" w:cs="Tahoma" w:hint="cs"/>
                <w:b/>
                <w:bCs/>
                <w:sz w:val="16"/>
                <w:szCs w:val="16"/>
                <w:rtl/>
              </w:rPr>
              <w:t xml:space="preserve">זמן מעבר </w:t>
            </w:r>
            <w:r w:rsidR="00E85337">
              <w:rPr>
                <w:rFonts w:ascii="Tahoma" w:hAnsi="Tahoma" w:cs="Tahoma"/>
                <w:b/>
                <w:bCs/>
                <w:sz w:val="16"/>
                <w:szCs w:val="16"/>
                <w:rtl/>
              </w:rPr>
              <w:br/>
            </w:r>
            <w:r w:rsidRPr="009C4650">
              <w:rPr>
                <w:rFonts w:ascii="Tahoma" w:hAnsi="Tahoma" w:cs="Tahoma" w:hint="cs"/>
                <w:b/>
                <w:bCs/>
                <w:sz w:val="16"/>
                <w:szCs w:val="16"/>
                <w:rtl/>
              </w:rPr>
              <w:t xml:space="preserve">הקטע ללא תחנות </w:t>
            </w:r>
            <w:r w:rsidRPr="009C4650" w:rsidR="009C4650">
              <w:rPr>
                <w:rFonts w:ascii="Tahoma" w:hAnsi="Tahoma" w:cs="Tahoma"/>
                <w:b/>
                <w:bCs/>
                <w:sz w:val="16"/>
                <w:szCs w:val="16"/>
                <w:rtl/>
              </w:rPr>
              <w:br/>
            </w:r>
            <w:r w:rsidRPr="009C4650">
              <w:rPr>
                <w:rFonts w:ascii="Tahoma" w:hAnsi="Tahoma" w:cs="Tahoma" w:hint="cs"/>
                <w:b/>
                <w:bCs/>
                <w:sz w:val="16"/>
                <w:szCs w:val="16"/>
                <w:rtl/>
              </w:rPr>
              <w:t>(בדקות)</w:t>
            </w:r>
          </w:p>
        </w:tc>
        <w:tc>
          <w:tcPr>
            <w:tcW w:w="0" w:type="auto"/>
            <w:tcBorders>
              <w:top w:val="single" w:sz="8" w:space="0" w:color="auto"/>
              <w:bottom w:val="single" w:sz="8" w:space="0" w:color="auto"/>
            </w:tcBorders>
            <w:shd w:val="clear" w:color="auto" w:fill="CEEAF5"/>
            <w:vAlign w:val="bottom"/>
          </w:tcPr>
          <w:p w:rsidR="00453F96" w:rsidRPr="009C4650" w:rsidP="009C4650">
            <w:pPr>
              <w:tabs>
                <w:tab w:val="left" w:pos="1148"/>
              </w:tabs>
              <w:spacing w:before="40" w:after="40" w:line="280" w:lineRule="exact"/>
              <w:rPr>
                <w:rFonts w:ascii="Tahoma" w:hAnsi="Tahoma" w:cs="Tahoma"/>
                <w:b/>
                <w:bCs/>
                <w:sz w:val="16"/>
                <w:szCs w:val="16"/>
                <w:rtl/>
              </w:rPr>
            </w:pPr>
            <w:r w:rsidRPr="009C4650">
              <w:rPr>
                <w:rFonts w:ascii="Tahoma" w:hAnsi="Tahoma" w:cs="Tahoma" w:hint="cs"/>
                <w:b/>
                <w:bCs/>
                <w:sz w:val="16"/>
                <w:szCs w:val="16"/>
                <w:rtl/>
              </w:rPr>
              <w:t xml:space="preserve">זמן עיכוב </w:t>
            </w:r>
            <w:r w:rsidR="00E85337">
              <w:rPr>
                <w:rFonts w:ascii="Tahoma" w:hAnsi="Tahoma" w:cs="Tahoma"/>
                <w:b/>
                <w:bCs/>
                <w:sz w:val="16"/>
                <w:szCs w:val="16"/>
                <w:rtl/>
              </w:rPr>
              <w:br/>
            </w:r>
            <w:r w:rsidRPr="009C4650">
              <w:rPr>
                <w:rFonts w:ascii="Tahoma" w:hAnsi="Tahoma" w:cs="Tahoma" w:hint="cs"/>
                <w:b/>
                <w:bCs/>
                <w:sz w:val="16"/>
                <w:szCs w:val="16"/>
                <w:rtl/>
              </w:rPr>
              <w:t xml:space="preserve">בתחנות </w:t>
            </w:r>
            <w:r w:rsidRPr="009C4650" w:rsidR="009C4650">
              <w:rPr>
                <w:rFonts w:ascii="Tahoma" w:hAnsi="Tahoma" w:cs="Tahoma"/>
                <w:b/>
                <w:bCs/>
                <w:sz w:val="16"/>
                <w:szCs w:val="16"/>
                <w:rtl/>
              </w:rPr>
              <w:br/>
            </w:r>
            <w:r w:rsidRPr="009C4650">
              <w:rPr>
                <w:rFonts w:ascii="Tahoma" w:hAnsi="Tahoma" w:cs="Tahoma" w:hint="cs"/>
                <w:b/>
                <w:bCs/>
                <w:sz w:val="16"/>
                <w:szCs w:val="16"/>
                <w:rtl/>
              </w:rPr>
              <w:t>(בדקות)</w:t>
            </w:r>
          </w:p>
        </w:tc>
        <w:tc>
          <w:tcPr>
            <w:tcW w:w="0" w:type="auto"/>
            <w:tcBorders>
              <w:top w:val="single" w:sz="8" w:space="0" w:color="auto"/>
              <w:bottom w:val="single" w:sz="8" w:space="0" w:color="auto"/>
            </w:tcBorders>
            <w:shd w:val="clear" w:color="auto" w:fill="CEEAF5"/>
            <w:vAlign w:val="bottom"/>
          </w:tcPr>
          <w:p w:rsidR="00453F96" w:rsidRPr="009C4650" w:rsidP="009C4650">
            <w:pPr>
              <w:tabs>
                <w:tab w:val="left" w:pos="1148"/>
              </w:tabs>
              <w:spacing w:before="40" w:after="40" w:line="280" w:lineRule="exact"/>
              <w:rPr>
                <w:rFonts w:ascii="Tahoma" w:hAnsi="Tahoma" w:cs="Tahoma"/>
                <w:b/>
                <w:bCs/>
                <w:sz w:val="16"/>
                <w:szCs w:val="16"/>
                <w:rtl/>
              </w:rPr>
            </w:pPr>
            <w:r w:rsidRPr="009C4650">
              <w:rPr>
                <w:rFonts w:ascii="Tahoma" w:hAnsi="Tahoma" w:cs="Tahoma" w:hint="cs"/>
                <w:b/>
                <w:bCs/>
                <w:sz w:val="16"/>
                <w:szCs w:val="16"/>
                <w:rtl/>
              </w:rPr>
              <w:t xml:space="preserve">סה"כ זמן </w:t>
            </w:r>
            <w:r w:rsidR="00E85337">
              <w:rPr>
                <w:rFonts w:ascii="Tahoma" w:hAnsi="Tahoma" w:cs="Tahoma"/>
                <w:b/>
                <w:bCs/>
                <w:sz w:val="16"/>
                <w:szCs w:val="16"/>
                <w:rtl/>
              </w:rPr>
              <w:br/>
            </w:r>
            <w:r w:rsidRPr="009C4650">
              <w:rPr>
                <w:rFonts w:ascii="Tahoma" w:hAnsi="Tahoma" w:cs="Tahoma" w:hint="cs"/>
                <w:b/>
                <w:bCs/>
                <w:sz w:val="16"/>
                <w:szCs w:val="16"/>
                <w:rtl/>
              </w:rPr>
              <w:t xml:space="preserve">מעבר הקטע </w:t>
            </w:r>
            <w:r w:rsidRPr="009C4650" w:rsidR="009C4650">
              <w:rPr>
                <w:rFonts w:ascii="Tahoma" w:hAnsi="Tahoma" w:cs="Tahoma"/>
                <w:b/>
                <w:bCs/>
                <w:sz w:val="16"/>
                <w:szCs w:val="16"/>
                <w:rtl/>
              </w:rPr>
              <w:br/>
            </w:r>
            <w:r w:rsidRPr="009C4650">
              <w:rPr>
                <w:rFonts w:ascii="Tahoma" w:hAnsi="Tahoma" w:cs="Tahoma" w:hint="cs"/>
                <w:b/>
                <w:bCs/>
                <w:sz w:val="16"/>
                <w:szCs w:val="16"/>
                <w:rtl/>
              </w:rPr>
              <w:t>(בדקות)</w:t>
            </w:r>
          </w:p>
        </w:tc>
      </w:tr>
      <w:tr w:rsidTr="00E85337">
        <w:tblPrEx>
          <w:tblW w:w="8505" w:type="dxa"/>
          <w:jc w:val="center"/>
          <w:tblCellMar>
            <w:left w:w="57" w:type="dxa"/>
            <w:right w:w="57" w:type="dxa"/>
          </w:tblCellMar>
          <w:tblLook w:val="04A0"/>
        </w:tblPrEx>
        <w:trPr>
          <w:jc w:val="center"/>
        </w:trPr>
        <w:tc>
          <w:tcPr>
            <w:tcW w:w="0" w:type="auto"/>
            <w:tcBorders>
              <w:top w:val="single" w:sz="8" w:space="0" w:color="auto"/>
            </w:tcBorders>
          </w:tcPr>
          <w:p w:rsidR="00453F96" w:rsidRPr="009C4650" w:rsidP="009C4650">
            <w:pPr>
              <w:tabs>
                <w:tab w:val="left" w:pos="1148"/>
              </w:tabs>
              <w:spacing w:before="40" w:after="40" w:line="280" w:lineRule="exact"/>
              <w:rPr>
                <w:rFonts w:ascii="Tahoma" w:hAnsi="Tahoma" w:cs="Tahoma"/>
                <w:sz w:val="16"/>
                <w:szCs w:val="16"/>
                <w:rtl/>
              </w:rPr>
            </w:pPr>
            <w:r w:rsidRPr="009C4650">
              <w:rPr>
                <w:rFonts w:ascii="Tahoma" w:hAnsi="Tahoma" w:cs="Tahoma" w:hint="cs"/>
                <w:sz w:val="16"/>
                <w:szCs w:val="16"/>
                <w:rtl/>
              </w:rPr>
              <w:t>דרך בין-עירונית (מקורית)</w:t>
            </w:r>
          </w:p>
        </w:tc>
        <w:tc>
          <w:tcPr>
            <w:tcW w:w="0" w:type="auto"/>
            <w:tcBorders>
              <w:top w:val="single" w:sz="8" w:space="0" w:color="auto"/>
            </w:tcBorders>
          </w:tcPr>
          <w:p w:rsidR="00453F96" w:rsidRPr="009C4650" w:rsidP="009C4650">
            <w:pPr>
              <w:tabs>
                <w:tab w:val="left" w:pos="1148"/>
              </w:tabs>
              <w:spacing w:before="40" w:after="40" w:line="280" w:lineRule="exact"/>
              <w:rPr>
                <w:rFonts w:ascii="Tahoma" w:hAnsi="Tahoma" w:cs="Tahoma"/>
                <w:sz w:val="16"/>
                <w:szCs w:val="16"/>
                <w:rtl/>
              </w:rPr>
            </w:pPr>
            <w:r w:rsidRPr="009C4650">
              <w:rPr>
                <w:rFonts w:ascii="Tahoma" w:hAnsi="Tahoma" w:cs="Tahoma" w:hint="cs"/>
                <w:sz w:val="16"/>
                <w:szCs w:val="16"/>
                <w:rtl/>
              </w:rPr>
              <w:t>100</w:t>
            </w:r>
          </w:p>
        </w:tc>
        <w:tc>
          <w:tcPr>
            <w:tcW w:w="0" w:type="auto"/>
            <w:tcBorders>
              <w:top w:val="single" w:sz="8" w:space="0" w:color="auto"/>
            </w:tcBorders>
          </w:tcPr>
          <w:p w:rsidR="00453F96" w:rsidRPr="009C4650" w:rsidP="009C4650">
            <w:pPr>
              <w:tabs>
                <w:tab w:val="left" w:pos="1148"/>
              </w:tabs>
              <w:spacing w:before="40" w:after="40" w:line="280" w:lineRule="exact"/>
              <w:rPr>
                <w:rFonts w:ascii="Tahoma" w:hAnsi="Tahoma" w:cs="Tahoma"/>
                <w:sz w:val="16"/>
                <w:szCs w:val="16"/>
                <w:rtl/>
              </w:rPr>
            </w:pPr>
            <w:r w:rsidRPr="009C4650">
              <w:rPr>
                <w:rFonts w:ascii="Tahoma" w:hAnsi="Tahoma" w:cs="Tahoma" w:hint="cs"/>
                <w:sz w:val="16"/>
                <w:szCs w:val="16"/>
                <w:rtl/>
              </w:rPr>
              <w:t>80</w:t>
            </w:r>
          </w:p>
        </w:tc>
        <w:tc>
          <w:tcPr>
            <w:tcW w:w="0" w:type="auto"/>
            <w:tcBorders>
              <w:top w:val="single" w:sz="8" w:space="0" w:color="auto"/>
            </w:tcBorders>
          </w:tcPr>
          <w:p w:rsidR="00453F96" w:rsidRPr="009C4650" w:rsidP="009C4650">
            <w:pPr>
              <w:tabs>
                <w:tab w:val="left" w:pos="1148"/>
              </w:tabs>
              <w:spacing w:before="40" w:after="40" w:line="280" w:lineRule="exact"/>
              <w:rPr>
                <w:rFonts w:ascii="Tahoma" w:hAnsi="Tahoma" w:cs="Tahoma"/>
                <w:sz w:val="16"/>
                <w:szCs w:val="16"/>
                <w:rtl/>
              </w:rPr>
            </w:pPr>
            <w:r w:rsidRPr="009C4650">
              <w:rPr>
                <w:rFonts w:ascii="Tahoma" w:hAnsi="Tahoma" w:cs="Tahoma" w:hint="cs"/>
                <w:sz w:val="16"/>
                <w:szCs w:val="16"/>
                <w:rtl/>
              </w:rPr>
              <w:t>1.5</w:t>
            </w:r>
          </w:p>
        </w:tc>
        <w:tc>
          <w:tcPr>
            <w:tcW w:w="0" w:type="auto"/>
            <w:tcBorders>
              <w:top w:val="single" w:sz="8" w:space="0" w:color="auto"/>
            </w:tcBorders>
          </w:tcPr>
          <w:p w:rsidR="00453F96" w:rsidRPr="009C4650" w:rsidP="009C4650">
            <w:pPr>
              <w:tabs>
                <w:tab w:val="left" w:pos="1148"/>
              </w:tabs>
              <w:spacing w:before="40" w:after="40" w:line="280" w:lineRule="exact"/>
              <w:rPr>
                <w:rFonts w:ascii="Tahoma" w:hAnsi="Tahoma" w:cs="Tahoma"/>
                <w:sz w:val="16"/>
                <w:szCs w:val="16"/>
                <w:rtl/>
              </w:rPr>
            </w:pPr>
            <w:r w:rsidRPr="009C4650">
              <w:rPr>
                <w:rFonts w:ascii="Tahoma" w:hAnsi="Tahoma" w:cs="Tahoma" w:hint="cs"/>
                <w:sz w:val="16"/>
                <w:szCs w:val="16"/>
                <w:rtl/>
              </w:rPr>
              <w:t>1.5</w:t>
            </w:r>
          </w:p>
        </w:tc>
        <w:tc>
          <w:tcPr>
            <w:tcW w:w="0" w:type="auto"/>
            <w:tcBorders>
              <w:top w:val="single" w:sz="8" w:space="0" w:color="auto"/>
            </w:tcBorders>
          </w:tcPr>
          <w:p w:rsidR="00453F96" w:rsidRPr="009C4650" w:rsidP="009C4650">
            <w:pPr>
              <w:tabs>
                <w:tab w:val="left" w:pos="1148"/>
              </w:tabs>
              <w:spacing w:before="40" w:after="40" w:line="280" w:lineRule="exact"/>
              <w:rPr>
                <w:rFonts w:ascii="Tahoma" w:hAnsi="Tahoma" w:cs="Tahoma"/>
                <w:sz w:val="16"/>
                <w:szCs w:val="16"/>
                <w:rtl/>
              </w:rPr>
            </w:pPr>
            <w:r w:rsidRPr="009C4650">
              <w:rPr>
                <w:rFonts w:ascii="Tahoma" w:hAnsi="Tahoma" w:cs="Tahoma" w:hint="cs"/>
                <w:sz w:val="16"/>
                <w:szCs w:val="16"/>
                <w:rtl/>
              </w:rPr>
              <w:t>3.0</w:t>
            </w:r>
          </w:p>
        </w:tc>
      </w:tr>
      <w:tr w:rsidTr="00E85337">
        <w:tblPrEx>
          <w:tblW w:w="8505" w:type="dxa"/>
          <w:jc w:val="center"/>
          <w:tblCellMar>
            <w:left w:w="57" w:type="dxa"/>
            <w:right w:w="57" w:type="dxa"/>
          </w:tblCellMar>
          <w:tblLook w:val="04A0"/>
        </w:tblPrEx>
        <w:trPr>
          <w:jc w:val="center"/>
        </w:trPr>
        <w:tc>
          <w:tcPr>
            <w:tcW w:w="0" w:type="auto"/>
          </w:tcPr>
          <w:p w:rsidR="00453F96" w:rsidRPr="009C4650" w:rsidP="009C4650">
            <w:pPr>
              <w:tabs>
                <w:tab w:val="left" w:pos="1148"/>
              </w:tabs>
              <w:spacing w:before="40" w:after="40" w:line="280" w:lineRule="exact"/>
              <w:rPr>
                <w:rFonts w:ascii="Tahoma" w:hAnsi="Tahoma" w:cs="Tahoma"/>
                <w:sz w:val="16"/>
                <w:szCs w:val="16"/>
                <w:rtl/>
              </w:rPr>
            </w:pPr>
            <w:r w:rsidRPr="009C4650">
              <w:rPr>
                <w:rFonts w:ascii="Tahoma" w:hAnsi="Tahoma" w:cs="Tahoma" w:hint="cs"/>
                <w:sz w:val="16"/>
                <w:szCs w:val="16"/>
                <w:rtl/>
              </w:rPr>
              <w:t>דרך עירונית לא מופרדת</w:t>
            </w:r>
            <w:r w:rsidR="009C4650">
              <w:rPr>
                <w:rFonts w:ascii="Tahoma" w:hAnsi="Tahoma" w:cs="Tahoma" w:hint="cs"/>
                <w:sz w:val="16"/>
                <w:szCs w:val="16"/>
                <w:rtl/>
              </w:rPr>
              <w:t>*</w:t>
            </w:r>
            <w:r w:rsidRPr="009C4650">
              <w:rPr>
                <w:rFonts w:ascii="Tahoma" w:hAnsi="Tahoma" w:cs="Tahoma" w:hint="cs"/>
                <w:sz w:val="16"/>
                <w:szCs w:val="16"/>
                <w:rtl/>
              </w:rPr>
              <w:t xml:space="preserve"> לאחר השינוי</w:t>
            </w:r>
          </w:p>
        </w:tc>
        <w:tc>
          <w:tcPr>
            <w:tcW w:w="0" w:type="auto"/>
          </w:tcPr>
          <w:p w:rsidR="00453F96" w:rsidRPr="009C4650" w:rsidP="009C4650">
            <w:pPr>
              <w:tabs>
                <w:tab w:val="left" w:pos="1148"/>
              </w:tabs>
              <w:spacing w:before="40" w:after="40" w:line="280" w:lineRule="exact"/>
              <w:rPr>
                <w:rFonts w:ascii="Tahoma" w:hAnsi="Tahoma" w:cs="Tahoma"/>
                <w:sz w:val="16"/>
                <w:szCs w:val="16"/>
                <w:rtl/>
              </w:rPr>
            </w:pPr>
            <w:r w:rsidRPr="009C4650">
              <w:rPr>
                <w:rFonts w:ascii="Tahoma" w:hAnsi="Tahoma" w:cs="Tahoma" w:hint="cs"/>
                <w:sz w:val="16"/>
                <w:szCs w:val="16"/>
                <w:rtl/>
              </w:rPr>
              <w:t>25</w:t>
            </w:r>
          </w:p>
        </w:tc>
        <w:tc>
          <w:tcPr>
            <w:tcW w:w="0" w:type="auto"/>
          </w:tcPr>
          <w:p w:rsidR="00453F96" w:rsidRPr="009C4650" w:rsidP="009C4650">
            <w:pPr>
              <w:tabs>
                <w:tab w:val="left" w:pos="1148"/>
              </w:tabs>
              <w:spacing w:before="40" w:after="40" w:line="280" w:lineRule="exact"/>
              <w:rPr>
                <w:rFonts w:ascii="Tahoma" w:hAnsi="Tahoma" w:cs="Tahoma"/>
                <w:sz w:val="16"/>
                <w:szCs w:val="16"/>
                <w:rtl/>
              </w:rPr>
            </w:pPr>
            <w:r w:rsidRPr="009C4650">
              <w:rPr>
                <w:rFonts w:ascii="Tahoma" w:hAnsi="Tahoma" w:cs="Tahoma" w:hint="cs"/>
                <w:sz w:val="16"/>
                <w:szCs w:val="16"/>
                <w:rtl/>
              </w:rPr>
              <w:t>18</w:t>
            </w:r>
          </w:p>
        </w:tc>
        <w:tc>
          <w:tcPr>
            <w:tcW w:w="0" w:type="auto"/>
          </w:tcPr>
          <w:p w:rsidR="00453F96" w:rsidRPr="009C4650" w:rsidP="009C4650">
            <w:pPr>
              <w:tabs>
                <w:tab w:val="left" w:pos="1148"/>
              </w:tabs>
              <w:spacing w:before="40" w:after="40" w:line="280" w:lineRule="exact"/>
              <w:rPr>
                <w:rFonts w:ascii="Tahoma" w:hAnsi="Tahoma" w:cs="Tahoma"/>
                <w:sz w:val="16"/>
                <w:szCs w:val="16"/>
                <w:rtl/>
              </w:rPr>
            </w:pPr>
            <w:r w:rsidRPr="009C4650">
              <w:rPr>
                <w:rFonts w:ascii="Tahoma" w:hAnsi="Tahoma" w:cs="Tahoma" w:hint="cs"/>
                <w:sz w:val="16"/>
                <w:szCs w:val="16"/>
                <w:rtl/>
              </w:rPr>
              <w:t>7.0</w:t>
            </w:r>
          </w:p>
        </w:tc>
        <w:tc>
          <w:tcPr>
            <w:tcW w:w="0" w:type="auto"/>
          </w:tcPr>
          <w:p w:rsidR="00453F96" w:rsidRPr="009C4650" w:rsidP="009C4650">
            <w:pPr>
              <w:tabs>
                <w:tab w:val="left" w:pos="1148"/>
              </w:tabs>
              <w:spacing w:before="40" w:after="40" w:line="280" w:lineRule="exact"/>
              <w:rPr>
                <w:rFonts w:ascii="Tahoma" w:hAnsi="Tahoma" w:cs="Tahoma"/>
                <w:sz w:val="16"/>
                <w:szCs w:val="16"/>
                <w:rtl/>
              </w:rPr>
            </w:pPr>
            <w:r w:rsidRPr="009C4650">
              <w:rPr>
                <w:rFonts w:ascii="Tahoma" w:hAnsi="Tahoma" w:cs="Tahoma" w:hint="cs"/>
                <w:sz w:val="16"/>
                <w:szCs w:val="16"/>
                <w:rtl/>
              </w:rPr>
              <w:t>3.0</w:t>
            </w:r>
          </w:p>
        </w:tc>
        <w:tc>
          <w:tcPr>
            <w:tcW w:w="0" w:type="auto"/>
          </w:tcPr>
          <w:p w:rsidR="00453F96" w:rsidRPr="009C4650" w:rsidP="009C4650">
            <w:pPr>
              <w:tabs>
                <w:tab w:val="left" w:pos="1148"/>
              </w:tabs>
              <w:spacing w:before="40" w:after="40" w:line="280" w:lineRule="exact"/>
              <w:rPr>
                <w:rFonts w:ascii="Tahoma" w:hAnsi="Tahoma" w:cs="Tahoma"/>
                <w:sz w:val="16"/>
                <w:szCs w:val="16"/>
                <w:rtl/>
              </w:rPr>
            </w:pPr>
            <w:r w:rsidRPr="009C4650">
              <w:rPr>
                <w:rFonts w:ascii="Tahoma" w:hAnsi="Tahoma" w:cs="Tahoma" w:hint="cs"/>
                <w:sz w:val="16"/>
                <w:szCs w:val="16"/>
                <w:rtl/>
              </w:rPr>
              <w:t>10.0</w:t>
            </w:r>
          </w:p>
        </w:tc>
      </w:tr>
    </w:tbl>
    <w:p w:rsidR="00453F96" w:rsidP="00E85337">
      <w:pPr>
        <w:pStyle w:val="text-source"/>
        <w:spacing w:after="0"/>
        <w:rPr>
          <w:rtl/>
        </w:rPr>
      </w:pPr>
      <w:r w:rsidRPr="00C267A3">
        <w:rPr>
          <w:rFonts w:hint="cs"/>
          <w:rtl/>
        </w:rPr>
        <w:t>מקור: מסמכי חברת חוצה ישראל</w:t>
      </w:r>
    </w:p>
    <w:p w:rsidR="009C4650" w:rsidRPr="009C4650" w:rsidP="00E85337">
      <w:pPr>
        <w:pStyle w:val="text-source"/>
        <w:spacing w:before="0"/>
        <w:ind w:left="397" w:hanging="397"/>
        <w:rPr>
          <w:rtl/>
        </w:rPr>
      </w:pPr>
      <w:r>
        <w:rPr>
          <w:rFonts w:hint="cs"/>
          <w:rtl/>
        </w:rPr>
        <w:t xml:space="preserve">* </w:t>
      </w:r>
      <w:r>
        <w:rPr>
          <w:rFonts w:hint="cs"/>
          <w:rtl/>
        </w:rPr>
        <w:tab/>
      </w:r>
      <w:r w:rsidRPr="000F4013">
        <w:rPr>
          <w:rFonts w:hint="cs"/>
          <w:rtl/>
        </w:rPr>
        <w:t>משולב עם הכביש ומעברי החצייה.</w:t>
      </w:r>
    </w:p>
    <w:p w:rsidR="00453F96" w:rsidRPr="00C267A3" w:rsidP="00E85337">
      <w:pPr>
        <w:spacing w:line="240" w:lineRule="exact"/>
        <w:ind w:right="2268"/>
        <w:jc w:val="both"/>
        <w:rPr>
          <w:rFonts w:ascii="Tahoma" w:hAnsi="Tahoma" w:cs="Tahoma"/>
          <w:sz w:val="18"/>
          <w:szCs w:val="18"/>
          <w:rtl/>
        </w:rPr>
      </w:pPr>
      <w:r w:rsidRPr="00C267A3">
        <w:rPr>
          <w:rFonts w:ascii="Tahoma" w:hAnsi="Tahoma" w:cs="Tahoma" w:hint="cs"/>
          <w:sz w:val="18"/>
          <w:szCs w:val="18"/>
          <w:rtl/>
        </w:rPr>
        <w:t>מלוח 11 עולה שהתכנון המעודכן של הרק"ל כולל עצירות בתחנות בקריית אתא אשר מאריכות את</w:t>
      </w:r>
      <w:r w:rsidRPr="00C267A3">
        <w:rPr>
          <w:rFonts w:ascii="Tahoma" w:hAnsi="Tahoma" w:cs="Tahoma"/>
          <w:sz w:val="18"/>
          <w:szCs w:val="18"/>
          <w:rtl/>
        </w:rPr>
        <w:t xml:space="preserve"> משך הנסיעה הכולל בכשבע דקות לכיוון</w:t>
      </w:r>
      <w:r>
        <w:rPr>
          <w:rStyle w:val="FootnoteReference0"/>
          <w:rFonts w:ascii="Tahoma" w:hAnsi="Tahoma" w:cs="Tahoma"/>
          <w:sz w:val="18"/>
          <w:szCs w:val="18"/>
          <w:rtl/>
        </w:rPr>
        <w:footnoteReference w:id="49"/>
      </w:r>
      <w:r w:rsidRPr="00C267A3">
        <w:rPr>
          <w:rFonts w:ascii="Tahoma" w:hAnsi="Tahoma" w:cs="Tahoma" w:hint="cs"/>
          <w:sz w:val="18"/>
          <w:szCs w:val="18"/>
          <w:rtl/>
        </w:rPr>
        <w:t xml:space="preserve">. </w:t>
      </w:r>
      <w:r w:rsidRPr="00C267A3">
        <w:rPr>
          <w:rFonts w:ascii="Tahoma" w:hAnsi="Tahoma" w:cs="Tahoma"/>
          <w:sz w:val="18"/>
          <w:szCs w:val="18"/>
          <w:rtl/>
        </w:rPr>
        <w:t xml:space="preserve">בקטע המשולב נקבע שהמסלול יהיה עירוני והרכבת תיסע במהירות של 25 קמ"ש, במקום 100 קמ"ש כפי שתוכנן. </w:t>
      </w:r>
      <w:r w:rsidRPr="00C267A3">
        <w:rPr>
          <w:rFonts w:ascii="Tahoma" w:hAnsi="Tahoma" w:cs="Tahoma" w:hint="cs"/>
          <w:sz w:val="18"/>
          <w:szCs w:val="18"/>
          <w:rtl/>
        </w:rPr>
        <w:t>למשל, נסיעה מתחנת ריינה בנצרת לתחנת לב המפרץ בחיפה תתארך מ-27 דקות ל-34 דקות, תוספת זמן של כ-26% מזמן הנסיעה המקורי</w:t>
      </w:r>
      <w:r w:rsidRPr="00C267A3">
        <w:rPr>
          <w:rFonts w:ascii="Tahoma" w:hAnsi="Tahoma" w:cs="Tahoma"/>
          <w:sz w:val="18"/>
          <w:szCs w:val="18"/>
          <w:rtl/>
        </w:rPr>
        <w:t xml:space="preserve">. </w:t>
      </w:r>
      <w:r w:rsidRPr="00C267A3">
        <w:rPr>
          <w:rFonts w:ascii="Tahoma" w:hAnsi="Tahoma" w:cs="Tahoma" w:hint="cs"/>
          <w:sz w:val="18"/>
          <w:szCs w:val="18"/>
          <w:rtl/>
        </w:rPr>
        <w:t>השינוי אמור להביא לשיפור בשירותי התח"צ לתושבי קריית אתא, אך מנגד יאריך את זמן הנסיעה ליתר המשתמשים הצפויים בקו.</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משרד התחבורה ציין בתשובתו הראשונה כי משך הזמן הנסיעה יתארך עקב הוספת המקטע העירוני בקריית אתא. עוד ציין כי מעבר הרק"ל בתוך קריית אתא משרת את הפיתוח הצפוף של יחידות הדיור ואזורי התעסוקה במתחם החדש.</w:t>
      </w:r>
    </w:p>
    <w:p w:rsidR="00453F96" w:rsidRPr="00C267A3" w:rsidP="00D73DDD">
      <w:pPr>
        <w:spacing w:line="240" w:lineRule="exact"/>
        <w:ind w:right="2268"/>
        <w:jc w:val="both"/>
        <w:rPr>
          <w:rFonts w:ascii="Tahoma" w:hAnsi="Tahoma" w:cs="Tahoma"/>
          <w:sz w:val="18"/>
          <w:szCs w:val="18"/>
          <w:rtl/>
        </w:rPr>
      </w:pPr>
    </w:p>
    <w:p w:rsidR="00453F96" w:rsidP="00D73DDD">
      <w:pPr>
        <w:pStyle w:val="KOT7"/>
        <w:rPr>
          <w:rtl/>
        </w:rPr>
      </w:pPr>
      <w:r>
        <w:rPr>
          <w:rFonts w:hint="cs"/>
          <w:rtl/>
        </w:rPr>
        <w:t>שינוי בתוואי מסילת זבולון ובמאפייני התכנון של המסילה</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כתוצאה משינוי התוכנית צומצמה רצועת התשתיות ומסילת זבולון העתידית אמורה להיות תת-קרקעית, דבר שצפוי לגרום לייקור הפרויקט.</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בתשובת מינהל התכנון צוין כי הרכבת הכבדה (מסילת זבולון) נכללה אומנם בהכרזה על הפרויקט כתת"ל, אולם לבסוף לא תוכננה ברמה מפורטת במסגרת תת"ל 56. התת"ל שמרה רצועה ברמה מתארית עבור תכנון למסילת זבולון עתידית.</w:t>
      </w:r>
    </w:p>
    <w:p w:rsidR="00453F96" w:rsidRPr="00C267A3" w:rsidP="00E85337">
      <w:pPr>
        <w:spacing w:after="240" w:line="240" w:lineRule="exact"/>
        <w:ind w:right="2268"/>
        <w:jc w:val="both"/>
        <w:rPr>
          <w:rFonts w:ascii="Tahoma" w:hAnsi="Tahoma" w:cs="Tahoma"/>
          <w:sz w:val="18"/>
          <w:szCs w:val="18"/>
          <w:rtl/>
        </w:rPr>
      </w:pPr>
      <w:r w:rsidRPr="00C267A3">
        <w:rPr>
          <w:rFonts w:ascii="Tahoma" w:hAnsi="Tahoma" w:cs="Tahoma" w:hint="cs"/>
          <w:sz w:val="18"/>
          <w:szCs w:val="18"/>
          <w:rtl/>
        </w:rPr>
        <w:t>בתשובה שמסרה עיריית קריית אתא למשרד מבקר המדינה בספטמבר 2018 (להלן - תשובת עיריית קריית אתא) הוסבר כי העיר היא ציר מרכזי במטרופולין חיפה והקריות. בתשובה נכתב כי קריית אתא היא למעשה שער הכניסה למטרופולין ועומדת בפני עצמה כמרכז מטרופוליני משני, וככזו היא זוכה לפיתוח אדיר ולתנופת בנייה.</w:t>
      </w:r>
    </w:p>
    <w:p w:rsidR="00453F96" w:rsidRPr="00C267A3" w:rsidP="00930BFC">
      <w:pPr>
        <w:pStyle w:val="RESHET"/>
        <w:rPr>
          <w:rtl/>
        </w:rPr>
      </w:pPr>
      <w:r w:rsidRPr="00C267A3">
        <w:rPr>
          <w:rFonts w:hint="cs"/>
          <w:rtl/>
        </w:rPr>
        <w:t>במאפייני תוואי תוכנית הרק"ל נעשו שינויים אשר להם השפעות ברמה המטרופולינית וברמה העירונית, זאת בלי שבוצעה בדיקת כדאיות כוללת למכלול השינויים. שינויים אלה הביאו לשיפור צפוי בשירותי התח"צ לתושבי קריית אתא, ומנגד האריכו את זמן הנסיעה ליתר המשתמשים הצפויים בקו. כמו כן הם גרמו לשינוי בתוואי העתידי של מסילת הרכבת הכבדה זבולון, הצפוי לגרום לייקור פרויקט זה עקב הצורך לפתח את חלק מתוואי המסילות במתווה תת-קרקעי. משרד מבקר המדינה מעיר למשרד התחבורה שהליך קבלת ההחלטות בדבר תוואי הרק"ל נמשך שנים רבות, והוא ממחיש את הבעייתיות בקידום פרויקטים לאומיים כאשר קיימות מחלוקות בין האינטרסים הלאומיים לבין האינטרסים של השלטון המקומי.</w:t>
      </w:r>
      <w:r w:rsidRPr="00863BE0" w:rsidR="00863BE0">
        <w:rPr>
          <w:noProof/>
          <w:szCs w:val="17"/>
          <w:rtl/>
        </w:rPr>
        <w:t xml:space="preserve"> </w:t>
      </w:r>
      <w:r w:rsidRPr="0012789B" w:rsidR="00863BE0">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80C0C" w:rsidRPr="00373C5D" w:rsidP="00863BE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9878110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9042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80C0C" w:rsidRPr="00881D99" w:rsidP="00863BE0">
                            <w:pPr>
                              <w:spacing w:after="0" w:line="240" w:lineRule="auto"/>
                              <w:rPr>
                                <w:color w:val="0B5294"/>
                                <w:spacing w:val="-4"/>
                                <w:sz w:val="24"/>
                                <w:szCs w:val="24"/>
                                <w:rtl/>
                                <w:cs/>
                              </w:rPr>
                            </w:pPr>
                            <w:r w:rsidRPr="00930BFC">
                              <w:rPr>
                                <w:rFonts w:cs="Tahoma" w:hint="eastAsia"/>
                                <w:color w:val="0B5294"/>
                                <w:spacing w:val="-4"/>
                                <w:sz w:val="24"/>
                                <w:szCs w:val="24"/>
                                <w:rtl/>
                              </w:rPr>
                              <w:t>במאפייני</w:t>
                            </w:r>
                            <w:r w:rsidRPr="00930BFC">
                              <w:rPr>
                                <w:rFonts w:cs="Tahoma"/>
                                <w:color w:val="0B5294"/>
                                <w:spacing w:val="-4"/>
                                <w:sz w:val="24"/>
                                <w:szCs w:val="24"/>
                                <w:rtl/>
                              </w:rPr>
                              <w:t xml:space="preserve"> </w:t>
                            </w:r>
                            <w:r w:rsidRPr="00930BFC">
                              <w:rPr>
                                <w:rFonts w:cs="Tahoma" w:hint="eastAsia"/>
                                <w:color w:val="0B5294"/>
                                <w:spacing w:val="-4"/>
                                <w:sz w:val="24"/>
                                <w:szCs w:val="24"/>
                                <w:rtl/>
                              </w:rPr>
                              <w:t>תוואי</w:t>
                            </w:r>
                            <w:r w:rsidRPr="00930BFC">
                              <w:rPr>
                                <w:rFonts w:cs="Tahoma"/>
                                <w:color w:val="0B5294"/>
                                <w:spacing w:val="-4"/>
                                <w:sz w:val="24"/>
                                <w:szCs w:val="24"/>
                                <w:rtl/>
                              </w:rPr>
                              <w:t xml:space="preserve"> </w:t>
                            </w:r>
                            <w:r w:rsidRPr="00930BFC">
                              <w:rPr>
                                <w:rFonts w:cs="Tahoma" w:hint="eastAsia"/>
                                <w:color w:val="0B5294"/>
                                <w:spacing w:val="-4"/>
                                <w:sz w:val="24"/>
                                <w:szCs w:val="24"/>
                                <w:rtl/>
                              </w:rPr>
                              <w:t>תוכנית</w:t>
                            </w:r>
                            <w:r w:rsidRPr="00930BFC">
                              <w:rPr>
                                <w:rFonts w:cs="Tahoma"/>
                                <w:color w:val="0B5294"/>
                                <w:spacing w:val="-4"/>
                                <w:sz w:val="24"/>
                                <w:szCs w:val="24"/>
                                <w:rtl/>
                              </w:rPr>
                              <w:t xml:space="preserve"> </w:t>
                            </w:r>
                            <w:r w:rsidRPr="00930BFC">
                              <w:rPr>
                                <w:rFonts w:cs="Tahoma" w:hint="eastAsia"/>
                                <w:color w:val="0B5294"/>
                                <w:spacing w:val="-4"/>
                                <w:sz w:val="24"/>
                                <w:szCs w:val="24"/>
                                <w:rtl/>
                              </w:rPr>
                              <w:t>הרק</w:t>
                            </w:r>
                            <w:r w:rsidRPr="00930BFC">
                              <w:rPr>
                                <w:rFonts w:cs="Tahoma"/>
                                <w:color w:val="0B5294"/>
                                <w:spacing w:val="-4"/>
                                <w:sz w:val="24"/>
                                <w:szCs w:val="24"/>
                                <w:rtl/>
                              </w:rPr>
                              <w:t>"</w:t>
                            </w:r>
                            <w:r w:rsidRPr="00930BFC">
                              <w:rPr>
                                <w:rFonts w:cs="Tahoma" w:hint="eastAsia"/>
                                <w:color w:val="0B5294"/>
                                <w:spacing w:val="-4"/>
                                <w:sz w:val="24"/>
                                <w:szCs w:val="24"/>
                                <w:rtl/>
                              </w:rPr>
                              <w:t>ל</w:t>
                            </w:r>
                            <w:r w:rsidRPr="00930BFC">
                              <w:rPr>
                                <w:rFonts w:cs="Tahoma"/>
                                <w:color w:val="0B5294"/>
                                <w:spacing w:val="-4"/>
                                <w:sz w:val="24"/>
                                <w:szCs w:val="24"/>
                                <w:rtl/>
                              </w:rPr>
                              <w:t xml:space="preserve"> </w:t>
                            </w:r>
                            <w:r w:rsidRPr="00930BFC">
                              <w:rPr>
                                <w:rFonts w:cs="Tahoma" w:hint="eastAsia"/>
                                <w:color w:val="0B5294"/>
                                <w:spacing w:val="-4"/>
                                <w:sz w:val="24"/>
                                <w:szCs w:val="24"/>
                                <w:rtl/>
                              </w:rPr>
                              <w:t>נעשו</w:t>
                            </w:r>
                            <w:r w:rsidRPr="00930BFC">
                              <w:rPr>
                                <w:rFonts w:cs="Tahoma"/>
                                <w:color w:val="0B5294"/>
                                <w:spacing w:val="-4"/>
                                <w:sz w:val="24"/>
                                <w:szCs w:val="24"/>
                                <w:rtl/>
                              </w:rPr>
                              <w:t xml:space="preserve"> </w:t>
                            </w:r>
                            <w:r w:rsidRPr="00930BFC">
                              <w:rPr>
                                <w:rFonts w:cs="Tahoma" w:hint="eastAsia"/>
                                <w:color w:val="0B5294"/>
                                <w:spacing w:val="-4"/>
                                <w:sz w:val="24"/>
                                <w:szCs w:val="24"/>
                                <w:rtl/>
                              </w:rPr>
                              <w:t>שינויים</w:t>
                            </w:r>
                            <w:r w:rsidRPr="00930BFC">
                              <w:rPr>
                                <w:rFonts w:cs="Tahoma"/>
                                <w:color w:val="0B5294"/>
                                <w:spacing w:val="-4"/>
                                <w:sz w:val="24"/>
                                <w:szCs w:val="24"/>
                                <w:rtl/>
                              </w:rPr>
                              <w:t xml:space="preserve"> </w:t>
                            </w:r>
                            <w:r w:rsidRPr="00930BFC">
                              <w:rPr>
                                <w:rFonts w:cs="Tahoma" w:hint="eastAsia"/>
                                <w:color w:val="0B5294"/>
                                <w:spacing w:val="-4"/>
                                <w:sz w:val="24"/>
                                <w:szCs w:val="24"/>
                                <w:rtl/>
                              </w:rPr>
                              <w:t>אשר</w:t>
                            </w:r>
                            <w:r w:rsidRPr="00930BFC">
                              <w:rPr>
                                <w:rFonts w:cs="Tahoma"/>
                                <w:color w:val="0B5294"/>
                                <w:spacing w:val="-4"/>
                                <w:sz w:val="24"/>
                                <w:szCs w:val="24"/>
                                <w:rtl/>
                              </w:rPr>
                              <w:t xml:space="preserve"> </w:t>
                            </w:r>
                            <w:r w:rsidRPr="00930BFC">
                              <w:rPr>
                                <w:rFonts w:cs="Tahoma" w:hint="eastAsia"/>
                                <w:color w:val="0B5294"/>
                                <w:spacing w:val="-4"/>
                                <w:sz w:val="24"/>
                                <w:szCs w:val="24"/>
                                <w:rtl/>
                              </w:rPr>
                              <w:t>להם</w:t>
                            </w:r>
                            <w:r w:rsidRPr="00930BFC">
                              <w:rPr>
                                <w:rFonts w:cs="Tahoma"/>
                                <w:color w:val="0B5294"/>
                                <w:spacing w:val="-4"/>
                                <w:sz w:val="24"/>
                                <w:szCs w:val="24"/>
                                <w:rtl/>
                              </w:rPr>
                              <w:t xml:space="preserve"> </w:t>
                            </w:r>
                            <w:r w:rsidRPr="00930BFC">
                              <w:rPr>
                                <w:rFonts w:cs="Tahoma" w:hint="eastAsia"/>
                                <w:color w:val="0B5294"/>
                                <w:spacing w:val="-4"/>
                                <w:sz w:val="24"/>
                                <w:szCs w:val="24"/>
                                <w:rtl/>
                              </w:rPr>
                              <w:t>השפעות</w:t>
                            </w:r>
                            <w:r w:rsidRPr="00930BFC">
                              <w:rPr>
                                <w:rFonts w:cs="Tahoma"/>
                                <w:color w:val="0B5294"/>
                                <w:spacing w:val="-4"/>
                                <w:sz w:val="24"/>
                                <w:szCs w:val="24"/>
                                <w:rtl/>
                              </w:rPr>
                              <w:t xml:space="preserve"> </w:t>
                            </w:r>
                            <w:r w:rsidRPr="00930BFC">
                              <w:rPr>
                                <w:rFonts w:cs="Tahoma" w:hint="eastAsia"/>
                                <w:color w:val="0B5294"/>
                                <w:spacing w:val="-4"/>
                                <w:sz w:val="24"/>
                                <w:szCs w:val="24"/>
                                <w:rtl/>
                              </w:rPr>
                              <w:t>ברמה</w:t>
                            </w:r>
                            <w:r w:rsidRPr="00930BFC">
                              <w:rPr>
                                <w:rFonts w:cs="Tahoma"/>
                                <w:color w:val="0B5294"/>
                                <w:spacing w:val="-4"/>
                                <w:sz w:val="24"/>
                                <w:szCs w:val="24"/>
                                <w:rtl/>
                              </w:rPr>
                              <w:t xml:space="preserve"> </w:t>
                            </w:r>
                            <w:r w:rsidRPr="00930BFC">
                              <w:rPr>
                                <w:rFonts w:cs="Tahoma" w:hint="eastAsia"/>
                                <w:color w:val="0B5294"/>
                                <w:spacing w:val="-4"/>
                                <w:sz w:val="24"/>
                                <w:szCs w:val="24"/>
                                <w:rtl/>
                              </w:rPr>
                              <w:t>המטרופולינית</w:t>
                            </w:r>
                            <w:r w:rsidRPr="00930BFC">
                              <w:rPr>
                                <w:rFonts w:cs="Tahoma"/>
                                <w:color w:val="0B5294"/>
                                <w:spacing w:val="-4"/>
                                <w:sz w:val="24"/>
                                <w:szCs w:val="24"/>
                                <w:rtl/>
                              </w:rPr>
                              <w:t xml:space="preserve"> </w:t>
                            </w:r>
                            <w:r w:rsidRPr="00930BFC">
                              <w:rPr>
                                <w:rFonts w:cs="Tahoma" w:hint="eastAsia"/>
                                <w:color w:val="0B5294"/>
                                <w:spacing w:val="-4"/>
                                <w:sz w:val="24"/>
                                <w:szCs w:val="24"/>
                                <w:rtl/>
                              </w:rPr>
                              <w:t>וברמה</w:t>
                            </w:r>
                            <w:r w:rsidRPr="00930BFC">
                              <w:rPr>
                                <w:rFonts w:cs="Tahoma"/>
                                <w:color w:val="0B5294"/>
                                <w:spacing w:val="-4"/>
                                <w:sz w:val="24"/>
                                <w:szCs w:val="24"/>
                                <w:rtl/>
                              </w:rPr>
                              <w:t xml:space="preserve"> </w:t>
                            </w:r>
                            <w:r w:rsidRPr="00930BFC">
                              <w:rPr>
                                <w:rFonts w:cs="Tahoma" w:hint="eastAsia"/>
                                <w:color w:val="0B5294"/>
                                <w:spacing w:val="-4"/>
                                <w:sz w:val="24"/>
                                <w:szCs w:val="24"/>
                                <w:rtl/>
                              </w:rPr>
                              <w:t>העירונית</w:t>
                            </w:r>
                            <w:r w:rsidRPr="00930BFC">
                              <w:rPr>
                                <w:rFonts w:cs="Tahoma"/>
                                <w:color w:val="0B5294"/>
                                <w:spacing w:val="-4"/>
                                <w:sz w:val="24"/>
                                <w:szCs w:val="24"/>
                                <w:rtl/>
                              </w:rPr>
                              <w:t xml:space="preserve">, </w:t>
                            </w:r>
                            <w:r w:rsidRPr="00930BFC">
                              <w:rPr>
                                <w:rFonts w:cs="Tahoma" w:hint="eastAsia"/>
                                <w:color w:val="0B5294"/>
                                <w:spacing w:val="-4"/>
                                <w:sz w:val="24"/>
                                <w:szCs w:val="24"/>
                                <w:rtl/>
                              </w:rPr>
                              <w:t>זאת</w:t>
                            </w:r>
                            <w:r w:rsidRPr="00930BFC">
                              <w:rPr>
                                <w:rFonts w:cs="Tahoma"/>
                                <w:color w:val="0B5294"/>
                                <w:spacing w:val="-4"/>
                                <w:sz w:val="24"/>
                                <w:szCs w:val="24"/>
                                <w:rtl/>
                              </w:rPr>
                              <w:t xml:space="preserve"> </w:t>
                            </w:r>
                            <w:r w:rsidRPr="00930BFC">
                              <w:rPr>
                                <w:rFonts w:cs="Tahoma" w:hint="eastAsia"/>
                                <w:color w:val="0B5294"/>
                                <w:spacing w:val="-4"/>
                                <w:sz w:val="24"/>
                                <w:szCs w:val="24"/>
                                <w:rtl/>
                              </w:rPr>
                              <w:t>בלי</w:t>
                            </w:r>
                            <w:r w:rsidRPr="00930BFC">
                              <w:rPr>
                                <w:rFonts w:cs="Tahoma"/>
                                <w:color w:val="0B5294"/>
                                <w:spacing w:val="-4"/>
                                <w:sz w:val="24"/>
                                <w:szCs w:val="24"/>
                                <w:rtl/>
                              </w:rPr>
                              <w:t xml:space="preserve"> </w:t>
                            </w:r>
                            <w:r w:rsidRPr="00930BFC">
                              <w:rPr>
                                <w:rFonts w:cs="Tahoma" w:hint="eastAsia"/>
                                <w:color w:val="0B5294"/>
                                <w:spacing w:val="-4"/>
                                <w:sz w:val="24"/>
                                <w:szCs w:val="24"/>
                                <w:rtl/>
                              </w:rPr>
                              <w:t>שבוצעה</w:t>
                            </w:r>
                            <w:r w:rsidRPr="00930BFC">
                              <w:rPr>
                                <w:rFonts w:cs="Tahoma"/>
                                <w:color w:val="0B5294"/>
                                <w:spacing w:val="-4"/>
                                <w:sz w:val="24"/>
                                <w:szCs w:val="24"/>
                                <w:rtl/>
                              </w:rPr>
                              <w:t xml:space="preserve"> </w:t>
                            </w:r>
                            <w:r w:rsidRPr="00930BFC">
                              <w:rPr>
                                <w:rFonts w:cs="Tahoma" w:hint="eastAsia"/>
                                <w:color w:val="0B5294"/>
                                <w:spacing w:val="-4"/>
                                <w:sz w:val="24"/>
                                <w:szCs w:val="24"/>
                                <w:rtl/>
                              </w:rPr>
                              <w:t>בדיקת</w:t>
                            </w:r>
                            <w:r w:rsidRPr="00930BFC">
                              <w:rPr>
                                <w:rFonts w:cs="Tahoma"/>
                                <w:color w:val="0B5294"/>
                                <w:spacing w:val="-4"/>
                                <w:sz w:val="24"/>
                                <w:szCs w:val="24"/>
                                <w:rtl/>
                              </w:rPr>
                              <w:t xml:space="preserve"> </w:t>
                            </w:r>
                            <w:r w:rsidRPr="00930BFC">
                              <w:rPr>
                                <w:rFonts w:cs="Tahoma" w:hint="eastAsia"/>
                                <w:color w:val="0B5294"/>
                                <w:spacing w:val="-4"/>
                                <w:sz w:val="24"/>
                                <w:szCs w:val="24"/>
                                <w:rtl/>
                              </w:rPr>
                              <w:t>כדאיות</w:t>
                            </w:r>
                            <w:r w:rsidRPr="00930BFC">
                              <w:rPr>
                                <w:rFonts w:cs="Tahoma"/>
                                <w:color w:val="0B5294"/>
                                <w:spacing w:val="-4"/>
                                <w:sz w:val="24"/>
                                <w:szCs w:val="24"/>
                                <w:rtl/>
                              </w:rPr>
                              <w:t xml:space="preserve"> </w:t>
                            </w:r>
                            <w:r w:rsidRPr="00930BFC">
                              <w:rPr>
                                <w:rFonts w:cs="Tahoma" w:hint="eastAsia"/>
                                <w:color w:val="0B5294"/>
                                <w:spacing w:val="-4"/>
                                <w:sz w:val="24"/>
                                <w:szCs w:val="24"/>
                                <w:rtl/>
                              </w:rPr>
                              <w:t>כוללת</w:t>
                            </w:r>
                            <w:r w:rsidRPr="00930BFC">
                              <w:rPr>
                                <w:rFonts w:cs="Tahoma"/>
                                <w:color w:val="0B5294"/>
                                <w:spacing w:val="-4"/>
                                <w:sz w:val="24"/>
                                <w:szCs w:val="24"/>
                                <w:rtl/>
                              </w:rPr>
                              <w:t xml:space="preserve"> </w:t>
                            </w:r>
                            <w:r w:rsidRPr="00930BFC">
                              <w:rPr>
                                <w:rFonts w:cs="Tahoma" w:hint="eastAsia"/>
                                <w:color w:val="0B5294"/>
                                <w:spacing w:val="-4"/>
                                <w:sz w:val="24"/>
                                <w:szCs w:val="24"/>
                                <w:rtl/>
                              </w:rPr>
                              <w:t>למכלול</w:t>
                            </w:r>
                            <w:r w:rsidRPr="00930BFC">
                              <w:rPr>
                                <w:rFonts w:cs="Tahoma"/>
                                <w:color w:val="0B5294"/>
                                <w:spacing w:val="-4"/>
                                <w:sz w:val="24"/>
                                <w:szCs w:val="24"/>
                                <w:rtl/>
                              </w:rPr>
                              <w:t xml:space="preserve"> </w:t>
                            </w:r>
                            <w:r w:rsidRPr="00930BFC">
                              <w:rPr>
                                <w:rFonts w:cs="Tahoma" w:hint="eastAsia"/>
                                <w:color w:val="0B5294"/>
                                <w:spacing w:val="-4"/>
                                <w:sz w:val="24"/>
                                <w:szCs w:val="24"/>
                                <w:rtl/>
                              </w:rPr>
                              <w:t>השינויים</w:t>
                            </w:r>
                          </w:p>
                          <w:p w:rsidR="00A80C0C" w:rsidRPr="00373C5D" w:rsidP="00863BE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6228538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1733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A80C0C" w:rsidRPr="00373C5D" w:rsidP="00863BE0">
                      <w:pPr>
                        <w:spacing w:line="240" w:lineRule="atLeast"/>
                        <w:rPr>
                          <w:rFonts w:cs="Tahoma"/>
                          <w:b/>
                          <w:bCs/>
                          <w:color w:val="0B5294"/>
                          <w:sz w:val="48"/>
                          <w:szCs w:val="48"/>
                          <w:rtl/>
                        </w:rPr>
                      </w:pPr>
                      <w:drawing>
                        <wp:inline distT="0" distB="0" distL="0" distR="0">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1152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80C0C" w:rsidRPr="00881D99" w:rsidP="00863BE0">
                      <w:pPr>
                        <w:spacing w:after="0" w:line="240" w:lineRule="auto"/>
                        <w:rPr>
                          <w:color w:val="0B5294"/>
                          <w:spacing w:val="-4"/>
                          <w:sz w:val="24"/>
                          <w:szCs w:val="24"/>
                          <w:rtl/>
                          <w:cs/>
                        </w:rPr>
                      </w:pPr>
                      <w:r w:rsidRPr="00930BFC">
                        <w:rPr>
                          <w:rFonts w:cs="Tahoma" w:hint="eastAsia"/>
                          <w:color w:val="0B5294"/>
                          <w:spacing w:val="-4"/>
                          <w:sz w:val="24"/>
                          <w:szCs w:val="24"/>
                          <w:rtl/>
                        </w:rPr>
                        <w:t>במאפייני</w:t>
                      </w:r>
                      <w:r w:rsidRPr="00930BFC">
                        <w:rPr>
                          <w:rFonts w:cs="Tahoma"/>
                          <w:color w:val="0B5294"/>
                          <w:spacing w:val="-4"/>
                          <w:sz w:val="24"/>
                          <w:szCs w:val="24"/>
                          <w:rtl/>
                        </w:rPr>
                        <w:t xml:space="preserve"> </w:t>
                      </w:r>
                      <w:r w:rsidRPr="00930BFC">
                        <w:rPr>
                          <w:rFonts w:cs="Tahoma" w:hint="eastAsia"/>
                          <w:color w:val="0B5294"/>
                          <w:spacing w:val="-4"/>
                          <w:sz w:val="24"/>
                          <w:szCs w:val="24"/>
                          <w:rtl/>
                        </w:rPr>
                        <w:t>תוואי</w:t>
                      </w:r>
                      <w:r w:rsidRPr="00930BFC">
                        <w:rPr>
                          <w:rFonts w:cs="Tahoma"/>
                          <w:color w:val="0B5294"/>
                          <w:spacing w:val="-4"/>
                          <w:sz w:val="24"/>
                          <w:szCs w:val="24"/>
                          <w:rtl/>
                        </w:rPr>
                        <w:t xml:space="preserve"> </w:t>
                      </w:r>
                      <w:r w:rsidRPr="00930BFC">
                        <w:rPr>
                          <w:rFonts w:cs="Tahoma" w:hint="eastAsia"/>
                          <w:color w:val="0B5294"/>
                          <w:spacing w:val="-4"/>
                          <w:sz w:val="24"/>
                          <w:szCs w:val="24"/>
                          <w:rtl/>
                        </w:rPr>
                        <w:t>תוכנית</w:t>
                      </w:r>
                      <w:r w:rsidRPr="00930BFC">
                        <w:rPr>
                          <w:rFonts w:cs="Tahoma"/>
                          <w:color w:val="0B5294"/>
                          <w:spacing w:val="-4"/>
                          <w:sz w:val="24"/>
                          <w:szCs w:val="24"/>
                          <w:rtl/>
                        </w:rPr>
                        <w:t xml:space="preserve"> </w:t>
                      </w:r>
                      <w:r w:rsidRPr="00930BFC">
                        <w:rPr>
                          <w:rFonts w:cs="Tahoma" w:hint="eastAsia"/>
                          <w:color w:val="0B5294"/>
                          <w:spacing w:val="-4"/>
                          <w:sz w:val="24"/>
                          <w:szCs w:val="24"/>
                          <w:rtl/>
                        </w:rPr>
                        <w:t>הרק</w:t>
                      </w:r>
                      <w:r w:rsidRPr="00930BFC">
                        <w:rPr>
                          <w:rFonts w:cs="Tahoma"/>
                          <w:color w:val="0B5294"/>
                          <w:spacing w:val="-4"/>
                          <w:sz w:val="24"/>
                          <w:szCs w:val="24"/>
                          <w:rtl/>
                        </w:rPr>
                        <w:t>"</w:t>
                      </w:r>
                      <w:r w:rsidRPr="00930BFC">
                        <w:rPr>
                          <w:rFonts w:cs="Tahoma" w:hint="eastAsia"/>
                          <w:color w:val="0B5294"/>
                          <w:spacing w:val="-4"/>
                          <w:sz w:val="24"/>
                          <w:szCs w:val="24"/>
                          <w:rtl/>
                        </w:rPr>
                        <w:t>ל</w:t>
                      </w:r>
                      <w:r w:rsidRPr="00930BFC">
                        <w:rPr>
                          <w:rFonts w:cs="Tahoma"/>
                          <w:color w:val="0B5294"/>
                          <w:spacing w:val="-4"/>
                          <w:sz w:val="24"/>
                          <w:szCs w:val="24"/>
                          <w:rtl/>
                        </w:rPr>
                        <w:t xml:space="preserve"> </w:t>
                      </w:r>
                      <w:r w:rsidRPr="00930BFC">
                        <w:rPr>
                          <w:rFonts w:cs="Tahoma" w:hint="eastAsia"/>
                          <w:color w:val="0B5294"/>
                          <w:spacing w:val="-4"/>
                          <w:sz w:val="24"/>
                          <w:szCs w:val="24"/>
                          <w:rtl/>
                        </w:rPr>
                        <w:t>נעשו</w:t>
                      </w:r>
                      <w:r w:rsidRPr="00930BFC">
                        <w:rPr>
                          <w:rFonts w:cs="Tahoma"/>
                          <w:color w:val="0B5294"/>
                          <w:spacing w:val="-4"/>
                          <w:sz w:val="24"/>
                          <w:szCs w:val="24"/>
                          <w:rtl/>
                        </w:rPr>
                        <w:t xml:space="preserve"> </w:t>
                      </w:r>
                      <w:r w:rsidRPr="00930BFC">
                        <w:rPr>
                          <w:rFonts w:cs="Tahoma" w:hint="eastAsia"/>
                          <w:color w:val="0B5294"/>
                          <w:spacing w:val="-4"/>
                          <w:sz w:val="24"/>
                          <w:szCs w:val="24"/>
                          <w:rtl/>
                        </w:rPr>
                        <w:t>שינויים</w:t>
                      </w:r>
                      <w:r w:rsidRPr="00930BFC">
                        <w:rPr>
                          <w:rFonts w:cs="Tahoma"/>
                          <w:color w:val="0B5294"/>
                          <w:spacing w:val="-4"/>
                          <w:sz w:val="24"/>
                          <w:szCs w:val="24"/>
                          <w:rtl/>
                        </w:rPr>
                        <w:t xml:space="preserve"> </w:t>
                      </w:r>
                      <w:r w:rsidRPr="00930BFC">
                        <w:rPr>
                          <w:rFonts w:cs="Tahoma" w:hint="eastAsia"/>
                          <w:color w:val="0B5294"/>
                          <w:spacing w:val="-4"/>
                          <w:sz w:val="24"/>
                          <w:szCs w:val="24"/>
                          <w:rtl/>
                        </w:rPr>
                        <w:t>אשר</w:t>
                      </w:r>
                      <w:r w:rsidRPr="00930BFC">
                        <w:rPr>
                          <w:rFonts w:cs="Tahoma"/>
                          <w:color w:val="0B5294"/>
                          <w:spacing w:val="-4"/>
                          <w:sz w:val="24"/>
                          <w:szCs w:val="24"/>
                          <w:rtl/>
                        </w:rPr>
                        <w:t xml:space="preserve"> </w:t>
                      </w:r>
                      <w:r w:rsidRPr="00930BFC">
                        <w:rPr>
                          <w:rFonts w:cs="Tahoma" w:hint="eastAsia"/>
                          <w:color w:val="0B5294"/>
                          <w:spacing w:val="-4"/>
                          <w:sz w:val="24"/>
                          <w:szCs w:val="24"/>
                          <w:rtl/>
                        </w:rPr>
                        <w:t>להם</w:t>
                      </w:r>
                      <w:r w:rsidRPr="00930BFC">
                        <w:rPr>
                          <w:rFonts w:cs="Tahoma"/>
                          <w:color w:val="0B5294"/>
                          <w:spacing w:val="-4"/>
                          <w:sz w:val="24"/>
                          <w:szCs w:val="24"/>
                          <w:rtl/>
                        </w:rPr>
                        <w:t xml:space="preserve"> </w:t>
                      </w:r>
                      <w:r w:rsidRPr="00930BFC">
                        <w:rPr>
                          <w:rFonts w:cs="Tahoma" w:hint="eastAsia"/>
                          <w:color w:val="0B5294"/>
                          <w:spacing w:val="-4"/>
                          <w:sz w:val="24"/>
                          <w:szCs w:val="24"/>
                          <w:rtl/>
                        </w:rPr>
                        <w:t>השפעות</w:t>
                      </w:r>
                      <w:r w:rsidRPr="00930BFC">
                        <w:rPr>
                          <w:rFonts w:cs="Tahoma"/>
                          <w:color w:val="0B5294"/>
                          <w:spacing w:val="-4"/>
                          <w:sz w:val="24"/>
                          <w:szCs w:val="24"/>
                          <w:rtl/>
                        </w:rPr>
                        <w:t xml:space="preserve"> </w:t>
                      </w:r>
                      <w:r w:rsidRPr="00930BFC">
                        <w:rPr>
                          <w:rFonts w:cs="Tahoma" w:hint="eastAsia"/>
                          <w:color w:val="0B5294"/>
                          <w:spacing w:val="-4"/>
                          <w:sz w:val="24"/>
                          <w:szCs w:val="24"/>
                          <w:rtl/>
                        </w:rPr>
                        <w:t>ברמה</w:t>
                      </w:r>
                      <w:r w:rsidRPr="00930BFC">
                        <w:rPr>
                          <w:rFonts w:cs="Tahoma"/>
                          <w:color w:val="0B5294"/>
                          <w:spacing w:val="-4"/>
                          <w:sz w:val="24"/>
                          <w:szCs w:val="24"/>
                          <w:rtl/>
                        </w:rPr>
                        <w:t xml:space="preserve"> </w:t>
                      </w:r>
                      <w:r w:rsidRPr="00930BFC">
                        <w:rPr>
                          <w:rFonts w:cs="Tahoma" w:hint="eastAsia"/>
                          <w:color w:val="0B5294"/>
                          <w:spacing w:val="-4"/>
                          <w:sz w:val="24"/>
                          <w:szCs w:val="24"/>
                          <w:rtl/>
                        </w:rPr>
                        <w:t>המטרופולינית</w:t>
                      </w:r>
                      <w:r w:rsidRPr="00930BFC">
                        <w:rPr>
                          <w:rFonts w:cs="Tahoma"/>
                          <w:color w:val="0B5294"/>
                          <w:spacing w:val="-4"/>
                          <w:sz w:val="24"/>
                          <w:szCs w:val="24"/>
                          <w:rtl/>
                        </w:rPr>
                        <w:t xml:space="preserve"> </w:t>
                      </w:r>
                      <w:r w:rsidRPr="00930BFC">
                        <w:rPr>
                          <w:rFonts w:cs="Tahoma" w:hint="eastAsia"/>
                          <w:color w:val="0B5294"/>
                          <w:spacing w:val="-4"/>
                          <w:sz w:val="24"/>
                          <w:szCs w:val="24"/>
                          <w:rtl/>
                        </w:rPr>
                        <w:t>וברמה</w:t>
                      </w:r>
                      <w:r w:rsidRPr="00930BFC">
                        <w:rPr>
                          <w:rFonts w:cs="Tahoma"/>
                          <w:color w:val="0B5294"/>
                          <w:spacing w:val="-4"/>
                          <w:sz w:val="24"/>
                          <w:szCs w:val="24"/>
                          <w:rtl/>
                        </w:rPr>
                        <w:t xml:space="preserve"> </w:t>
                      </w:r>
                      <w:r w:rsidRPr="00930BFC">
                        <w:rPr>
                          <w:rFonts w:cs="Tahoma" w:hint="eastAsia"/>
                          <w:color w:val="0B5294"/>
                          <w:spacing w:val="-4"/>
                          <w:sz w:val="24"/>
                          <w:szCs w:val="24"/>
                          <w:rtl/>
                        </w:rPr>
                        <w:t>העירונית</w:t>
                      </w:r>
                      <w:r w:rsidRPr="00930BFC">
                        <w:rPr>
                          <w:rFonts w:cs="Tahoma"/>
                          <w:color w:val="0B5294"/>
                          <w:spacing w:val="-4"/>
                          <w:sz w:val="24"/>
                          <w:szCs w:val="24"/>
                          <w:rtl/>
                        </w:rPr>
                        <w:t xml:space="preserve">, </w:t>
                      </w:r>
                      <w:r w:rsidRPr="00930BFC">
                        <w:rPr>
                          <w:rFonts w:cs="Tahoma" w:hint="eastAsia"/>
                          <w:color w:val="0B5294"/>
                          <w:spacing w:val="-4"/>
                          <w:sz w:val="24"/>
                          <w:szCs w:val="24"/>
                          <w:rtl/>
                        </w:rPr>
                        <w:t>זאת</w:t>
                      </w:r>
                      <w:r w:rsidRPr="00930BFC">
                        <w:rPr>
                          <w:rFonts w:cs="Tahoma"/>
                          <w:color w:val="0B5294"/>
                          <w:spacing w:val="-4"/>
                          <w:sz w:val="24"/>
                          <w:szCs w:val="24"/>
                          <w:rtl/>
                        </w:rPr>
                        <w:t xml:space="preserve"> </w:t>
                      </w:r>
                      <w:r w:rsidRPr="00930BFC">
                        <w:rPr>
                          <w:rFonts w:cs="Tahoma" w:hint="eastAsia"/>
                          <w:color w:val="0B5294"/>
                          <w:spacing w:val="-4"/>
                          <w:sz w:val="24"/>
                          <w:szCs w:val="24"/>
                          <w:rtl/>
                        </w:rPr>
                        <w:t>בלי</w:t>
                      </w:r>
                      <w:r w:rsidRPr="00930BFC">
                        <w:rPr>
                          <w:rFonts w:cs="Tahoma"/>
                          <w:color w:val="0B5294"/>
                          <w:spacing w:val="-4"/>
                          <w:sz w:val="24"/>
                          <w:szCs w:val="24"/>
                          <w:rtl/>
                        </w:rPr>
                        <w:t xml:space="preserve"> </w:t>
                      </w:r>
                      <w:r w:rsidRPr="00930BFC">
                        <w:rPr>
                          <w:rFonts w:cs="Tahoma" w:hint="eastAsia"/>
                          <w:color w:val="0B5294"/>
                          <w:spacing w:val="-4"/>
                          <w:sz w:val="24"/>
                          <w:szCs w:val="24"/>
                          <w:rtl/>
                        </w:rPr>
                        <w:t>שבוצעה</w:t>
                      </w:r>
                      <w:r w:rsidRPr="00930BFC">
                        <w:rPr>
                          <w:rFonts w:cs="Tahoma"/>
                          <w:color w:val="0B5294"/>
                          <w:spacing w:val="-4"/>
                          <w:sz w:val="24"/>
                          <w:szCs w:val="24"/>
                          <w:rtl/>
                        </w:rPr>
                        <w:t xml:space="preserve"> </w:t>
                      </w:r>
                      <w:r w:rsidRPr="00930BFC">
                        <w:rPr>
                          <w:rFonts w:cs="Tahoma" w:hint="eastAsia"/>
                          <w:color w:val="0B5294"/>
                          <w:spacing w:val="-4"/>
                          <w:sz w:val="24"/>
                          <w:szCs w:val="24"/>
                          <w:rtl/>
                        </w:rPr>
                        <w:t>בדיקת</w:t>
                      </w:r>
                      <w:r w:rsidRPr="00930BFC">
                        <w:rPr>
                          <w:rFonts w:cs="Tahoma"/>
                          <w:color w:val="0B5294"/>
                          <w:spacing w:val="-4"/>
                          <w:sz w:val="24"/>
                          <w:szCs w:val="24"/>
                          <w:rtl/>
                        </w:rPr>
                        <w:t xml:space="preserve"> </w:t>
                      </w:r>
                      <w:r w:rsidRPr="00930BFC">
                        <w:rPr>
                          <w:rFonts w:cs="Tahoma" w:hint="eastAsia"/>
                          <w:color w:val="0B5294"/>
                          <w:spacing w:val="-4"/>
                          <w:sz w:val="24"/>
                          <w:szCs w:val="24"/>
                          <w:rtl/>
                        </w:rPr>
                        <w:t>כדאיות</w:t>
                      </w:r>
                      <w:r w:rsidRPr="00930BFC">
                        <w:rPr>
                          <w:rFonts w:cs="Tahoma"/>
                          <w:color w:val="0B5294"/>
                          <w:spacing w:val="-4"/>
                          <w:sz w:val="24"/>
                          <w:szCs w:val="24"/>
                          <w:rtl/>
                        </w:rPr>
                        <w:t xml:space="preserve"> </w:t>
                      </w:r>
                      <w:r w:rsidRPr="00930BFC">
                        <w:rPr>
                          <w:rFonts w:cs="Tahoma" w:hint="eastAsia"/>
                          <w:color w:val="0B5294"/>
                          <w:spacing w:val="-4"/>
                          <w:sz w:val="24"/>
                          <w:szCs w:val="24"/>
                          <w:rtl/>
                        </w:rPr>
                        <w:t>כוללת</w:t>
                      </w:r>
                      <w:r w:rsidRPr="00930BFC">
                        <w:rPr>
                          <w:rFonts w:cs="Tahoma"/>
                          <w:color w:val="0B5294"/>
                          <w:spacing w:val="-4"/>
                          <w:sz w:val="24"/>
                          <w:szCs w:val="24"/>
                          <w:rtl/>
                        </w:rPr>
                        <w:t xml:space="preserve"> </w:t>
                      </w:r>
                      <w:r w:rsidRPr="00930BFC">
                        <w:rPr>
                          <w:rFonts w:cs="Tahoma" w:hint="eastAsia"/>
                          <w:color w:val="0B5294"/>
                          <w:spacing w:val="-4"/>
                          <w:sz w:val="24"/>
                          <w:szCs w:val="24"/>
                          <w:rtl/>
                        </w:rPr>
                        <w:t>למכלול</w:t>
                      </w:r>
                      <w:r w:rsidRPr="00930BFC">
                        <w:rPr>
                          <w:rFonts w:cs="Tahoma"/>
                          <w:color w:val="0B5294"/>
                          <w:spacing w:val="-4"/>
                          <w:sz w:val="24"/>
                          <w:szCs w:val="24"/>
                          <w:rtl/>
                        </w:rPr>
                        <w:t xml:space="preserve"> </w:t>
                      </w:r>
                      <w:r w:rsidRPr="00930BFC">
                        <w:rPr>
                          <w:rFonts w:cs="Tahoma" w:hint="eastAsia"/>
                          <w:color w:val="0B5294"/>
                          <w:spacing w:val="-4"/>
                          <w:sz w:val="24"/>
                          <w:szCs w:val="24"/>
                          <w:rtl/>
                        </w:rPr>
                        <w:t>השינויים</w:t>
                      </w:r>
                    </w:p>
                    <w:p w:rsidR="00A80C0C" w:rsidRPr="00373C5D" w:rsidP="00863BE0">
                      <w:pPr>
                        <w:spacing w:before="120" w:after="0" w:line="240" w:lineRule="atLeast"/>
                        <w:rPr>
                          <w:rFonts w:cs="Tahoma"/>
                          <w:b/>
                          <w:bCs/>
                          <w:color w:val="0B5294"/>
                          <w:sz w:val="48"/>
                          <w:szCs w:val="48"/>
                          <w:rtl/>
                        </w:rPr>
                      </w:pPr>
                      <w:drawing>
                        <wp:inline distT="0" distB="0" distL="0" distR="0">
                          <wp:extent cx="288000" cy="31337"/>
                          <wp:effectExtent l="0" t="0" r="0" b="6985"/>
                          <wp:docPr id="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6562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53F96" w:rsidRPr="00C267A3" w:rsidP="00D73DDD">
      <w:pPr>
        <w:spacing w:line="240" w:lineRule="exact"/>
        <w:ind w:right="2268"/>
        <w:jc w:val="both"/>
        <w:rPr>
          <w:rFonts w:ascii="Tahoma" w:hAnsi="Tahoma" w:cs="Tahoma"/>
          <w:sz w:val="18"/>
          <w:szCs w:val="18"/>
          <w:rtl/>
        </w:rPr>
      </w:pPr>
    </w:p>
    <w:p w:rsidR="00453F96" w:rsidP="00D73DDD">
      <w:pPr>
        <w:pStyle w:val="KOT5"/>
        <w:rPr>
          <w:rtl/>
        </w:rPr>
      </w:pPr>
      <w:r w:rsidRPr="00C064BA">
        <w:rPr>
          <w:rFonts w:hint="eastAsia"/>
          <w:rtl/>
        </w:rPr>
        <w:t>העברת</w:t>
      </w:r>
      <w:r w:rsidRPr="00C064BA">
        <w:rPr>
          <w:rtl/>
        </w:rPr>
        <w:t xml:space="preserve"> </w:t>
      </w:r>
      <w:r>
        <w:rPr>
          <w:rFonts w:hint="eastAsia"/>
          <w:rtl/>
        </w:rPr>
        <w:t>פרויקט</w:t>
      </w:r>
      <w:r>
        <w:rPr>
          <w:rFonts w:hint="cs"/>
          <w:rtl/>
        </w:rPr>
        <w:t xml:space="preserve"> הרק"ל</w:t>
      </w:r>
      <w:r w:rsidRPr="00C064BA">
        <w:rPr>
          <w:rtl/>
        </w:rPr>
        <w:t xml:space="preserve"> </w:t>
      </w:r>
      <w:r w:rsidRPr="00C064BA">
        <w:rPr>
          <w:rFonts w:hint="eastAsia"/>
          <w:rtl/>
        </w:rPr>
        <w:t>לחברת</w:t>
      </w:r>
      <w:r w:rsidRPr="00C064BA">
        <w:rPr>
          <w:rtl/>
        </w:rPr>
        <w:t xml:space="preserve"> </w:t>
      </w:r>
      <w:r w:rsidRPr="00C064BA">
        <w:rPr>
          <w:rFonts w:hint="eastAsia"/>
          <w:rtl/>
        </w:rPr>
        <w:t>חוצה</w:t>
      </w:r>
      <w:r w:rsidRPr="00C064BA">
        <w:rPr>
          <w:rtl/>
        </w:rPr>
        <w:t xml:space="preserve"> </w:t>
      </w:r>
      <w:r w:rsidRPr="00C064BA">
        <w:rPr>
          <w:rFonts w:hint="eastAsia"/>
          <w:rtl/>
        </w:rPr>
        <w:t>ישראל</w:t>
      </w:r>
      <w:r w:rsidRPr="00C064BA">
        <w:rPr>
          <w:rtl/>
        </w:rPr>
        <w:t xml:space="preserve"> </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 xml:space="preserve">כאמור, בשנת 2005 החלה חברת יפה נוף לתכנן ולקדם את פרויקט </w:t>
      </w:r>
      <w:r w:rsidRPr="00C267A3">
        <w:rPr>
          <w:rFonts w:ascii="Tahoma" w:hAnsi="Tahoma" w:cs="Tahoma"/>
          <w:sz w:val="18"/>
          <w:szCs w:val="18"/>
          <w:rtl/>
        </w:rPr>
        <w:t>הרק"ל</w:t>
      </w:r>
      <w:r w:rsidRPr="00C267A3">
        <w:rPr>
          <w:rFonts w:ascii="Tahoma" w:hAnsi="Tahoma" w:cs="Tahoma" w:hint="cs"/>
          <w:sz w:val="18"/>
          <w:szCs w:val="18"/>
          <w:rtl/>
        </w:rPr>
        <w:t>.</w:t>
      </w:r>
      <w:r w:rsidRPr="00C267A3">
        <w:rPr>
          <w:rFonts w:ascii="Tahoma" w:hAnsi="Tahoma" w:cs="Tahoma"/>
          <w:sz w:val="18"/>
          <w:szCs w:val="18"/>
          <w:rtl/>
        </w:rPr>
        <w:t xml:space="preserve"> </w:t>
      </w:r>
      <w:r w:rsidRPr="00C267A3">
        <w:rPr>
          <w:rFonts w:ascii="Tahoma" w:hAnsi="Tahoma" w:cs="Tahoma" w:hint="cs"/>
          <w:sz w:val="18"/>
          <w:szCs w:val="18"/>
          <w:rtl/>
        </w:rPr>
        <w:t>בה</w:t>
      </w:r>
      <w:r w:rsidRPr="00C267A3">
        <w:rPr>
          <w:rFonts w:ascii="Tahoma" w:hAnsi="Tahoma" w:cs="Tahoma"/>
          <w:sz w:val="18"/>
          <w:szCs w:val="18"/>
          <w:rtl/>
        </w:rPr>
        <w:t>חלט</w:t>
      </w:r>
      <w:r w:rsidRPr="00C267A3">
        <w:rPr>
          <w:rFonts w:ascii="Tahoma" w:hAnsi="Tahoma" w:cs="Tahoma" w:hint="cs"/>
          <w:sz w:val="18"/>
          <w:szCs w:val="18"/>
          <w:rtl/>
        </w:rPr>
        <w:t>ת</w:t>
      </w:r>
      <w:r w:rsidRPr="00C267A3">
        <w:rPr>
          <w:rFonts w:ascii="Tahoma" w:hAnsi="Tahoma" w:cs="Tahoma"/>
          <w:sz w:val="18"/>
          <w:szCs w:val="18"/>
          <w:rtl/>
        </w:rPr>
        <w:t xml:space="preserve"> </w:t>
      </w:r>
      <w:r w:rsidRPr="00C267A3">
        <w:rPr>
          <w:rFonts w:ascii="Tahoma" w:hAnsi="Tahoma" w:cs="Tahoma" w:hint="cs"/>
          <w:sz w:val="18"/>
          <w:szCs w:val="18"/>
          <w:rtl/>
        </w:rPr>
        <w:t>ממשלה</w:t>
      </w:r>
      <w:r w:rsidRPr="00C267A3">
        <w:rPr>
          <w:rFonts w:ascii="Tahoma" w:hAnsi="Tahoma" w:cs="Tahoma"/>
          <w:sz w:val="18"/>
          <w:szCs w:val="18"/>
          <w:rtl/>
        </w:rPr>
        <w:t xml:space="preserve"> 1838 </w:t>
      </w:r>
      <w:r w:rsidRPr="00C267A3">
        <w:rPr>
          <w:rFonts w:ascii="Tahoma" w:hAnsi="Tahoma" w:cs="Tahoma" w:hint="cs"/>
          <w:sz w:val="18"/>
          <w:szCs w:val="18"/>
          <w:rtl/>
        </w:rPr>
        <w:t>הוחלט להעביר את הפרויקט מידי חברת יפה נוף לידי חברת חוצה ישראל.</w:t>
      </w:r>
    </w:p>
    <w:p w:rsidR="00453F96" w:rsidRPr="00C267A3" w:rsidP="00D73DDD">
      <w:pPr>
        <w:spacing w:line="240" w:lineRule="exact"/>
        <w:ind w:right="2268"/>
        <w:jc w:val="both"/>
        <w:rPr>
          <w:rFonts w:ascii="Tahoma" w:hAnsi="Tahoma" w:cs="Tahoma"/>
          <w:b/>
          <w:sz w:val="18"/>
          <w:szCs w:val="18"/>
          <w:rtl/>
        </w:rPr>
      </w:pPr>
      <w:r w:rsidRPr="00C267A3">
        <w:rPr>
          <w:rFonts w:ascii="Tahoma" w:hAnsi="Tahoma" w:cs="Tahoma"/>
          <w:sz w:val="18"/>
          <w:szCs w:val="18"/>
          <w:rtl/>
        </w:rPr>
        <w:t>חברת חוצה ישראל הוקמה במטרה לקדם את סלילתו של כביש חוצה ישראל - כביש 6.</w:t>
      </w:r>
      <w:r w:rsidRPr="00C267A3">
        <w:rPr>
          <w:rFonts w:ascii="Tahoma" w:hAnsi="Tahoma" w:cs="Tahoma" w:hint="cs"/>
          <w:sz w:val="18"/>
          <w:szCs w:val="18"/>
          <w:rtl/>
        </w:rPr>
        <w:t xml:space="preserve"> </w:t>
      </w:r>
      <w:r w:rsidRPr="00C267A3">
        <w:rPr>
          <w:rFonts w:ascii="Tahoma" w:hAnsi="Tahoma" w:cs="Tahoma"/>
          <w:sz w:val="18"/>
          <w:szCs w:val="18"/>
          <w:rtl/>
        </w:rPr>
        <w:t>נוסף</w:t>
      </w:r>
      <w:r w:rsidRPr="00C267A3">
        <w:rPr>
          <w:rFonts w:ascii="Tahoma" w:hAnsi="Tahoma" w:cs="Tahoma" w:hint="cs"/>
          <w:sz w:val="18"/>
          <w:szCs w:val="18"/>
          <w:rtl/>
        </w:rPr>
        <w:t xml:space="preserve"> על כך</w:t>
      </w:r>
      <w:r w:rsidRPr="00C267A3">
        <w:rPr>
          <w:rFonts w:ascii="Tahoma" w:hAnsi="Tahoma" w:cs="Tahoma"/>
          <w:sz w:val="18"/>
          <w:szCs w:val="18"/>
          <w:rtl/>
        </w:rPr>
        <w:t xml:space="preserve"> משמשת החברה רשות הממונה מטעם הממשלה על הפעלת כביש חוצה ישראל</w:t>
      </w:r>
      <w:r w:rsidRPr="00C267A3">
        <w:rPr>
          <w:rFonts w:ascii="Tahoma" w:hAnsi="Tahoma" w:cs="Tahoma" w:hint="cs"/>
          <w:sz w:val="18"/>
          <w:szCs w:val="18"/>
          <w:rtl/>
        </w:rPr>
        <w:t>.</w:t>
      </w:r>
      <w:r w:rsidRPr="00C267A3">
        <w:rPr>
          <w:rFonts w:ascii="Tahoma" w:hAnsi="Tahoma" w:cs="Tahoma"/>
          <w:sz w:val="18"/>
          <w:szCs w:val="18"/>
          <w:rtl/>
        </w:rPr>
        <w:t xml:space="preserve"> החל </w:t>
      </w:r>
      <w:r w:rsidRPr="00C267A3">
        <w:rPr>
          <w:rFonts w:ascii="Tahoma" w:hAnsi="Tahoma" w:cs="Tahoma" w:hint="cs"/>
          <w:sz w:val="18"/>
          <w:szCs w:val="18"/>
          <w:rtl/>
        </w:rPr>
        <w:t>ב</w:t>
      </w:r>
      <w:r w:rsidRPr="00C267A3">
        <w:rPr>
          <w:rFonts w:ascii="Tahoma" w:hAnsi="Tahoma" w:cs="Tahoma"/>
          <w:sz w:val="18"/>
          <w:szCs w:val="18"/>
          <w:rtl/>
        </w:rPr>
        <w:t>שנת 2010 קיבלה</w:t>
      </w:r>
      <w:r w:rsidRPr="00C267A3">
        <w:rPr>
          <w:rFonts w:ascii="Tahoma" w:hAnsi="Tahoma" w:cs="Tahoma" w:hint="cs"/>
          <w:sz w:val="18"/>
          <w:szCs w:val="18"/>
          <w:rtl/>
        </w:rPr>
        <w:t xml:space="preserve"> החברה</w:t>
      </w:r>
      <w:r w:rsidRPr="00C267A3">
        <w:rPr>
          <w:rFonts w:ascii="Tahoma" w:hAnsi="Tahoma" w:cs="Tahoma"/>
          <w:sz w:val="18"/>
          <w:szCs w:val="18"/>
          <w:rtl/>
        </w:rPr>
        <w:t xml:space="preserve"> לאחריותה כרשות ממונה גם את מנהרות הכרמל בחיפה והנתיב המהיר לתל</w:t>
      </w:r>
      <w:r w:rsidRPr="00C267A3">
        <w:rPr>
          <w:rFonts w:ascii="Tahoma" w:hAnsi="Tahoma" w:cs="Tahoma" w:hint="cs"/>
          <w:sz w:val="18"/>
          <w:szCs w:val="18"/>
          <w:rtl/>
        </w:rPr>
        <w:t xml:space="preserve"> </w:t>
      </w:r>
      <w:r w:rsidRPr="00C267A3">
        <w:rPr>
          <w:rFonts w:ascii="Tahoma" w:hAnsi="Tahoma" w:cs="Tahoma"/>
          <w:sz w:val="18"/>
          <w:szCs w:val="18"/>
          <w:rtl/>
        </w:rPr>
        <w:t>אביב</w:t>
      </w:r>
      <w:r w:rsidRPr="00C267A3">
        <w:rPr>
          <w:rFonts w:ascii="Tahoma" w:hAnsi="Tahoma" w:cs="Tahoma" w:hint="cs"/>
          <w:sz w:val="18"/>
          <w:szCs w:val="18"/>
          <w:rtl/>
        </w:rPr>
        <w:t>.</w:t>
      </w:r>
    </w:p>
    <w:p w:rsidR="00453F96" w:rsidRPr="00C267A3" w:rsidP="00D73DDD">
      <w:pPr>
        <w:spacing w:line="240" w:lineRule="exact"/>
        <w:ind w:right="2268"/>
        <w:jc w:val="both"/>
        <w:rPr>
          <w:rFonts w:ascii="Tahoma" w:hAnsi="Tahoma" w:cs="Tahoma"/>
          <w:sz w:val="18"/>
          <w:szCs w:val="18"/>
          <w:rtl/>
        </w:rPr>
      </w:pPr>
    </w:p>
    <w:p w:rsidR="00453F96" w:rsidRPr="00A43986" w:rsidP="00D73DDD">
      <w:pPr>
        <w:pStyle w:val="KOT6"/>
        <w:rPr>
          <w:rtl/>
        </w:rPr>
      </w:pPr>
      <w:r>
        <w:rPr>
          <w:rFonts w:hint="cs"/>
          <w:rtl/>
        </w:rPr>
        <w:t>אי-ודאות בחברת יפה נוף עקב העברת פרויקט רק"ל לחברת חוצה ישראל</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עלותו של פרויקט רק"ל נצרת-חיפה הוערכה ב-5.9 מיליארד ש"ח. על פי הסכם המסגרת, חברת יפה נוף הייתה צפויה לקבל דמי ניהול בשווי של 3% מעלות הפרויקט. לפי חישובי משרד מבקר המדינה, בעקבות העברת האחריות לפרויקט לחברת חוצה ישראל צפוי לחברת יפה נוף אובדן הכנסה</w:t>
      </w:r>
      <w:r w:rsidRPr="00C267A3">
        <w:rPr>
          <w:rFonts w:ascii="Tahoma" w:hAnsi="Tahoma" w:cs="Tahoma"/>
          <w:sz w:val="18"/>
          <w:szCs w:val="18"/>
          <w:rtl/>
        </w:rPr>
        <w:t xml:space="preserve"> </w:t>
      </w:r>
      <w:r w:rsidRPr="00C267A3">
        <w:rPr>
          <w:rFonts w:ascii="Tahoma" w:hAnsi="Tahoma" w:cs="Tahoma" w:hint="cs"/>
          <w:sz w:val="18"/>
          <w:szCs w:val="18"/>
          <w:rtl/>
        </w:rPr>
        <w:t>של</w:t>
      </w:r>
      <w:r w:rsidRPr="00C267A3">
        <w:rPr>
          <w:rFonts w:ascii="Tahoma" w:hAnsi="Tahoma" w:cs="Tahoma"/>
          <w:sz w:val="18"/>
          <w:szCs w:val="18"/>
          <w:rtl/>
        </w:rPr>
        <w:t xml:space="preserve"> </w:t>
      </w:r>
      <w:r w:rsidRPr="00C267A3">
        <w:rPr>
          <w:rFonts w:ascii="Tahoma" w:hAnsi="Tahoma" w:cs="Tahoma" w:hint="cs"/>
          <w:sz w:val="18"/>
          <w:szCs w:val="18"/>
          <w:rtl/>
        </w:rPr>
        <w:t>כ</w:t>
      </w:r>
      <w:r w:rsidRPr="00C267A3">
        <w:rPr>
          <w:rFonts w:ascii="Tahoma" w:hAnsi="Tahoma" w:cs="Tahoma"/>
          <w:sz w:val="18"/>
          <w:szCs w:val="18"/>
          <w:rtl/>
        </w:rPr>
        <w:t>-</w:t>
      </w:r>
      <w:r w:rsidRPr="00C267A3">
        <w:rPr>
          <w:rFonts w:ascii="Tahoma" w:hAnsi="Tahoma" w:cs="Tahoma" w:hint="cs"/>
          <w:sz w:val="18"/>
          <w:szCs w:val="18"/>
          <w:rtl/>
        </w:rPr>
        <w:t>147 מיליון</w:t>
      </w:r>
      <w:r w:rsidRPr="00C267A3">
        <w:rPr>
          <w:rFonts w:ascii="Tahoma" w:hAnsi="Tahoma" w:cs="Tahoma"/>
          <w:sz w:val="18"/>
          <w:szCs w:val="18"/>
          <w:rtl/>
        </w:rPr>
        <w:t xml:space="preserve"> </w:t>
      </w:r>
      <w:r w:rsidRPr="00C267A3">
        <w:rPr>
          <w:rFonts w:ascii="Tahoma" w:hAnsi="Tahoma" w:cs="Tahoma" w:hint="cs"/>
          <w:sz w:val="18"/>
          <w:szCs w:val="18"/>
          <w:rtl/>
        </w:rPr>
        <w:t>ש"ח.</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בשנת 2017 היה הפרויקט בשלב התכנון, וצפי ההכנסות של חברת יפה נוף מדמי הניהול בשנה זו היה כ-12.34 מיליוני ש"ח. על פי נתוני החברה, העברת הפרויקט במחצית השנייה של השנה לחברת חוצה ישראל גרמה לה לאובדן הכנסות משוער בסך כ-6.04 מיליון ש"ח מדמי הניהול.</w:t>
      </w:r>
      <w:r w:rsidR="002503A4">
        <w:rPr>
          <w:rFonts w:ascii="Tahoma" w:hAnsi="Tahoma" w:cs="Tahoma" w:hint="cs"/>
          <w:sz w:val="18"/>
          <w:szCs w:val="18"/>
          <w:rtl/>
        </w:rPr>
        <w:t xml:space="preserve"> </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בדיון של דירקטוריון חברת יפה נוף מינואר 2017 ציין מנכ"ל החברה כי החברה מתמודדת עם גורמים אסדרתיים (רגולטוריים) הפועלים כנגדה, וכי משרד התחבורה החליט להוציא מידיה כמה פרויקטים, כדוגמת תחנות אוטובוסים ומסופי קצה. המנכ"ל ציין בדיון כי ההחלטה היא מגמתית ויש לה השלכות חמורות על הכנסות החברה, ועל כן על החברה להתנהל באופן זהיר.</w:t>
      </w:r>
    </w:p>
    <w:p w:rsidR="00453F96" w:rsidRPr="00C267A3" w:rsidP="00D73DDD">
      <w:pPr>
        <w:spacing w:line="240" w:lineRule="exact"/>
        <w:ind w:right="2268"/>
        <w:jc w:val="both"/>
        <w:rPr>
          <w:rFonts w:ascii="Tahoma" w:hAnsi="Tahoma" w:cs="Tahoma"/>
          <w:sz w:val="18"/>
          <w:szCs w:val="18"/>
          <w:rtl/>
        </w:rPr>
      </w:pPr>
    </w:p>
    <w:p w:rsidR="00453F96" w:rsidP="00D73DDD">
      <w:pPr>
        <w:pStyle w:val="KOT6"/>
        <w:rPr>
          <w:rtl/>
        </w:rPr>
      </w:pPr>
      <w:r>
        <w:rPr>
          <w:rFonts w:hint="cs"/>
          <w:rtl/>
        </w:rPr>
        <w:t>בעיות בהעברת המידע מחברת יפה נוף לחברת חוצה ישראל</w:t>
      </w:r>
    </w:p>
    <w:p w:rsidR="00453F96" w:rsidRPr="00C267A3" w:rsidP="00930BFC">
      <w:pPr>
        <w:spacing w:line="240" w:lineRule="exact"/>
        <w:ind w:right="2268"/>
        <w:jc w:val="both"/>
        <w:rPr>
          <w:rFonts w:ascii="Tahoma" w:hAnsi="Tahoma" w:cs="Tahoma"/>
          <w:sz w:val="18"/>
          <w:szCs w:val="18"/>
          <w:rtl/>
        </w:rPr>
      </w:pPr>
      <w:r w:rsidRPr="00C267A3">
        <w:rPr>
          <w:rFonts w:ascii="Tahoma" w:hAnsi="Tahoma" w:cs="Tahoma" w:hint="cs"/>
          <w:sz w:val="18"/>
          <w:szCs w:val="18"/>
          <w:rtl/>
        </w:rPr>
        <w:t>ההחלטה להעביר קידום של פרויקט מחברה ממשלתית אחת לשנייה מחייבת תיאום וחפיפה נאותה בין החברות ולמידה של הפרויקט על ידי החברה הקולטת. העברה שכאמור, עשויה לתרום לקידום הפרויקט, אך גם ליצור בעיות שונות, כפי שמתואר להלן:</w:t>
      </w:r>
      <w:r w:rsidR="002503A4">
        <w:rPr>
          <w:rFonts w:ascii="Tahoma" w:hAnsi="Tahoma" w:cs="Tahoma" w:hint="cs"/>
          <w:sz w:val="18"/>
          <w:szCs w:val="18"/>
          <w:rtl/>
        </w:rPr>
        <w:t xml:space="preserve"> </w:t>
      </w:r>
      <w:r w:rsidRPr="0012789B" w:rsidR="00863BE0">
        <w:rPr>
          <w:rFonts w:cs="Tahoma"/>
          <w:noProof/>
          <w:sz w:val="17"/>
          <w:szCs w:val="17"/>
          <w:rtl/>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80C0C" w:rsidRPr="00373C5D" w:rsidP="00863BE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4942317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931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80C0C" w:rsidRPr="00881D99" w:rsidP="00863BE0">
                            <w:pPr>
                              <w:spacing w:after="0" w:line="240" w:lineRule="auto"/>
                              <w:rPr>
                                <w:color w:val="0B5294"/>
                                <w:spacing w:val="-4"/>
                                <w:sz w:val="24"/>
                                <w:szCs w:val="24"/>
                                <w:rtl/>
                                <w:cs/>
                              </w:rPr>
                            </w:pPr>
                            <w:r w:rsidRPr="00930BFC">
                              <w:rPr>
                                <w:rFonts w:cs="Tahoma" w:hint="eastAsia"/>
                                <w:color w:val="0B5294"/>
                                <w:spacing w:val="-4"/>
                                <w:sz w:val="24"/>
                                <w:szCs w:val="24"/>
                                <w:rtl/>
                              </w:rPr>
                              <w:t>ההחלטה</w:t>
                            </w:r>
                            <w:r w:rsidRPr="00930BFC">
                              <w:rPr>
                                <w:rFonts w:cs="Tahoma"/>
                                <w:color w:val="0B5294"/>
                                <w:spacing w:val="-4"/>
                                <w:sz w:val="24"/>
                                <w:szCs w:val="24"/>
                                <w:rtl/>
                              </w:rPr>
                              <w:t xml:space="preserve"> </w:t>
                            </w:r>
                            <w:r w:rsidRPr="00930BFC">
                              <w:rPr>
                                <w:rFonts w:cs="Tahoma" w:hint="eastAsia"/>
                                <w:color w:val="0B5294"/>
                                <w:spacing w:val="-4"/>
                                <w:sz w:val="24"/>
                                <w:szCs w:val="24"/>
                                <w:rtl/>
                              </w:rPr>
                              <w:t>להעביר</w:t>
                            </w:r>
                            <w:r w:rsidRPr="00930BFC">
                              <w:rPr>
                                <w:rFonts w:cs="Tahoma"/>
                                <w:color w:val="0B5294"/>
                                <w:spacing w:val="-4"/>
                                <w:sz w:val="24"/>
                                <w:szCs w:val="24"/>
                                <w:rtl/>
                              </w:rPr>
                              <w:t xml:space="preserve"> </w:t>
                            </w:r>
                            <w:r w:rsidRPr="00930BFC">
                              <w:rPr>
                                <w:rFonts w:cs="Tahoma" w:hint="eastAsia"/>
                                <w:color w:val="0B5294"/>
                                <w:spacing w:val="-4"/>
                                <w:sz w:val="24"/>
                                <w:szCs w:val="24"/>
                                <w:rtl/>
                              </w:rPr>
                              <w:t>קידום</w:t>
                            </w:r>
                            <w:r w:rsidRPr="00930BFC">
                              <w:rPr>
                                <w:rFonts w:cs="Tahoma"/>
                                <w:color w:val="0B5294"/>
                                <w:spacing w:val="-4"/>
                                <w:sz w:val="24"/>
                                <w:szCs w:val="24"/>
                                <w:rtl/>
                              </w:rPr>
                              <w:t xml:space="preserve"> </w:t>
                            </w:r>
                            <w:r w:rsidRPr="00930BFC">
                              <w:rPr>
                                <w:rFonts w:cs="Tahoma" w:hint="eastAsia"/>
                                <w:color w:val="0B5294"/>
                                <w:spacing w:val="-4"/>
                                <w:sz w:val="24"/>
                                <w:szCs w:val="24"/>
                                <w:rtl/>
                              </w:rPr>
                              <w:t>של</w:t>
                            </w:r>
                            <w:r w:rsidRPr="00930BFC">
                              <w:rPr>
                                <w:rFonts w:cs="Tahoma"/>
                                <w:color w:val="0B5294"/>
                                <w:spacing w:val="-4"/>
                                <w:sz w:val="24"/>
                                <w:szCs w:val="24"/>
                                <w:rtl/>
                              </w:rPr>
                              <w:t xml:space="preserve"> </w:t>
                            </w:r>
                            <w:r w:rsidRPr="00930BFC">
                              <w:rPr>
                                <w:rFonts w:cs="Tahoma" w:hint="eastAsia"/>
                                <w:color w:val="0B5294"/>
                                <w:spacing w:val="-4"/>
                                <w:sz w:val="24"/>
                                <w:szCs w:val="24"/>
                                <w:rtl/>
                              </w:rPr>
                              <w:t>פרויקט</w:t>
                            </w:r>
                            <w:r w:rsidRPr="00930BFC">
                              <w:rPr>
                                <w:rFonts w:cs="Tahoma"/>
                                <w:color w:val="0B5294"/>
                                <w:spacing w:val="-4"/>
                                <w:sz w:val="24"/>
                                <w:szCs w:val="24"/>
                                <w:rtl/>
                              </w:rPr>
                              <w:t xml:space="preserve"> </w:t>
                            </w:r>
                            <w:r w:rsidRPr="00930BFC">
                              <w:rPr>
                                <w:rFonts w:cs="Tahoma" w:hint="eastAsia"/>
                                <w:color w:val="0B5294"/>
                                <w:spacing w:val="-4"/>
                                <w:sz w:val="24"/>
                                <w:szCs w:val="24"/>
                                <w:rtl/>
                              </w:rPr>
                              <w:t>מחברה</w:t>
                            </w:r>
                            <w:r w:rsidRPr="00930BFC">
                              <w:rPr>
                                <w:rFonts w:cs="Tahoma"/>
                                <w:color w:val="0B5294"/>
                                <w:spacing w:val="-4"/>
                                <w:sz w:val="24"/>
                                <w:szCs w:val="24"/>
                                <w:rtl/>
                              </w:rPr>
                              <w:t xml:space="preserve"> </w:t>
                            </w:r>
                            <w:r w:rsidRPr="00930BFC">
                              <w:rPr>
                                <w:rFonts w:cs="Tahoma" w:hint="eastAsia"/>
                                <w:color w:val="0B5294"/>
                                <w:spacing w:val="-4"/>
                                <w:sz w:val="24"/>
                                <w:szCs w:val="24"/>
                                <w:rtl/>
                              </w:rPr>
                              <w:t>ממשלתית</w:t>
                            </w:r>
                            <w:r w:rsidRPr="00930BFC">
                              <w:rPr>
                                <w:rFonts w:cs="Tahoma"/>
                                <w:color w:val="0B5294"/>
                                <w:spacing w:val="-4"/>
                                <w:sz w:val="24"/>
                                <w:szCs w:val="24"/>
                                <w:rtl/>
                              </w:rPr>
                              <w:t xml:space="preserve"> </w:t>
                            </w:r>
                            <w:r w:rsidRPr="00930BFC">
                              <w:rPr>
                                <w:rFonts w:cs="Tahoma" w:hint="eastAsia"/>
                                <w:color w:val="0B5294"/>
                                <w:spacing w:val="-4"/>
                                <w:sz w:val="24"/>
                                <w:szCs w:val="24"/>
                                <w:rtl/>
                              </w:rPr>
                              <w:t>אחת</w:t>
                            </w:r>
                            <w:r w:rsidRPr="00930BFC">
                              <w:rPr>
                                <w:rFonts w:cs="Tahoma"/>
                                <w:color w:val="0B5294"/>
                                <w:spacing w:val="-4"/>
                                <w:sz w:val="24"/>
                                <w:szCs w:val="24"/>
                                <w:rtl/>
                              </w:rPr>
                              <w:t xml:space="preserve"> </w:t>
                            </w:r>
                            <w:r w:rsidRPr="00930BFC">
                              <w:rPr>
                                <w:rFonts w:cs="Tahoma" w:hint="eastAsia"/>
                                <w:color w:val="0B5294"/>
                                <w:spacing w:val="-4"/>
                                <w:sz w:val="24"/>
                                <w:szCs w:val="24"/>
                                <w:rtl/>
                              </w:rPr>
                              <w:t>לאחרת</w:t>
                            </w:r>
                            <w:r w:rsidRPr="00930BFC">
                              <w:rPr>
                                <w:rFonts w:cs="Tahoma"/>
                                <w:color w:val="0B5294"/>
                                <w:spacing w:val="-4"/>
                                <w:sz w:val="24"/>
                                <w:szCs w:val="24"/>
                                <w:rtl/>
                              </w:rPr>
                              <w:t xml:space="preserve"> </w:t>
                            </w:r>
                            <w:r w:rsidRPr="00930BFC">
                              <w:rPr>
                                <w:rFonts w:cs="Tahoma" w:hint="eastAsia"/>
                                <w:color w:val="0B5294"/>
                                <w:spacing w:val="-4"/>
                                <w:sz w:val="24"/>
                                <w:szCs w:val="24"/>
                                <w:rtl/>
                              </w:rPr>
                              <w:t>מחייבת</w:t>
                            </w:r>
                            <w:r w:rsidRPr="00930BFC">
                              <w:rPr>
                                <w:rFonts w:cs="Tahoma"/>
                                <w:color w:val="0B5294"/>
                                <w:spacing w:val="-4"/>
                                <w:sz w:val="24"/>
                                <w:szCs w:val="24"/>
                                <w:rtl/>
                              </w:rPr>
                              <w:t xml:space="preserve"> </w:t>
                            </w:r>
                            <w:r w:rsidRPr="00930BFC">
                              <w:rPr>
                                <w:rFonts w:cs="Tahoma" w:hint="eastAsia"/>
                                <w:color w:val="0B5294"/>
                                <w:spacing w:val="-4"/>
                                <w:sz w:val="24"/>
                                <w:szCs w:val="24"/>
                                <w:rtl/>
                              </w:rPr>
                              <w:t>תיאום</w:t>
                            </w:r>
                            <w:r w:rsidRPr="00930BFC">
                              <w:rPr>
                                <w:rFonts w:cs="Tahoma"/>
                                <w:color w:val="0B5294"/>
                                <w:spacing w:val="-4"/>
                                <w:sz w:val="24"/>
                                <w:szCs w:val="24"/>
                                <w:rtl/>
                              </w:rPr>
                              <w:t xml:space="preserve"> </w:t>
                            </w:r>
                            <w:r w:rsidRPr="00930BFC">
                              <w:rPr>
                                <w:rFonts w:cs="Tahoma" w:hint="eastAsia"/>
                                <w:color w:val="0B5294"/>
                                <w:spacing w:val="-4"/>
                                <w:sz w:val="24"/>
                                <w:szCs w:val="24"/>
                                <w:rtl/>
                              </w:rPr>
                              <w:t>וחפיפה</w:t>
                            </w:r>
                            <w:r w:rsidRPr="00930BFC">
                              <w:rPr>
                                <w:rFonts w:cs="Tahoma"/>
                                <w:color w:val="0B5294"/>
                                <w:spacing w:val="-4"/>
                                <w:sz w:val="24"/>
                                <w:szCs w:val="24"/>
                                <w:rtl/>
                              </w:rPr>
                              <w:t xml:space="preserve"> </w:t>
                            </w:r>
                            <w:r w:rsidRPr="00930BFC">
                              <w:rPr>
                                <w:rFonts w:cs="Tahoma" w:hint="eastAsia"/>
                                <w:color w:val="0B5294"/>
                                <w:spacing w:val="-4"/>
                                <w:sz w:val="24"/>
                                <w:szCs w:val="24"/>
                                <w:rtl/>
                              </w:rPr>
                              <w:t>נאותה</w:t>
                            </w:r>
                            <w:r w:rsidRPr="00930BFC">
                              <w:rPr>
                                <w:rFonts w:cs="Tahoma"/>
                                <w:color w:val="0B5294"/>
                                <w:spacing w:val="-4"/>
                                <w:sz w:val="24"/>
                                <w:szCs w:val="24"/>
                                <w:rtl/>
                              </w:rPr>
                              <w:t xml:space="preserve"> </w:t>
                            </w:r>
                            <w:r w:rsidRPr="00930BFC">
                              <w:rPr>
                                <w:rFonts w:cs="Tahoma" w:hint="eastAsia"/>
                                <w:color w:val="0B5294"/>
                                <w:spacing w:val="-4"/>
                                <w:sz w:val="24"/>
                                <w:szCs w:val="24"/>
                                <w:rtl/>
                              </w:rPr>
                              <w:t>בין</w:t>
                            </w:r>
                            <w:r w:rsidRPr="00930BFC">
                              <w:rPr>
                                <w:rFonts w:cs="Tahoma"/>
                                <w:color w:val="0B5294"/>
                                <w:spacing w:val="-4"/>
                                <w:sz w:val="24"/>
                                <w:szCs w:val="24"/>
                                <w:rtl/>
                              </w:rPr>
                              <w:t xml:space="preserve"> </w:t>
                            </w:r>
                            <w:r w:rsidRPr="00930BFC">
                              <w:rPr>
                                <w:rFonts w:cs="Tahoma" w:hint="eastAsia"/>
                                <w:color w:val="0B5294"/>
                                <w:spacing w:val="-4"/>
                                <w:sz w:val="24"/>
                                <w:szCs w:val="24"/>
                                <w:rtl/>
                              </w:rPr>
                              <w:t>החברות</w:t>
                            </w:r>
                            <w:r w:rsidRPr="00930BFC">
                              <w:rPr>
                                <w:rFonts w:cs="Tahoma"/>
                                <w:color w:val="0B5294"/>
                                <w:spacing w:val="-4"/>
                                <w:sz w:val="24"/>
                                <w:szCs w:val="24"/>
                                <w:rtl/>
                              </w:rPr>
                              <w:t xml:space="preserve"> </w:t>
                            </w:r>
                            <w:r w:rsidRPr="00930BFC">
                              <w:rPr>
                                <w:rFonts w:cs="Tahoma" w:hint="eastAsia"/>
                                <w:color w:val="0B5294"/>
                                <w:spacing w:val="-4"/>
                                <w:sz w:val="24"/>
                                <w:szCs w:val="24"/>
                                <w:rtl/>
                              </w:rPr>
                              <w:t>ולמידה</w:t>
                            </w:r>
                            <w:r w:rsidRPr="00930BFC">
                              <w:rPr>
                                <w:rFonts w:cs="Tahoma"/>
                                <w:color w:val="0B5294"/>
                                <w:spacing w:val="-4"/>
                                <w:sz w:val="24"/>
                                <w:szCs w:val="24"/>
                                <w:rtl/>
                              </w:rPr>
                              <w:t xml:space="preserve"> </w:t>
                            </w:r>
                            <w:r w:rsidRPr="00930BFC">
                              <w:rPr>
                                <w:rFonts w:cs="Tahoma" w:hint="eastAsia"/>
                                <w:color w:val="0B5294"/>
                                <w:spacing w:val="-4"/>
                                <w:sz w:val="24"/>
                                <w:szCs w:val="24"/>
                                <w:rtl/>
                              </w:rPr>
                              <w:t>של</w:t>
                            </w:r>
                            <w:r w:rsidRPr="00930BFC">
                              <w:rPr>
                                <w:rFonts w:cs="Tahoma"/>
                                <w:color w:val="0B5294"/>
                                <w:spacing w:val="-4"/>
                                <w:sz w:val="24"/>
                                <w:szCs w:val="24"/>
                                <w:rtl/>
                              </w:rPr>
                              <w:t xml:space="preserve"> </w:t>
                            </w:r>
                            <w:r w:rsidRPr="00930BFC">
                              <w:rPr>
                                <w:rFonts w:cs="Tahoma" w:hint="eastAsia"/>
                                <w:color w:val="0B5294"/>
                                <w:spacing w:val="-4"/>
                                <w:sz w:val="24"/>
                                <w:szCs w:val="24"/>
                                <w:rtl/>
                              </w:rPr>
                              <w:t>הפרויקט</w:t>
                            </w:r>
                            <w:r w:rsidRPr="00930BFC">
                              <w:rPr>
                                <w:rFonts w:cs="Tahoma"/>
                                <w:color w:val="0B5294"/>
                                <w:spacing w:val="-4"/>
                                <w:sz w:val="24"/>
                                <w:szCs w:val="24"/>
                                <w:rtl/>
                              </w:rPr>
                              <w:t xml:space="preserve"> </w:t>
                            </w:r>
                            <w:r w:rsidRPr="00930BFC">
                              <w:rPr>
                                <w:rFonts w:cs="Tahoma" w:hint="eastAsia"/>
                                <w:color w:val="0B5294"/>
                                <w:spacing w:val="-4"/>
                                <w:sz w:val="24"/>
                                <w:szCs w:val="24"/>
                                <w:rtl/>
                              </w:rPr>
                              <w:t>על</w:t>
                            </w:r>
                            <w:r w:rsidRPr="00930BFC">
                              <w:rPr>
                                <w:rFonts w:cs="Tahoma"/>
                                <w:color w:val="0B5294"/>
                                <w:spacing w:val="-4"/>
                                <w:sz w:val="24"/>
                                <w:szCs w:val="24"/>
                                <w:rtl/>
                              </w:rPr>
                              <w:t xml:space="preserve"> </w:t>
                            </w:r>
                            <w:r w:rsidRPr="00930BFC">
                              <w:rPr>
                                <w:rFonts w:cs="Tahoma" w:hint="eastAsia"/>
                                <w:color w:val="0B5294"/>
                                <w:spacing w:val="-4"/>
                                <w:sz w:val="24"/>
                                <w:szCs w:val="24"/>
                                <w:rtl/>
                              </w:rPr>
                              <w:t>ידי</w:t>
                            </w:r>
                            <w:r w:rsidRPr="00930BFC">
                              <w:rPr>
                                <w:rFonts w:cs="Tahoma"/>
                                <w:color w:val="0B5294"/>
                                <w:spacing w:val="-4"/>
                                <w:sz w:val="24"/>
                                <w:szCs w:val="24"/>
                                <w:rtl/>
                              </w:rPr>
                              <w:t xml:space="preserve"> </w:t>
                            </w:r>
                            <w:r w:rsidRPr="00930BFC">
                              <w:rPr>
                                <w:rFonts w:cs="Tahoma" w:hint="eastAsia"/>
                                <w:color w:val="0B5294"/>
                                <w:spacing w:val="-4"/>
                                <w:sz w:val="24"/>
                                <w:szCs w:val="24"/>
                                <w:rtl/>
                              </w:rPr>
                              <w:t>החברה</w:t>
                            </w:r>
                            <w:r w:rsidRPr="00930BFC">
                              <w:rPr>
                                <w:rFonts w:cs="Tahoma"/>
                                <w:color w:val="0B5294"/>
                                <w:spacing w:val="-4"/>
                                <w:sz w:val="24"/>
                                <w:szCs w:val="24"/>
                                <w:rtl/>
                              </w:rPr>
                              <w:t xml:space="preserve"> </w:t>
                            </w:r>
                            <w:r w:rsidRPr="00930BFC">
                              <w:rPr>
                                <w:rFonts w:cs="Tahoma" w:hint="eastAsia"/>
                                <w:color w:val="0B5294"/>
                                <w:spacing w:val="-4"/>
                                <w:sz w:val="24"/>
                                <w:szCs w:val="24"/>
                                <w:rtl/>
                              </w:rPr>
                              <w:t>הקולטת</w:t>
                            </w:r>
                            <w:r w:rsidRPr="00930BFC">
                              <w:rPr>
                                <w:rFonts w:cs="Tahoma"/>
                                <w:color w:val="0B5294"/>
                                <w:spacing w:val="-4"/>
                                <w:sz w:val="24"/>
                                <w:szCs w:val="24"/>
                                <w:rtl/>
                              </w:rPr>
                              <w:t xml:space="preserve">. </w:t>
                            </w:r>
                            <w:r w:rsidRPr="00930BFC">
                              <w:rPr>
                                <w:rFonts w:cs="Tahoma" w:hint="eastAsia"/>
                                <w:color w:val="0B5294"/>
                                <w:spacing w:val="-4"/>
                                <w:sz w:val="24"/>
                                <w:szCs w:val="24"/>
                                <w:rtl/>
                              </w:rPr>
                              <w:t>העברה</w:t>
                            </w:r>
                            <w:r w:rsidRPr="00930BFC">
                              <w:rPr>
                                <w:rFonts w:cs="Tahoma"/>
                                <w:color w:val="0B5294"/>
                                <w:spacing w:val="-4"/>
                                <w:sz w:val="24"/>
                                <w:szCs w:val="24"/>
                                <w:rtl/>
                              </w:rPr>
                              <w:t xml:space="preserve"> </w:t>
                            </w:r>
                            <w:r w:rsidRPr="00930BFC">
                              <w:rPr>
                                <w:rFonts w:cs="Tahoma" w:hint="eastAsia"/>
                                <w:color w:val="0B5294"/>
                                <w:spacing w:val="-4"/>
                                <w:sz w:val="24"/>
                                <w:szCs w:val="24"/>
                                <w:rtl/>
                              </w:rPr>
                              <w:t>כאמור</w:t>
                            </w:r>
                            <w:r w:rsidRPr="00930BFC">
                              <w:rPr>
                                <w:rFonts w:cs="Tahoma"/>
                                <w:color w:val="0B5294"/>
                                <w:spacing w:val="-4"/>
                                <w:sz w:val="24"/>
                                <w:szCs w:val="24"/>
                                <w:rtl/>
                              </w:rPr>
                              <w:t xml:space="preserve"> </w:t>
                            </w:r>
                            <w:r w:rsidRPr="00930BFC">
                              <w:rPr>
                                <w:rFonts w:cs="Tahoma" w:hint="eastAsia"/>
                                <w:color w:val="0B5294"/>
                                <w:spacing w:val="-4"/>
                                <w:sz w:val="24"/>
                                <w:szCs w:val="24"/>
                                <w:rtl/>
                              </w:rPr>
                              <w:t>עשויה</w:t>
                            </w:r>
                            <w:r w:rsidRPr="00930BFC">
                              <w:rPr>
                                <w:rFonts w:cs="Tahoma"/>
                                <w:color w:val="0B5294"/>
                                <w:spacing w:val="-4"/>
                                <w:sz w:val="24"/>
                                <w:szCs w:val="24"/>
                                <w:rtl/>
                              </w:rPr>
                              <w:t xml:space="preserve"> </w:t>
                            </w:r>
                            <w:r w:rsidRPr="00930BFC">
                              <w:rPr>
                                <w:rFonts w:cs="Tahoma" w:hint="eastAsia"/>
                                <w:color w:val="0B5294"/>
                                <w:spacing w:val="-4"/>
                                <w:sz w:val="24"/>
                                <w:szCs w:val="24"/>
                                <w:rtl/>
                              </w:rPr>
                              <w:t>לתרום</w:t>
                            </w:r>
                            <w:r w:rsidRPr="00930BFC">
                              <w:rPr>
                                <w:rFonts w:cs="Tahoma"/>
                                <w:color w:val="0B5294"/>
                                <w:spacing w:val="-4"/>
                                <w:sz w:val="24"/>
                                <w:szCs w:val="24"/>
                                <w:rtl/>
                              </w:rPr>
                              <w:t xml:space="preserve"> </w:t>
                            </w:r>
                            <w:r w:rsidRPr="00930BFC">
                              <w:rPr>
                                <w:rFonts w:cs="Tahoma" w:hint="eastAsia"/>
                                <w:color w:val="0B5294"/>
                                <w:spacing w:val="-4"/>
                                <w:sz w:val="24"/>
                                <w:szCs w:val="24"/>
                                <w:rtl/>
                              </w:rPr>
                              <w:t>לקידום</w:t>
                            </w:r>
                            <w:r w:rsidRPr="00930BFC">
                              <w:rPr>
                                <w:rFonts w:cs="Tahoma"/>
                                <w:color w:val="0B5294"/>
                                <w:spacing w:val="-4"/>
                                <w:sz w:val="24"/>
                                <w:szCs w:val="24"/>
                                <w:rtl/>
                              </w:rPr>
                              <w:t xml:space="preserve"> </w:t>
                            </w:r>
                            <w:r w:rsidRPr="00930BFC">
                              <w:rPr>
                                <w:rFonts w:cs="Tahoma" w:hint="eastAsia"/>
                                <w:color w:val="0B5294"/>
                                <w:spacing w:val="-4"/>
                                <w:sz w:val="24"/>
                                <w:szCs w:val="24"/>
                                <w:rtl/>
                              </w:rPr>
                              <w:t>הפרויקט</w:t>
                            </w:r>
                            <w:r w:rsidRPr="00930BFC">
                              <w:rPr>
                                <w:rFonts w:cs="Tahoma"/>
                                <w:color w:val="0B5294"/>
                                <w:spacing w:val="-4"/>
                                <w:sz w:val="24"/>
                                <w:szCs w:val="24"/>
                                <w:rtl/>
                              </w:rPr>
                              <w:t xml:space="preserve">, </w:t>
                            </w:r>
                            <w:r w:rsidRPr="00930BFC">
                              <w:rPr>
                                <w:rFonts w:cs="Tahoma" w:hint="eastAsia"/>
                                <w:color w:val="0B5294"/>
                                <w:spacing w:val="-4"/>
                                <w:sz w:val="24"/>
                                <w:szCs w:val="24"/>
                                <w:rtl/>
                              </w:rPr>
                              <w:t>אך</w:t>
                            </w:r>
                            <w:r w:rsidRPr="00930BFC">
                              <w:rPr>
                                <w:rFonts w:cs="Tahoma"/>
                                <w:color w:val="0B5294"/>
                                <w:spacing w:val="-4"/>
                                <w:sz w:val="24"/>
                                <w:szCs w:val="24"/>
                                <w:rtl/>
                              </w:rPr>
                              <w:t xml:space="preserve"> </w:t>
                            </w:r>
                            <w:r w:rsidRPr="00930BFC">
                              <w:rPr>
                                <w:rFonts w:cs="Tahoma" w:hint="eastAsia"/>
                                <w:color w:val="0B5294"/>
                                <w:spacing w:val="-4"/>
                                <w:sz w:val="24"/>
                                <w:szCs w:val="24"/>
                                <w:rtl/>
                              </w:rPr>
                              <w:t>גם</w:t>
                            </w:r>
                            <w:r w:rsidRPr="00930BFC">
                              <w:rPr>
                                <w:rFonts w:cs="Tahoma"/>
                                <w:color w:val="0B5294"/>
                                <w:spacing w:val="-4"/>
                                <w:sz w:val="24"/>
                                <w:szCs w:val="24"/>
                                <w:rtl/>
                              </w:rPr>
                              <w:t xml:space="preserve"> </w:t>
                            </w:r>
                            <w:r w:rsidRPr="00930BFC">
                              <w:rPr>
                                <w:rFonts w:cs="Tahoma" w:hint="eastAsia"/>
                                <w:color w:val="0B5294"/>
                                <w:spacing w:val="-4"/>
                                <w:sz w:val="24"/>
                                <w:szCs w:val="24"/>
                                <w:rtl/>
                              </w:rPr>
                              <w:t>ליצור</w:t>
                            </w:r>
                            <w:r w:rsidRPr="00930BFC">
                              <w:rPr>
                                <w:rFonts w:cs="Tahoma"/>
                                <w:color w:val="0B5294"/>
                                <w:spacing w:val="-4"/>
                                <w:sz w:val="24"/>
                                <w:szCs w:val="24"/>
                                <w:rtl/>
                              </w:rPr>
                              <w:t xml:space="preserve"> </w:t>
                            </w:r>
                            <w:r w:rsidRPr="00930BFC">
                              <w:rPr>
                                <w:rFonts w:cs="Tahoma" w:hint="eastAsia"/>
                                <w:color w:val="0B5294"/>
                                <w:spacing w:val="-4"/>
                                <w:sz w:val="24"/>
                                <w:szCs w:val="24"/>
                                <w:rtl/>
                              </w:rPr>
                              <w:t>בעיות</w:t>
                            </w:r>
                            <w:r w:rsidRPr="00930BFC">
                              <w:rPr>
                                <w:rFonts w:cs="Tahoma"/>
                                <w:color w:val="0B5294"/>
                                <w:spacing w:val="-4"/>
                                <w:sz w:val="24"/>
                                <w:szCs w:val="24"/>
                                <w:rtl/>
                              </w:rPr>
                              <w:t xml:space="preserve"> </w:t>
                            </w:r>
                            <w:r w:rsidRPr="00930BFC">
                              <w:rPr>
                                <w:rFonts w:cs="Tahoma" w:hint="eastAsia"/>
                                <w:color w:val="0B5294"/>
                                <w:spacing w:val="-4"/>
                                <w:sz w:val="24"/>
                                <w:szCs w:val="24"/>
                                <w:rtl/>
                              </w:rPr>
                              <w:t>שונות</w:t>
                            </w:r>
                          </w:p>
                          <w:p w:rsidR="00A80C0C" w:rsidRPr="00373C5D" w:rsidP="00863BE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157187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7306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A80C0C" w:rsidRPr="00373C5D" w:rsidP="00863BE0">
                      <w:pPr>
                        <w:spacing w:line="240" w:lineRule="atLeast"/>
                        <w:rPr>
                          <w:rFonts w:cs="Tahoma"/>
                          <w:b/>
                          <w:bCs/>
                          <w:color w:val="0B5294"/>
                          <w:sz w:val="48"/>
                          <w:szCs w:val="48"/>
                          <w:rtl/>
                        </w:rPr>
                      </w:pPr>
                      <w:drawing>
                        <wp:inline distT="0" distB="0" distL="0" distR="0">
                          <wp:extent cx="311150" cy="256800"/>
                          <wp:effectExtent l="0" t="0" r="0" b="0"/>
                          <wp:docPr id="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8327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80C0C" w:rsidRPr="00881D99" w:rsidP="00863BE0">
                      <w:pPr>
                        <w:spacing w:after="0" w:line="240" w:lineRule="auto"/>
                        <w:rPr>
                          <w:color w:val="0B5294"/>
                          <w:spacing w:val="-4"/>
                          <w:sz w:val="24"/>
                          <w:szCs w:val="24"/>
                          <w:rtl/>
                          <w:cs/>
                        </w:rPr>
                      </w:pPr>
                      <w:r w:rsidRPr="00930BFC">
                        <w:rPr>
                          <w:rFonts w:cs="Tahoma" w:hint="eastAsia"/>
                          <w:color w:val="0B5294"/>
                          <w:spacing w:val="-4"/>
                          <w:sz w:val="24"/>
                          <w:szCs w:val="24"/>
                          <w:rtl/>
                        </w:rPr>
                        <w:t>ההחלטה</w:t>
                      </w:r>
                      <w:r w:rsidRPr="00930BFC">
                        <w:rPr>
                          <w:rFonts w:cs="Tahoma"/>
                          <w:color w:val="0B5294"/>
                          <w:spacing w:val="-4"/>
                          <w:sz w:val="24"/>
                          <w:szCs w:val="24"/>
                          <w:rtl/>
                        </w:rPr>
                        <w:t xml:space="preserve"> </w:t>
                      </w:r>
                      <w:r w:rsidRPr="00930BFC">
                        <w:rPr>
                          <w:rFonts w:cs="Tahoma" w:hint="eastAsia"/>
                          <w:color w:val="0B5294"/>
                          <w:spacing w:val="-4"/>
                          <w:sz w:val="24"/>
                          <w:szCs w:val="24"/>
                          <w:rtl/>
                        </w:rPr>
                        <w:t>להעביר</w:t>
                      </w:r>
                      <w:r w:rsidRPr="00930BFC">
                        <w:rPr>
                          <w:rFonts w:cs="Tahoma"/>
                          <w:color w:val="0B5294"/>
                          <w:spacing w:val="-4"/>
                          <w:sz w:val="24"/>
                          <w:szCs w:val="24"/>
                          <w:rtl/>
                        </w:rPr>
                        <w:t xml:space="preserve"> </w:t>
                      </w:r>
                      <w:r w:rsidRPr="00930BFC">
                        <w:rPr>
                          <w:rFonts w:cs="Tahoma" w:hint="eastAsia"/>
                          <w:color w:val="0B5294"/>
                          <w:spacing w:val="-4"/>
                          <w:sz w:val="24"/>
                          <w:szCs w:val="24"/>
                          <w:rtl/>
                        </w:rPr>
                        <w:t>קידום</w:t>
                      </w:r>
                      <w:r w:rsidRPr="00930BFC">
                        <w:rPr>
                          <w:rFonts w:cs="Tahoma"/>
                          <w:color w:val="0B5294"/>
                          <w:spacing w:val="-4"/>
                          <w:sz w:val="24"/>
                          <w:szCs w:val="24"/>
                          <w:rtl/>
                        </w:rPr>
                        <w:t xml:space="preserve"> </w:t>
                      </w:r>
                      <w:r w:rsidRPr="00930BFC">
                        <w:rPr>
                          <w:rFonts w:cs="Tahoma" w:hint="eastAsia"/>
                          <w:color w:val="0B5294"/>
                          <w:spacing w:val="-4"/>
                          <w:sz w:val="24"/>
                          <w:szCs w:val="24"/>
                          <w:rtl/>
                        </w:rPr>
                        <w:t>של</w:t>
                      </w:r>
                      <w:r w:rsidRPr="00930BFC">
                        <w:rPr>
                          <w:rFonts w:cs="Tahoma"/>
                          <w:color w:val="0B5294"/>
                          <w:spacing w:val="-4"/>
                          <w:sz w:val="24"/>
                          <w:szCs w:val="24"/>
                          <w:rtl/>
                        </w:rPr>
                        <w:t xml:space="preserve"> </w:t>
                      </w:r>
                      <w:r w:rsidRPr="00930BFC">
                        <w:rPr>
                          <w:rFonts w:cs="Tahoma" w:hint="eastAsia"/>
                          <w:color w:val="0B5294"/>
                          <w:spacing w:val="-4"/>
                          <w:sz w:val="24"/>
                          <w:szCs w:val="24"/>
                          <w:rtl/>
                        </w:rPr>
                        <w:t>פרויקט</w:t>
                      </w:r>
                      <w:r w:rsidRPr="00930BFC">
                        <w:rPr>
                          <w:rFonts w:cs="Tahoma"/>
                          <w:color w:val="0B5294"/>
                          <w:spacing w:val="-4"/>
                          <w:sz w:val="24"/>
                          <w:szCs w:val="24"/>
                          <w:rtl/>
                        </w:rPr>
                        <w:t xml:space="preserve"> </w:t>
                      </w:r>
                      <w:r w:rsidRPr="00930BFC">
                        <w:rPr>
                          <w:rFonts w:cs="Tahoma" w:hint="eastAsia"/>
                          <w:color w:val="0B5294"/>
                          <w:spacing w:val="-4"/>
                          <w:sz w:val="24"/>
                          <w:szCs w:val="24"/>
                          <w:rtl/>
                        </w:rPr>
                        <w:t>מחברה</w:t>
                      </w:r>
                      <w:r w:rsidRPr="00930BFC">
                        <w:rPr>
                          <w:rFonts w:cs="Tahoma"/>
                          <w:color w:val="0B5294"/>
                          <w:spacing w:val="-4"/>
                          <w:sz w:val="24"/>
                          <w:szCs w:val="24"/>
                          <w:rtl/>
                        </w:rPr>
                        <w:t xml:space="preserve"> </w:t>
                      </w:r>
                      <w:r w:rsidRPr="00930BFC">
                        <w:rPr>
                          <w:rFonts w:cs="Tahoma" w:hint="eastAsia"/>
                          <w:color w:val="0B5294"/>
                          <w:spacing w:val="-4"/>
                          <w:sz w:val="24"/>
                          <w:szCs w:val="24"/>
                          <w:rtl/>
                        </w:rPr>
                        <w:t>ממשלתית</w:t>
                      </w:r>
                      <w:r w:rsidRPr="00930BFC">
                        <w:rPr>
                          <w:rFonts w:cs="Tahoma"/>
                          <w:color w:val="0B5294"/>
                          <w:spacing w:val="-4"/>
                          <w:sz w:val="24"/>
                          <w:szCs w:val="24"/>
                          <w:rtl/>
                        </w:rPr>
                        <w:t xml:space="preserve"> </w:t>
                      </w:r>
                      <w:r w:rsidRPr="00930BFC">
                        <w:rPr>
                          <w:rFonts w:cs="Tahoma" w:hint="eastAsia"/>
                          <w:color w:val="0B5294"/>
                          <w:spacing w:val="-4"/>
                          <w:sz w:val="24"/>
                          <w:szCs w:val="24"/>
                          <w:rtl/>
                        </w:rPr>
                        <w:t>אחת</w:t>
                      </w:r>
                      <w:r w:rsidRPr="00930BFC">
                        <w:rPr>
                          <w:rFonts w:cs="Tahoma"/>
                          <w:color w:val="0B5294"/>
                          <w:spacing w:val="-4"/>
                          <w:sz w:val="24"/>
                          <w:szCs w:val="24"/>
                          <w:rtl/>
                        </w:rPr>
                        <w:t xml:space="preserve"> </w:t>
                      </w:r>
                      <w:r w:rsidRPr="00930BFC">
                        <w:rPr>
                          <w:rFonts w:cs="Tahoma" w:hint="eastAsia"/>
                          <w:color w:val="0B5294"/>
                          <w:spacing w:val="-4"/>
                          <w:sz w:val="24"/>
                          <w:szCs w:val="24"/>
                          <w:rtl/>
                        </w:rPr>
                        <w:t>לאחרת</w:t>
                      </w:r>
                      <w:r w:rsidRPr="00930BFC">
                        <w:rPr>
                          <w:rFonts w:cs="Tahoma"/>
                          <w:color w:val="0B5294"/>
                          <w:spacing w:val="-4"/>
                          <w:sz w:val="24"/>
                          <w:szCs w:val="24"/>
                          <w:rtl/>
                        </w:rPr>
                        <w:t xml:space="preserve"> </w:t>
                      </w:r>
                      <w:r w:rsidRPr="00930BFC">
                        <w:rPr>
                          <w:rFonts w:cs="Tahoma" w:hint="eastAsia"/>
                          <w:color w:val="0B5294"/>
                          <w:spacing w:val="-4"/>
                          <w:sz w:val="24"/>
                          <w:szCs w:val="24"/>
                          <w:rtl/>
                        </w:rPr>
                        <w:t>מחייבת</w:t>
                      </w:r>
                      <w:r w:rsidRPr="00930BFC">
                        <w:rPr>
                          <w:rFonts w:cs="Tahoma"/>
                          <w:color w:val="0B5294"/>
                          <w:spacing w:val="-4"/>
                          <w:sz w:val="24"/>
                          <w:szCs w:val="24"/>
                          <w:rtl/>
                        </w:rPr>
                        <w:t xml:space="preserve"> </w:t>
                      </w:r>
                      <w:r w:rsidRPr="00930BFC">
                        <w:rPr>
                          <w:rFonts w:cs="Tahoma" w:hint="eastAsia"/>
                          <w:color w:val="0B5294"/>
                          <w:spacing w:val="-4"/>
                          <w:sz w:val="24"/>
                          <w:szCs w:val="24"/>
                          <w:rtl/>
                        </w:rPr>
                        <w:t>תיאום</w:t>
                      </w:r>
                      <w:r w:rsidRPr="00930BFC">
                        <w:rPr>
                          <w:rFonts w:cs="Tahoma"/>
                          <w:color w:val="0B5294"/>
                          <w:spacing w:val="-4"/>
                          <w:sz w:val="24"/>
                          <w:szCs w:val="24"/>
                          <w:rtl/>
                        </w:rPr>
                        <w:t xml:space="preserve"> </w:t>
                      </w:r>
                      <w:r w:rsidRPr="00930BFC">
                        <w:rPr>
                          <w:rFonts w:cs="Tahoma" w:hint="eastAsia"/>
                          <w:color w:val="0B5294"/>
                          <w:spacing w:val="-4"/>
                          <w:sz w:val="24"/>
                          <w:szCs w:val="24"/>
                          <w:rtl/>
                        </w:rPr>
                        <w:t>וחפיפה</w:t>
                      </w:r>
                      <w:r w:rsidRPr="00930BFC">
                        <w:rPr>
                          <w:rFonts w:cs="Tahoma"/>
                          <w:color w:val="0B5294"/>
                          <w:spacing w:val="-4"/>
                          <w:sz w:val="24"/>
                          <w:szCs w:val="24"/>
                          <w:rtl/>
                        </w:rPr>
                        <w:t xml:space="preserve"> </w:t>
                      </w:r>
                      <w:r w:rsidRPr="00930BFC">
                        <w:rPr>
                          <w:rFonts w:cs="Tahoma" w:hint="eastAsia"/>
                          <w:color w:val="0B5294"/>
                          <w:spacing w:val="-4"/>
                          <w:sz w:val="24"/>
                          <w:szCs w:val="24"/>
                          <w:rtl/>
                        </w:rPr>
                        <w:t>נאותה</w:t>
                      </w:r>
                      <w:r w:rsidRPr="00930BFC">
                        <w:rPr>
                          <w:rFonts w:cs="Tahoma"/>
                          <w:color w:val="0B5294"/>
                          <w:spacing w:val="-4"/>
                          <w:sz w:val="24"/>
                          <w:szCs w:val="24"/>
                          <w:rtl/>
                        </w:rPr>
                        <w:t xml:space="preserve"> </w:t>
                      </w:r>
                      <w:r w:rsidRPr="00930BFC">
                        <w:rPr>
                          <w:rFonts w:cs="Tahoma" w:hint="eastAsia"/>
                          <w:color w:val="0B5294"/>
                          <w:spacing w:val="-4"/>
                          <w:sz w:val="24"/>
                          <w:szCs w:val="24"/>
                          <w:rtl/>
                        </w:rPr>
                        <w:t>בין</w:t>
                      </w:r>
                      <w:r w:rsidRPr="00930BFC">
                        <w:rPr>
                          <w:rFonts w:cs="Tahoma"/>
                          <w:color w:val="0B5294"/>
                          <w:spacing w:val="-4"/>
                          <w:sz w:val="24"/>
                          <w:szCs w:val="24"/>
                          <w:rtl/>
                        </w:rPr>
                        <w:t xml:space="preserve"> </w:t>
                      </w:r>
                      <w:r w:rsidRPr="00930BFC">
                        <w:rPr>
                          <w:rFonts w:cs="Tahoma" w:hint="eastAsia"/>
                          <w:color w:val="0B5294"/>
                          <w:spacing w:val="-4"/>
                          <w:sz w:val="24"/>
                          <w:szCs w:val="24"/>
                          <w:rtl/>
                        </w:rPr>
                        <w:t>החברות</w:t>
                      </w:r>
                      <w:r w:rsidRPr="00930BFC">
                        <w:rPr>
                          <w:rFonts w:cs="Tahoma"/>
                          <w:color w:val="0B5294"/>
                          <w:spacing w:val="-4"/>
                          <w:sz w:val="24"/>
                          <w:szCs w:val="24"/>
                          <w:rtl/>
                        </w:rPr>
                        <w:t xml:space="preserve"> </w:t>
                      </w:r>
                      <w:r w:rsidRPr="00930BFC">
                        <w:rPr>
                          <w:rFonts w:cs="Tahoma" w:hint="eastAsia"/>
                          <w:color w:val="0B5294"/>
                          <w:spacing w:val="-4"/>
                          <w:sz w:val="24"/>
                          <w:szCs w:val="24"/>
                          <w:rtl/>
                        </w:rPr>
                        <w:t>ולמידה</w:t>
                      </w:r>
                      <w:r w:rsidRPr="00930BFC">
                        <w:rPr>
                          <w:rFonts w:cs="Tahoma"/>
                          <w:color w:val="0B5294"/>
                          <w:spacing w:val="-4"/>
                          <w:sz w:val="24"/>
                          <w:szCs w:val="24"/>
                          <w:rtl/>
                        </w:rPr>
                        <w:t xml:space="preserve"> </w:t>
                      </w:r>
                      <w:r w:rsidRPr="00930BFC">
                        <w:rPr>
                          <w:rFonts w:cs="Tahoma" w:hint="eastAsia"/>
                          <w:color w:val="0B5294"/>
                          <w:spacing w:val="-4"/>
                          <w:sz w:val="24"/>
                          <w:szCs w:val="24"/>
                          <w:rtl/>
                        </w:rPr>
                        <w:t>של</w:t>
                      </w:r>
                      <w:r w:rsidRPr="00930BFC">
                        <w:rPr>
                          <w:rFonts w:cs="Tahoma"/>
                          <w:color w:val="0B5294"/>
                          <w:spacing w:val="-4"/>
                          <w:sz w:val="24"/>
                          <w:szCs w:val="24"/>
                          <w:rtl/>
                        </w:rPr>
                        <w:t xml:space="preserve"> </w:t>
                      </w:r>
                      <w:r w:rsidRPr="00930BFC">
                        <w:rPr>
                          <w:rFonts w:cs="Tahoma" w:hint="eastAsia"/>
                          <w:color w:val="0B5294"/>
                          <w:spacing w:val="-4"/>
                          <w:sz w:val="24"/>
                          <w:szCs w:val="24"/>
                          <w:rtl/>
                        </w:rPr>
                        <w:t>הפרויקט</w:t>
                      </w:r>
                      <w:r w:rsidRPr="00930BFC">
                        <w:rPr>
                          <w:rFonts w:cs="Tahoma"/>
                          <w:color w:val="0B5294"/>
                          <w:spacing w:val="-4"/>
                          <w:sz w:val="24"/>
                          <w:szCs w:val="24"/>
                          <w:rtl/>
                        </w:rPr>
                        <w:t xml:space="preserve"> </w:t>
                      </w:r>
                      <w:r w:rsidRPr="00930BFC">
                        <w:rPr>
                          <w:rFonts w:cs="Tahoma" w:hint="eastAsia"/>
                          <w:color w:val="0B5294"/>
                          <w:spacing w:val="-4"/>
                          <w:sz w:val="24"/>
                          <w:szCs w:val="24"/>
                          <w:rtl/>
                        </w:rPr>
                        <w:t>על</w:t>
                      </w:r>
                      <w:r w:rsidRPr="00930BFC">
                        <w:rPr>
                          <w:rFonts w:cs="Tahoma"/>
                          <w:color w:val="0B5294"/>
                          <w:spacing w:val="-4"/>
                          <w:sz w:val="24"/>
                          <w:szCs w:val="24"/>
                          <w:rtl/>
                        </w:rPr>
                        <w:t xml:space="preserve"> </w:t>
                      </w:r>
                      <w:r w:rsidRPr="00930BFC">
                        <w:rPr>
                          <w:rFonts w:cs="Tahoma" w:hint="eastAsia"/>
                          <w:color w:val="0B5294"/>
                          <w:spacing w:val="-4"/>
                          <w:sz w:val="24"/>
                          <w:szCs w:val="24"/>
                          <w:rtl/>
                        </w:rPr>
                        <w:t>ידי</w:t>
                      </w:r>
                      <w:r w:rsidRPr="00930BFC">
                        <w:rPr>
                          <w:rFonts w:cs="Tahoma"/>
                          <w:color w:val="0B5294"/>
                          <w:spacing w:val="-4"/>
                          <w:sz w:val="24"/>
                          <w:szCs w:val="24"/>
                          <w:rtl/>
                        </w:rPr>
                        <w:t xml:space="preserve"> </w:t>
                      </w:r>
                      <w:r w:rsidRPr="00930BFC">
                        <w:rPr>
                          <w:rFonts w:cs="Tahoma" w:hint="eastAsia"/>
                          <w:color w:val="0B5294"/>
                          <w:spacing w:val="-4"/>
                          <w:sz w:val="24"/>
                          <w:szCs w:val="24"/>
                          <w:rtl/>
                        </w:rPr>
                        <w:t>החברה</w:t>
                      </w:r>
                      <w:r w:rsidRPr="00930BFC">
                        <w:rPr>
                          <w:rFonts w:cs="Tahoma"/>
                          <w:color w:val="0B5294"/>
                          <w:spacing w:val="-4"/>
                          <w:sz w:val="24"/>
                          <w:szCs w:val="24"/>
                          <w:rtl/>
                        </w:rPr>
                        <w:t xml:space="preserve"> </w:t>
                      </w:r>
                      <w:r w:rsidRPr="00930BFC">
                        <w:rPr>
                          <w:rFonts w:cs="Tahoma" w:hint="eastAsia"/>
                          <w:color w:val="0B5294"/>
                          <w:spacing w:val="-4"/>
                          <w:sz w:val="24"/>
                          <w:szCs w:val="24"/>
                          <w:rtl/>
                        </w:rPr>
                        <w:t>הקולטת</w:t>
                      </w:r>
                      <w:r w:rsidRPr="00930BFC">
                        <w:rPr>
                          <w:rFonts w:cs="Tahoma"/>
                          <w:color w:val="0B5294"/>
                          <w:spacing w:val="-4"/>
                          <w:sz w:val="24"/>
                          <w:szCs w:val="24"/>
                          <w:rtl/>
                        </w:rPr>
                        <w:t xml:space="preserve">. </w:t>
                      </w:r>
                      <w:r w:rsidRPr="00930BFC">
                        <w:rPr>
                          <w:rFonts w:cs="Tahoma" w:hint="eastAsia"/>
                          <w:color w:val="0B5294"/>
                          <w:spacing w:val="-4"/>
                          <w:sz w:val="24"/>
                          <w:szCs w:val="24"/>
                          <w:rtl/>
                        </w:rPr>
                        <w:t>העברה</w:t>
                      </w:r>
                      <w:r w:rsidRPr="00930BFC">
                        <w:rPr>
                          <w:rFonts w:cs="Tahoma"/>
                          <w:color w:val="0B5294"/>
                          <w:spacing w:val="-4"/>
                          <w:sz w:val="24"/>
                          <w:szCs w:val="24"/>
                          <w:rtl/>
                        </w:rPr>
                        <w:t xml:space="preserve"> </w:t>
                      </w:r>
                      <w:r w:rsidRPr="00930BFC">
                        <w:rPr>
                          <w:rFonts w:cs="Tahoma" w:hint="eastAsia"/>
                          <w:color w:val="0B5294"/>
                          <w:spacing w:val="-4"/>
                          <w:sz w:val="24"/>
                          <w:szCs w:val="24"/>
                          <w:rtl/>
                        </w:rPr>
                        <w:t>כאמור</w:t>
                      </w:r>
                      <w:r w:rsidRPr="00930BFC">
                        <w:rPr>
                          <w:rFonts w:cs="Tahoma"/>
                          <w:color w:val="0B5294"/>
                          <w:spacing w:val="-4"/>
                          <w:sz w:val="24"/>
                          <w:szCs w:val="24"/>
                          <w:rtl/>
                        </w:rPr>
                        <w:t xml:space="preserve"> </w:t>
                      </w:r>
                      <w:r w:rsidRPr="00930BFC">
                        <w:rPr>
                          <w:rFonts w:cs="Tahoma" w:hint="eastAsia"/>
                          <w:color w:val="0B5294"/>
                          <w:spacing w:val="-4"/>
                          <w:sz w:val="24"/>
                          <w:szCs w:val="24"/>
                          <w:rtl/>
                        </w:rPr>
                        <w:t>עשויה</w:t>
                      </w:r>
                      <w:r w:rsidRPr="00930BFC">
                        <w:rPr>
                          <w:rFonts w:cs="Tahoma"/>
                          <w:color w:val="0B5294"/>
                          <w:spacing w:val="-4"/>
                          <w:sz w:val="24"/>
                          <w:szCs w:val="24"/>
                          <w:rtl/>
                        </w:rPr>
                        <w:t xml:space="preserve"> </w:t>
                      </w:r>
                      <w:r w:rsidRPr="00930BFC">
                        <w:rPr>
                          <w:rFonts w:cs="Tahoma" w:hint="eastAsia"/>
                          <w:color w:val="0B5294"/>
                          <w:spacing w:val="-4"/>
                          <w:sz w:val="24"/>
                          <w:szCs w:val="24"/>
                          <w:rtl/>
                        </w:rPr>
                        <w:t>לתרום</w:t>
                      </w:r>
                      <w:r w:rsidRPr="00930BFC">
                        <w:rPr>
                          <w:rFonts w:cs="Tahoma"/>
                          <w:color w:val="0B5294"/>
                          <w:spacing w:val="-4"/>
                          <w:sz w:val="24"/>
                          <w:szCs w:val="24"/>
                          <w:rtl/>
                        </w:rPr>
                        <w:t xml:space="preserve"> </w:t>
                      </w:r>
                      <w:r w:rsidRPr="00930BFC">
                        <w:rPr>
                          <w:rFonts w:cs="Tahoma" w:hint="eastAsia"/>
                          <w:color w:val="0B5294"/>
                          <w:spacing w:val="-4"/>
                          <w:sz w:val="24"/>
                          <w:szCs w:val="24"/>
                          <w:rtl/>
                        </w:rPr>
                        <w:t>לקידום</w:t>
                      </w:r>
                      <w:r w:rsidRPr="00930BFC">
                        <w:rPr>
                          <w:rFonts w:cs="Tahoma"/>
                          <w:color w:val="0B5294"/>
                          <w:spacing w:val="-4"/>
                          <w:sz w:val="24"/>
                          <w:szCs w:val="24"/>
                          <w:rtl/>
                        </w:rPr>
                        <w:t xml:space="preserve"> </w:t>
                      </w:r>
                      <w:r w:rsidRPr="00930BFC">
                        <w:rPr>
                          <w:rFonts w:cs="Tahoma" w:hint="eastAsia"/>
                          <w:color w:val="0B5294"/>
                          <w:spacing w:val="-4"/>
                          <w:sz w:val="24"/>
                          <w:szCs w:val="24"/>
                          <w:rtl/>
                        </w:rPr>
                        <w:t>הפרויקט</w:t>
                      </w:r>
                      <w:r w:rsidRPr="00930BFC">
                        <w:rPr>
                          <w:rFonts w:cs="Tahoma"/>
                          <w:color w:val="0B5294"/>
                          <w:spacing w:val="-4"/>
                          <w:sz w:val="24"/>
                          <w:szCs w:val="24"/>
                          <w:rtl/>
                        </w:rPr>
                        <w:t xml:space="preserve">, </w:t>
                      </w:r>
                      <w:r w:rsidRPr="00930BFC">
                        <w:rPr>
                          <w:rFonts w:cs="Tahoma" w:hint="eastAsia"/>
                          <w:color w:val="0B5294"/>
                          <w:spacing w:val="-4"/>
                          <w:sz w:val="24"/>
                          <w:szCs w:val="24"/>
                          <w:rtl/>
                        </w:rPr>
                        <w:t>אך</w:t>
                      </w:r>
                      <w:r w:rsidRPr="00930BFC">
                        <w:rPr>
                          <w:rFonts w:cs="Tahoma"/>
                          <w:color w:val="0B5294"/>
                          <w:spacing w:val="-4"/>
                          <w:sz w:val="24"/>
                          <w:szCs w:val="24"/>
                          <w:rtl/>
                        </w:rPr>
                        <w:t xml:space="preserve"> </w:t>
                      </w:r>
                      <w:r w:rsidRPr="00930BFC">
                        <w:rPr>
                          <w:rFonts w:cs="Tahoma" w:hint="eastAsia"/>
                          <w:color w:val="0B5294"/>
                          <w:spacing w:val="-4"/>
                          <w:sz w:val="24"/>
                          <w:szCs w:val="24"/>
                          <w:rtl/>
                        </w:rPr>
                        <w:t>גם</w:t>
                      </w:r>
                      <w:r w:rsidRPr="00930BFC">
                        <w:rPr>
                          <w:rFonts w:cs="Tahoma"/>
                          <w:color w:val="0B5294"/>
                          <w:spacing w:val="-4"/>
                          <w:sz w:val="24"/>
                          <w:szCs w:val="24"/>
                          <w:rtl/>
                        </w:rPr>
                        <w:t xml:space="preserve"> </w:t>
                      </w:r>
                      <w:r w:rsidRPr="00930BFC">
                        <w:rPr>
                          <w:rFonts w:cs="Tahoma" w:hint="eastAsia"/>
                          <w:color w:val="0B5294"/>
                          <w:spacing w:val="-4"/>
                          <w:sz w:val="24"/>
                          <w:szCs w:val="24"/>
                          <w:rtl/>
                        </w:rPr>
                        <w:t>ליצור</w:t>
                      </w:r>
                      <w:r w:rsidRPr="00930BFC">
                        <w:rPr>
                          <w:rFonts w:cs="Tahoma"/>
                          <w:color w:val="0B5294"/>
                          <w:spacing w:val="-4"/>
                          <w:sz w:val="24"/>
                          <w:szCs w:val="24"/>
                          <w:rtl/>
                        </w:rPr>
                        <w:t xml:space="preserve"> </w:t>
                      </w:r>
                      <w:r w:rsidRPr="00930BFC">
                        <w:rPr>
                          <w:rFonts w:cs="Tahoma" w:hint="eastAsia"/>
                          <w:color w:val="0B5294"/>
                          <w:spacing w:val="-4"/>
                          <w:sz w:val="24"/>
                          <w:szCs w:val="24"/>
                          <w:rtl/>
                        </w:rPr>
                        <w:t>בעיות</w:t>
                      </w:r>
                      <w:r w:rsidRPr="00930BFC">
                        <w:rPr>
                          <w:rFonts w:cs="Tahoma"/>
                          <w:color w:val="0B5294"/>
                          <w:spacing w:val="-4"/>
                          <w:sz w:val="24"/>
                          <w:szCs w:val="24"/>
                          <w:rtl/>
                        </w:rPr>
                        <w:t xml:space="preserve"> </w:t>
                      </w:r>
                      <w:r w:rsidRPr="00930BFC">
                        <w:rPr>
                          <w:rFonts w:cs="Tahoma" w:hint="eastAsia"/>
                          <w:color w:val="0B5294"/>
                          <w:spacing w:val="-4"/>
                          <w:sz w:val="24"/>
                          <w:szCs w:val="24"/>
                          <w:rtl/>
                        </w:rPr>
                        <w:t>שונות</w:t>
                      </w:r>
                    </w:p>
                    <w:p w:rsidR="00A80C0C" w:rsidRPr="00373C5D" w:rsidP="00863BE0">
                      <w:pPr>
                        <w:spacing w:before="120" w:after="0" w:line="240" w:lineRule="atLeast"/>
                        <w:rPr>
                          <w:rFonts w:cs="Tahoma"/>
                          <w:b/>
                          <w:bCs/>
                          <w:color w:val="0B5294"/>
                          <w:sz w:val="48"/>
                          <w:szCs w:val="48"/>
                          <w:rtl/>
                        </w:rPr>
                      </w:pPr>
                      <w:drawing>
                        <wp:inline distT="0" distB="0" distL="0" distR="0">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1847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ביולי 2017 העבירה חברת יפה נוף את כל מסמכי פרויקט הרק"ל לחברת חוצה ישראל. עד דצמבר אותה שנה בחנה חברת חוצה ישראל את החומר ההנדסי, הכלכלי והמשפטי ואת אומדני פרויקט הרק"ל, לרבות האומדן למקטע התת-קרקעי. בד בבד עם פעולות אלה הוגדרה חלוקת המשימות בין החברות.</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ממסמך פנימי של חברת חוצה ישראל מספטמבר 2017 בנושא "</w:t>
      </w:r>
      <w:r w:rsidRPr="00C267A3">
        <w:rPr>
          <w:rFonts w:ascii="Tahoma" w:hAnsi="Tahoma" w:cs="Tahoma"/>
          <w:sz w:val="18"/>
          <w:szCs w:val="18"/>
          <w:rtl/>
        </w:rPr>
        <w:t>סטאטוס בקרת חומרים שהועברו מיפה נוף - סיכום</w:t>
      </w:r>
      <w:r w:rsidRPr="00C267A3">
        <w:rPr>
          <w:rFonts w:ascii="Tahoma" w:hAnsi="Tahoma" w:cs="Tahoma" w:hint="cs"/>
          <w:sz w:val="18"/>
          <w:szCs w:val="18"/>
          <w:rtl/>
        </w:rPr>
        <w:t>" עולה כי קיימות בעיות במסמכים שמסרה חברת יפה נוף. בנושא האומדנים צוין כי "האומדנים שהועברו הינם אומדני ביצוע (אומדן קבלן ראשי) לסעיפים עיקריים. לאומדנים אלה הוספו שכבת בצ"מ [בלתי צפוי מראש] של 30% ותקורות ניהול תכנון של 18%... לפי בדיקתנו האומדנים אינם מלאים, חסרים בהם סעיפים, וגם האומדנים עצמם הינם אומדני חסר שאינם משקפים את תכולות הביצוע בפועל, כך לפי בדיקתנו חסר אומדן של תחנת קריית הממשלה, כרכיב עצמאי על כלל המערכות. לא ברור לנו על איזה בסיס נערך האומדן, חלק מהסעיפים כגון מבנים, ערוכים כנגד כתב כמויות פרטני יחסית אולם סעיפים אחרים נראים כהקצבת סכומים ללא פירוט. בהמשך לעיל, סעיפי המבנים שהתקבלו בנפרד אינם תואמים את הערכים באומדן המסכם. אין ביכולנו להעריך את אומדן החלק הרכבתי-</w:t>
      </w:r>
      <w:r w:rsidRPr="00C267A3">
        <w:rPr>
          <w:rFonts w:ascii="Tahoma" w:hAnsi="Tahoma" w:cs="Tahoma" w:hint="cs"/>
          <w:sz w:val="18"/>
          <w:szCs w:val="18"/>
          <w:rtl/>
        </w:rPr>
        <w:t>מסילתי. בשל החסר באומדנים הן בסעיפים והן מכיוון שהם אומדני חסר, איננו יכולים להעריך תקפות האומדנים".</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חברת חוצה ישראל ציינה בתשובתה מאוגוסט 2018 כי החברה קיבלה לאחריותה את הפרויקט עם אומדן עלות ראשוני בלבד המתאים לרמת הידע התואמת את התכנון הראשוני, אשר התבסס על תכנון סטטוטורי שטרם הושלם. החברה תבחן את אומדן הפרויקט בד בבד עם קידום התכנון.</w:t>
      </w:r>
    </w:p>
    <w:p w:rsidR="00453F96" w:rsidRPr="00C267A3" w:rsidP="00E85337">
      <w:pPr>
        <w:spacing w:after="240" w:line="240" w:lineRule="exact"/>
        <w:ind w:right="2268"/>
        <w:jc w:val="both"/>
        <w:rPr>
          <w:rFonts w:ascii="Tahoma" w:hAnsi="Tahoma" w:cs="Tahoma"/>
          <w:sz w:val="18"/>
          <w:szCs w:val="18"/>
          <w:rtl/>
        </w:rPr>
      </w:pPr>
      <w:r w:rsidRPr="00C267A3">
        <w:rPr>
          <w:rFonts w:ascii="Tahoma" w:hAnsi="Tahoma" w:cs="Tahoma" w:hint="cs"/>
          <w:sz w:val="18"/>
          <w:szCs w:val="18"/>
          <w:rtl/>
        </w:rPr>
        <w:t>חברת יפה נוף ציינה בתשובתה הראשונה בנוגע להעברת מסמכי הפרויקט כי היא וידאה שכל החומר הרלוונטי לפרויקט מועבר ומתקבל בחברת חוצה ישראל לאחר סיום ההליך הסטטוטורי, ואף הציעה סיוע לחברת חוצה ישראל בכל נושא הקשור לפרויקט. בנוגע לאומדן עלות הפרויקט ציינה חברת יפה נוף כי האומדן אינו יכול להיות מעודכן עד אשר לא ניתן אישור סופי לתוכנית בוות"ל.</w:t>
      </w:r>
    </w:p>
    <w:p w:rsidR="00453F96" w:rsidRPr="00C267A3" w:rsidP="00E85337">
      <w:pPr>
        <w:pStyle w:val="RESHET"/>
        <w:rPr>
          <w:rtl/>
        </w:rPr>
      </w:pPr>
      <w:r w:rsidRPr="00C267A3">
        <w:rPr>
          <w:rtl/>
        </w:rPr>
        <w:t xml:space="preserve">פרויקט הרק"ל </w:t>
      </w:r>
      <w:r w:rsidRPr="00C267A3">
        <w:rPr>
          <w:rFonts w:hint="cs"/>
          <w:rtl/>
        </w:rPr>
        <w:t>הוא</w:t>
      </w:r>
      <w:r w:rsidRPr="00C267A3">
        <w:rPr>
          <w:rtl/>
        </w:rPr>
        <w:t xml:space="preserve"> </w:t>
      </w:r>
      <w:r w:rsidRPr="00C267A3">
        <w:rPr>
          <w:rFonts w:hint="cs"/>
          <w:rtl/>
        </w:rPr>
        <w:t xml:space="preserve">פרויקט </w:t>
      </w:r>
      <w:r w:rsidRPr="00C267A3">
        <w:rPr>
          <w:rtl/>
        </w:rPr>
        <w:t>מורכב, ייחודי וראשון מסוגו בישראל</w:t>
      </w:r>
      <w:r w:rsidRPr="00C267A3">
        <w:rPr>
          <w:rFonts w:hint="cs"/>
          <w:rtl/>
        </w:rPr>
        <w:t>, ואין לחברת חוצה ישראל ולחברת יפה נוף ניסיון בהקמת פרויקט מסוג זה. במהלך הביקורת לא נמצאו במשרד התחבורה ובחברת יפה נוף מסמכים הכוללים את ניתוח היתרונות והחסרונות בהעברת קידום פרויקט הרק"ל מחברה אחת לחברה אחרת ואת הנימוקים שעמדו בבסיס ההחלטה על העברת פרויקט הרק"ל.</w:t>
      </w:r>
    </w:p>
    <w:p w:rsidR="00453F96" w:rsidRPr="00C267A3" w:rsidP="00D73DDD">
      <w:pPr>
        <w:spacing w:line="240" w:lineRule="exact"/>
        <w:ind w:right="2268"/>
        <w:jc w:val="both"/>
        <w:rPr>
          <w:rFonts w:ascii="Tahoma" w:hAnsi="Tahoma" w:cs="Tahoma"/>
          <w:sz w:val="18"/>
          <w:szCs w:val="18"/>
          <w:rtl/>
        </w:rPr>
      </w:pPr>
    </w:p>
    <w:p w:rsidR="00453F96" w:rsidP="00D73DDD">
      <w:pPr>
        <w:pStyle w:val="KOT5"/>
        <w:rPr>
          <w:rtl/>
        </w:rPr>
      </w:pPr>
      <w:r>
        <w:rPr>
          <w:rFonts w:hint="cs"/>
          <w:rtl/>
        </w:rPr>
        <w:t>אי-הקמת צוות בין משרדי לליווי הפרויקט</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בסעיף 3ג להחלטה 1838 נקבע: "יוקם צוות בין-משרדי לליווי הקמת הרכבת הקלה במטרופולין חיפה, אשר ימונה על ידי שר התחבורה והבטיחות בדרכים ושר האוצר בראשות המנהלת הכללית של משרד התחבורה והבטיחות בדרכים או מי מטעמה, ויהיו חברים נציגי החשבת הכללית ונציג הממונה על התקציבים במשרד האוצר" (להלן - הצוות). תפקידי הצוות יהיו, בין היתר, מעקב אחר ביצוע הקמת הרק"ל והכרעה במחלוקות מקצועיות, ככל שיתעוררו, בנוגע ליישומו; אישור תוכנית העבודה של חברת חוצה ישראל לפרויקט; מעקב אחר ביצוע הפרויקט, לרבות עמידה בלוחות זמנים ובתקציב; דיווח לשרי התחבורה והאוצר על התקדמות הפרויקט אחת לשלושה חודשים.</w:t>
      </w:r>
    </w:p>
    <w:p w:rsidR="00453F96" w:rsidRPr="00C267A3" w:rsidP="00E85337">
      <w:pPr>
        <w:spacing w:after="240" w:line="240" w:lineRule="exact"/>
        <w:ind w:right="2268"/>
        <w:jc w:val="both"/>
        <w:rPr>
          <w:rFonts w:ascii="Tahoma" w:hAnsi="Tahoma" w:cs="Tahoma"/>
          <w:sz w:val="18"/>
          <w:szCs w:val="18"/>
          <w:rtl/>
        </w:rPr>
      </w:pPr>
      <w:r w:rsidRPr="00C267A3">
        <w:rPr>
          <w:rFonts w:ascii="Tahoma" w:hAnsi="Tahoma" w:cs="Tahoma" w:hint="cs"/>
          <w:sz w:val="18"/>
          <w:szCs w:val="18"/>
          <w:rtl/>
        </w:rPr>
        <w:t>באוגוסט 2017 כתב מנכ"ל חברת חוצה ישראל למשנה למנכ"ל משרד התחבורה, לסגן הממונה על התקציבים באוצר ולסגן בכיר לחשב הכללי כי בהחלטה 1838 הוטל על החברה להיות זרוע הביצוע להקמת הרק"ל וביקש מהם לפעול להקמת צוות בין-משרדי כנקבע בהחלטה.</w:t>
      </w:r>
    </w:p>
    <w:p w:rsidR="00453F96" w:rsidRPr="00C267A3" w:rsidP="00E85337">
      <w:pPr>
        <w:pStyle w:val="RESHET"/>
        <w:rPr>
          <w:rtl/>
        </w:rPr>
      </w:pPr>
      <w:r w:rsidRPr="00C267A3">
        <w:rPr>
          <w:rFonts w:hint="cs"/>
          <w:rtl/>
        </w:rPr>
        <w:t>למרות החלטת הממשלה מאוגוסט 2016 להקים צוות בין-משרדי בראשות מנכ"לית משרד התחבורה, למרות בקשתו של מנכ"ל חברת חוצה ישראל מאוגוסט 2017 להקים את הצוות, ולמרות החשיבות בהקמת הצוות לצורך מעקב אחר ביצוע הפרויקט, הכרעה במחלוקות, אישור תוכנית העבודה ודיווח לשרים, עד מועד סיום הביקורת משרדי התחבורה והאוצר לא הקימו את הצוות כנדרש.</w:t>
      </w:r>
    </w:p>
    <w:p w:rsidR="00453F96" w:rsidRPr="00C267A3" w:rsidP="00D73DDD">
      <w:pPr>
        <w:spacing w:line="240" w:lineRule="exact"/>
        <w:ind w:right="2268"/>
        <w:jc w:val="both"/>
        <w:rPr>
          <w:rFonts w:ascii="Tahoma" w:hAnsi="Tahoma" w:cs="Tahoma"/>
          <w:sz w:val="18"/>
          <w:szCs w:val="18"/>
          <w:rtl/>
        </w:rPr>
      </w:pPr>
    </w:p>
    <w:p w:rsidR="00453F96" w:rsidRPr="00C267A3" w:rsidP="00D73DDD">
      <w:pPr>
        <w:spacing w:line="240" w:lineRule="exact"/>
        <w:ind w:right="2268"/>
        <w:jc w:val="both"/>
        <w:rPr>
          <w:rFonts w:ascii="Tahoma" w:hAnsi="Tahoma" w:cs="Tahoma"/>
          <w:sz w:val="18"/>
          <w:szCs w:val="18"/>
          <w:rtl/>
        </w:rPr>
      </w:pPr>
    </w:p>
    <w:p w:rsidR="00453F96" w:rsidRPr="00C15461" w:rsidP="00D73DDD">
      <w:pPr>
        <w:pStyle w:val="KOT4"/>
        <w:rPr>
          <w:rtl/>
        </w:rPr>
      </w:pPr>
      <w:r>
        <w:rPr>
          <w:rFonts w:hint="cs"/>
          <w:rtl/>
        </w:rPr>
        <w:t>פרויקט</w:t>
      </w:r>
      <w:r w:rsidRPr="00C15461">
        <w:rPr>
          <w:rFonts w:hint="cs"/>
          <w:rtl/>
        </w:rPr>
        <w:t xml:space="preserve"> ה</w:t>
      </w:r>
      <w:r w:rsidRPr="00C15461">
        <w:rPr>
          <w:rtl/>
        </w:rPr>
        <w:t>רכבל</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sz w:val="18"/>
          <w:szCs w:val="18"/>
          <w:rtl/>
        </w:rPr>
        <w:t xml:space="preserve">הרכבל המתוכנן בעיר חיפה </w:t>
      </w:r>
      <w:r w:rsidRPr="00C267A3">
        <w:rPr>
          <w:rFonts w:ascii="Tahoma" w:hAnsi="Tahoma" w:cs="Tahoma" w:hint="cs"/>
          <w:sz w:val="18"/>
          <w:szCs w:val="18"/>
          <w:rtl/>
        </w:rPr>
        <w:t>מיועד לשמש אמצעי תחבורה שיהיה</w:t>
      </w:r>
      <w:r w:rsidRPr="00C267A3">
        <w:rPr>
          <w:rFonts w:ascii="Tahoma" w:hAnsi="Tahoma" w:cs="Tahoma"/>
          <w:sz w:val="18"/>
          <w:szCs w:val="18"/>
          <w:rtl/>
        </w:rPr>
        <w:t xml:space="preserve"> חלק בלתי נפרד ממערך התחבורה הציבורית בעיר </w:t>
      </w:r>
      <w:r w:rsidRPr="00C267A3">
        <w:rPr>
          <w:rFonts w:ascii="Tahoma" w:hAnsi="Tahoma" w:cs="Tahoma" w:hint="cs"/>
          <w:sz w:val="18"/>
          <w:szCs w:val="18"/>
          <w:rtl/>
        </w:rPr>
        <w:t>וי</w:t>
      </w:r>
      <w:r w:rsidRPr="00C267A3">
        <w:rPr>
          <w:rFonts w:ascii="Tahoma" w:hAnsi="Tahoma" w:cs="Tahoma"/>
          <w:sz w:val="18"/>
          <w:szCs w:val="18"/>
          <w:rtl/>
        </w:rPr>
        <w:t xml:space="preserve">שלים </w:t>
      </w:r>
      <w:r w:rsidRPr="00C267A3">
        <w:rPr>
          <w:rFonts w:ascii="Tahoma" w:hAnsi="Tahoma" w:cs="Tahoma" w:hint="cs"/>
          <w:sz w:val="18"/>
          <w:szCs w:val="18"/>
          <w:rtl/>
        </w:rPr>
        <w:t xml:space="preserve">את </w:t>
      </w:r>
      <w:r w:rsidRPr="00C267A3">
        <w:rPr>
          <w:rFonts w:ascii="Tahoma" w:hAnsi="Tahoma" w:cs="Tahoma"/>
          <w:sz w:val="18"/>
          <w:szCs w:val="18"/>
          <w:rtl/>
        </w:rPr>
        <w:t>מערכות התחבורה הקיימות. הרכבל כולל קרוניות הנעות על כבל יחיד למרחק של 4.4 ק"מ מ</w:t>
      </w:r>
      <w:r w:rsidRPr="00C267A3">
        <w:rPr>
          <w:rFonts w:ascii="Tahoma" w:hAnsi="Tahoma" w:cs="Tahoma" w:hint="cs"/>
          <w:sz w:val="18"/>
          <w:szCs w:val="18"/>
          <w:rtl/>
        </w:rPr>
        <w:t>התחנה ה</w:t>
      </w:r>
      <w:r w:rsidRPr="00C267A3">
        <w:rPr>
          <w:rFonts w:ascii="Tahoma" w:hAnsi="Tahoma" w:cs="Tahoma"/>
          <w:sz w:val="18"/>
          <w:szCs w:val="18"/>
          <w:rtl/>
        </w:rPr>
        <w:t>מרכזית המפרץ לאוניברסיט</w:t>
      </w:r>
      <w:r w:rsidRPr="00C267A3">
        <w:rPr>
          <w:rFonts w:ascii="Tahoma" w:hAnsi="Tahoma" w:cs="Tahoma" w:hint="cs"/>
          <w:sz w:val="18"/>
          <w:szCs w:val="18"/>
          <w:rtl/>
        </w:rPr>
        <w:t>ת חיפה</w:t>
      </w:r>
      <w:r w:rsidRPr="00C267A3">
        <w:rPr>
          <w:rFonts w:ascii="Tahoma" w:hAnsi="Tahoma" w:cs="Tahoma"/>
          <w:sz w:val="18"/>
          <w:szCs w:val="18"/>
          <w:rtl/>
        </w:rPr>
        <w:t xml:space="preserve"> דרך הטכניון במהירות</w:t>
      </w:r>
      <w:r w:rsidRPr="00C267A3">
        <w:rPr>
          <w:rFonts w:ascii="Tahoma" w:hAnsi="Tahoma" w:cs="Tahoma" w:hint="cs"/>
          <w:sz w:val="18"/>
          <w:szCs w:val="18"/>
          <w:rtl/>
        </w:rPr>
        <w:t xml:space="preserve"> של</w:t>
      </w:r>
      <w:r w:rsidRPr="00C267A3">
        <w:rPr>
          <w:rFonts w:ascii="Tahoma" w:hAnsi="Tahoma" w:cs="Tahoma"/>
          <w:sz w:val="18"/>
          <w:szCs w:val="18"/>
          <w:rtl/>
        </w:rPr>
        <w:t xml:space="preserve"> 18 קמ"ש. </w:t>
      </w:r>
      <w:r w:rsidRPr="00C267A3">
        <w:rPr>
          <w:rFonts w:ascii="Tahoma" w:hAnsi="Tahoma" w:cs="Tahoma" w:hint="cs"/>
          <w:sz w:val="18"/>
          <w:szCs w:val="18"/>
          <w:rtl/>
        </w:rPr>
        <w:t>משך</w:t>
      </w:r>
      <w:r w:rsidRPr="00C267A3">
        <w:rPr>
          <w:rFonts w:ascii="Tahoma" w:hAnsi="Tahoma" w:cs="Tahoma"/>
          <w:sz w:val="18"/>
          <w:szCs w:val="18"/>
          <w:rtl/>
        </w:rPr>
        <w:t xml:space="preserve"> </w:t>
      </w:r>
      <w:r w:rsidRPr="00C267A3">
        <w:rPr>
          <w:rFonts w:ascii="Tahoma" w:hAnsi="Tahoma" w:cs="Tahoma" w:hint="cs"/>
          <w:sz w:val="18"/>
          <w:szCs w:val="18"/>
          <w:rtl/>
        </w:rPr>
        <w:t>זמן</w:t>
      </w:r>
      <w:r w:rsidRPr="00C267A3">
        <w:rPr>
          <w:rFonts w:ascii="Tahoma" w:hAnsi="Tahoma" w:cs="Tahoma"/>
          <w:sz w:val="18"/>
          <w:szCs w:val="18"/>
          <w:rtl/>
        </w:rPr>
        <w:t xml:space="preserve"> </w:t>
      </w:r>
      <w:r w:rsidRPr="00C267A3">
        <w:rPr>
          <w:rFonts w:ascii="Tahoma" w:hAnsi="Tahoma" w:cs="Tahoma" w:hint="cs"/>
          <w:sz w:val="18"/>
          <w:szCs w:val="18"/>
          <w:rtl/>
        </w:rPr>
        <w:t>הנסיעה</w:t>
      </w:r>
      <w:r w:rsidRPr="00C267A3">
        <w:rPr>
          <w:rFonts w:ascii="Tahoma" w:hAnsi="Tahoma" w:cs="Tahoma"/>
          <w:sz w:val="18"/>
          <w:szCs w:val="18"/>
          <w:rtl/>
        </w:rPr>
        <w:t xml:space="preserve"> </w:t>
      </w:r>
      <w:r w:rsidRPr="00C267A3">
        <w:rPr>
          <w:rFonts w:ascii="Tahoma" w:hAnsi="Tahoma" w:cs="Tahoma" w:hint="cs"/>
          <w:sz w:val="18"/>
          <w:szCs w:val="18"/>
          <w:rtl/>
        </w:rPr>
        <w:t>ממסוף</w:t>
      </w:r>
      <w:r w:rsidRPr="00C267A3">
        <w:rPr>
          <w:rFonts w:ascii="Tahoma" w:hAnsi="Tahoma" w:cs="Tahoma"/>
          <w:sz w:val="18"/>
          <w:szCs w:val="18"/>
          <w:rtl/>
        </w:rPr>
        <w:t xml:space="preserve"> </w:t>
      </w:r>
      <w:r w:rsidRPr="00C267A3">
        <w:rPr>
          <w:rFonts w:ascii="Tahoma" w:hAnsi="Tahoma" w:cs="Tahoma" w:hint="cs"/>
          <w:sz w:val="18"/>
          <w:szCs w:val="18"/>
          <w:rtl/>
        </w:rPr>
        <w:t>התחבורה</w:t>
      </w:r>
      <w:r w:rsidRPr="00C267A3">
        <w:rPr>
          <w:rFonts w:ascii="Tahoma" w:hAnsi="Tahoma" w:cs="Tahoma"/>
          <w:sz w:val="18"/>
          <w:szCs w:val="18"/>
          <w:rtl/>
        </w:rPr>
        <w:t xml:space="preserve"> </w:t>
      </w:r>
      <w:r w:rsidRPr="00C267A3">
        <w:rPr>
          <w:rFonts w:ascii="Tahoma" w:hAnsi="Tahoma" w:cs="Tahoma" w:hint="cs"/>
          <w:sz w:val="18"/>
          <w:szCs w:val="18"/>
          <w:rtl/>
        </w:rPr>
        <w:t>בלב המפרץ</w:t>
      </w:r>
      <w:r w:rsidRPr="00C267A3">
        <w:rPr>
          <w:rFonts w:ascii="Tahoma" w:hAnsi="Tahoma" w:cs="Tahoma"/>
          <w:sz w:val="18"/>
          <w:szCs w:val="18"/>
          <w:rtl/>
        </w:rPr>
        <w:t xml:space="preserve"> </w:t>
      </w:r>
      <w:r w:rsidRPr="00C267A3">
        <w:rPr>
          <w:rFonts w:ascii="Tahoma" w:hAnsi="Tahoma" w:cs="Tahoma" w:hint="cs"/>
          <w:sz w:val="18"/>
          <w:szCs w:val="18"/>
          <w:rtl/>
        </w:rPr>
        <w:t>לטכניון</w:t>
      </w:r>
      <w:r w:rsidRPr="00C267A3">
        <w:rPr>
          <w:rFonts w:ascii="Tahoma" w:hAnsi="Tahoma" w:cs="Tahoma"/>
          <w:sz w:val="18"/>
          <w:szCs w:val="18"/>
          <w:rtl/>
        </w:rPr>
        <w:t xml:space="preserve"> </w:t>
      </w:r>
      <w:r w:rsidRPr="00C267A3">
        <w:rPr>
          <w:rFonts w:ascii="Tahoma" w:hAnsi="Tahoma" w:cs="Tahoma" w:hint="cs"/>
          <w:sz w:val="18"/>
          <w:szCs w:val="18"/>
          <w:rtl/>
        </w:rPr>
        <w:t>הוא</w:t>
      </w:r>
      <w:r w:rsidRPr="00C267A3">
        <w:rPr>
          <w:rFonts w:ascii="Tahoma" w:hAnsi="Tahoma" w:cs="Tahoma"/>
          <w:sz w:val="18"/>
          <w:szCs w:val="18"/>
          <w:rtl/>
        </w:rPr>
        <w:t xml:space="preserve"> </w:t>
      </w:r>
      <w:r w:rsidRPr="00C267A3">
        <w:rPr>
          <w:rFonts w:ascii="Tahoma" w:hAnsi="Tahoma" w:cs="Tahoma" w:hint="cs"/>
          <w:sz w:val="18"/>
          <w:szCs w:val="18"/>
          <w:rtl/>
        </w:rPr>
        <w:t>כ-10 דקות, ועד</w:t>
      </w:r>
      <w:r w:rsidRPr="00C267A3">
        <w:rPr>
          <w:rFonts w:ascii="Tahoma" w:hAnsi="Tahoma" w:cs="Tahoma"/>
          <w:sz w:val="18"/>
          <w:szCs w:val="18"/>
          <w:rtl/>
        </w:rPr>
        <w:t xml:space="preserve"> </w:t>
      </w:r>
      <w:r w:rsidRPr="00C267A3">
        <w:rPr>
          <w:rFonts w:ascii="Tahoma" w:hAnsi="Tahoma" w:cs="Tahoma" w:hint="cs"/>
          <w:sz w:val="18"/>
          <w:szCs w:val="18"/>
          <w:rtl/>
        </w:rPr>
        <w:t>לאוניברסיטה</w:t>
      </w:r>
      <w:r w:rsidRPr="00C267A3">
        <w:rPr>
          <w:rFonts w:ascii="Tahoma" w:hAnsi="Tahoma" w:cs="Tahoma"/>
          <w:sz w:val="18"/>
          <w:szCs w:val="18"/>
          <w:rtl/>
        </w:rPr>
        <w:t xml:space="preserve"> </w:t>
      </w:r>
      <w:r w:rsidRPr="00C267A3">
        <w:rPr>
          <w:rFonts w:ascii="Tahoma" w:hAnsi="Tahoma" w:cs="Tahoma" w:hint="cs"/>
          <w:sz w:val="18"/>
          <w:szCs w:val="18"/>
          <w:rtl/>
        </w:rPr>
        <w:t>- כ-19 דקות.</w:t>
      </w:r>
      <w:r w:rsidRPr="00C267A3">
        <w:rPr>
          <w:rFonts w:ascii="Tahoma" w:hAnsi="Tahoma" w:cs="Tahoma"/>
          <w:sz w:val="18"/>
          <w:szCs w:val="18"/>
          <w:rtl/>
        </w:rPr>
        <w:t xml:space="preserve"> </w:t>
      </w:r>
      <w:r w:rsidRPr="00C267A3">
        <w:rPr>
          <w:rFonts w:ascii="Tahoma" w:hAnsi="Tahoma" w:cs="Tahoma" w:hint="cs"/>
          <w:sz w:val="18"/>
          <w:szCs w:val="18"/>
          <w:rtl/>
        </w:rPr>
        <w:t>הרכבל יכלול 75 קרונות ל-2,400</w:t>
      </w:r>
      <w:r>
        <w:rPr>
          <w:rStyle w:val="FootnoteReference0"/>
          <w:rFonts w:ascii="Tahoma" w:hAnsi="Tahoma" w:cs="Tahoma"/>
          <w:sz w:val="18"/>
          <w:szCs w:val="18"/>
          <w:rtl/>
        </w:rPr>
        <w:footnoteReference w:id="50"/>
      </w:r>
      <w:r w:rsidRPr="00C267A3">
        <w:rPr>
          <w:rFonts w:ascii="Tahoma" w:hAnsi="Tahoma" w:cs="Tahoma" w:hint="cs"/>
          <w:sz w:val="18"/>
          <w:szCs w:val="18"/>
          <w:rtl/>
        </w:rPr>
        <w:t xml:space="preserve"> נוסעים בשעה. על פי בדיקת חברת הבקרה של משרד התחבורה מינואר 2017, הוערכה העלות של הקמת הרכבל ומימוש האופציה לרכישת 75 קרוניות נוספות </w:t>
      </w:r>
      <w:r w:rsidRPr="00C267A3">
        <w:rPr>
          <w:rFonts w:ascii="Tahoma" w:hAnsi="Tahoma" w:cs="Tahoma"/>
          <w:sz w:val="18"/>
          <w:szCs w:val="18"/>
          <w:rtl/>
        </w:rPr>
        <w:t>ב</w:t>
      </w:r>
      <w:r w:rsidRPr="00C267A3">
        <w:rPr>
          <w:rFonts w:ascii="Tahoma" w:hAnsi="Tahoma" w:cs="Tahoma" w:hint="cs"/>
          <w:sz w:val="18"/>
          <w:szCs w:val="18"/>
          <w:rtl/>
        </w:rPr>
        <w:t>כ</w:t>
      </w:r>
      <w:r w:rsidRPr="00C267A3">
        <w:rPr>
          <w:rFonts w:ascii="Tahoma" w:hAnsi="Tahoma" w:cs="Tahoma"/>
          <w:sz w:val="18"/>
          <w:szCs w:val="18"/>
          <w:rtl/>
        </w:rPr>
        <w:t>-</w:t>
      </w:r>
      <w:r w:rsidRPr="00C267A3">
        <w:rPr>
          <w:rFonts w:ascii="Tahoma" w:hAnsi="Tahoma" w:cs="Tahoma" w:hint="cs"/>
          <w:sz w:val="18"/>
          <w:szCs w:val="18"/>
          <w:rtl/>
        </w:rPr>
        <w:t>305</w:t>
      </w:r>
      <w:r w:rsidRPr="00C267A3">
        <w:rPr>
          <w:rFonts w:ascii="Tahoma" w:hAnsi="Tahoma" w:cs="Tahoma"/>
          <w:sz w:val="18"/>
          <w:szCs w:val="18"/>
          <w:rtl/>
        </w:rPr>
        <w:t xml:space="preserve"> מיליון</w:t>
      </w:r>
      <w:r w:rsidRPr="00C267A3">
        <w:rPr>
          <w:rFonts w:ascii="Tahoma" w:hAnsi="Tahoma" w:cs="Tahoma" w:hint="cs"/>
          <w:sz w:val="18"/>
          <w:szCs w:val="18"/>
          <w:rtl/>
        </w:rPr>
        <w:t xml:space="preserve"> ש"ח</w:t>
      </w:r>
      <w:r>
        <w:rPr>
          <w:rStyle w:val="FootnoteReference0"/>
          <w:rFonts w:ascii="Tahoma" w:hAnsi="Tahoma" w:cs="Tahoma"/>
          <w:sz w:val="18"/>
          <w:szCs w:val="18"/>
          <w:rtl/>
        </w:rPr>
        <w:footnoteReference w:id="51"/>
      </w:r>
      <w:r w:rsidRPr="00C267A3">
        <w:rPr>
          <w:rFonts w:ascii="Tahoma" w:hAnsi="Tahoma" w:cs="Tahoma" w:hint="cs"/>
          <w:sz w:val="18"/>
          <w:szCs w:val="18"/>
          <w:rtl/>
        </w:rPr>
        <w:t>,</w:t>
      </w:r>
      <w:r w:rsidRPr="00C267A3">
        <w:rPr>
          <w:rFonts w:ascii="Tahoma" w:hAnsi="Tahoma" w:cs="Tahoma"/>
          <w:sz w:val="18"/>
          <w:szCs w:val="18"/>
          <w:rtl/>
        </w:rPr>
        <w:t xml:space="preserve"> </w:t>
      </w:r>
      <w:r w:rsidRPr="00C267A3">
        <w:rPr>
          <w:rFonts w:ascii="Tahoma" w:hAnsi="Tahoma" w:cs="Tahoma" w:hint="cs"/>
          <w:sz w:val="18"/>
          <w:szCs w:val="18"/>
          <w:rtl/>
        </w:rPr>
        <w:t xml:space="preserve">מהם </w:t>
      </w:r>
      <w:r w:rsidRPr="00C267A3">
        <w:rPr>
          <w:rFonts w:ascii="Tahoma" w:hAnsi="Tahoma" w:cs="Tahoma"/>
          <w:sz w:val="18"/>
          <w:szCs w:val="18"/>
          <w:rtl/>
        </w:rPr>
        <w:t>כ-</w:t>
      </w:r>
      <w:r w:rsidRPr="00C267A3">
        <w:rPr>
          <w:rFonts w:ascii="Tahoma" w:hAnsi="Tahoma" w:cs="Tahoma" w:hint="cs"/>
          <w:sz w:val="18"/>
          <w:szCs w:val="18"/>
          <w:rtl/>
        </w:rPr>
        <w:t>26</w:t>
      </w:r>
      <w:r w:rsidRPr="00C267A3">
        <w:rPr>
          <w:rFonts w:ascii="Tahoma" w:hAnsi="Tahoma" w:cs="Tahoma"/>
          <w:sz w:val="18"/>
          <w:szCs w:val="18"/>
          <w:rtl/>
        </w:rPr>
        <w:t xml:space="preserve"> מיליון </w:t>
      </w:r>
      <w:r w:rsidRPr="00C267A3">
        <w:rPr>
          <w:rFonts w:ascii="Tahoma" w:hAnsi="Tahoma" w:cs="Tahoma" w:hint="cs"/>
          <w:sz w:val="18"/>
          <w:szCs w:val="18"/>
          <w:rtl/>
        </w:rPr>
        <w:t>ש"ח</w:t>
      </w:r>
      <w:r w:rsidRPr="00C267A3">
        <w:rPr>
          <w:rFonts w:ascii="Tahoma" w:hAnsi="Tahoma" w:cs="Tahoma"/>
          <w:sz w:val="18"/>
          <w:szCs w:val="18"/>
          <w:rtl/>
        </w:rPr>
        <w:t xml:space="preserve"> </w:t>
      </w:r>
      <w:r w:rsidRPr="00C267A3">
        <w:rPr>
          <w:rFonts w:ascii="Tahoma" w:hAnsi="Tahoma" w:cs="Tahoma" w:hint="cs"/>
          <w:sz w:val="18"/>
          <w:szCs w:val="18"/>
          <w:rtl/>
        </w:rPr>
        <w:t>בגין העמסות</w:t>
      </w:r>
      <w:r>
        <w:rPr>
          <w:rStyle w:val="FootnoteReference0"/>
          <w:rFonts w:ascii="Tahoma" w:hAnsi="Tahoma" w:cs="Tahoma"/>
          <w:sz w:val="18"/>
          <w:szCs w:val="18"/>
          <w:rtl/>
        </w:rPr>
        <w:footnoteReference w:id="52"/>
      </w:r>
      <w:r w:rsidRPr="00C267A3">
        <w:rPr>
          <w:rFonts w:ascii="Tahoma" w:hAnsi="Tahoma" w:cs="Tahoma" w:hint="cs"/>
          <w:sz w:val="18"/>
          <w:szCs w:val="18"/>
          <w:rtl/>
        </w:rPr>
        <w:t xml:space="preserve"> ו-7.6 מיליון ש"ח דמי ניהול לחברת יפה נוף. על פי התוכנית, </w:t>
      </w:r>
      <w:r w:rsidRPr="00C267A3">
        <w:rPr>
          <w:rFonts w:ascii="Tahoma" w:hAnsi="Tahoma" w:cs="Tahoma"/>
          <w:sz w:val="18"/>
          <w:szCs w:val="18"/>
          <w:rtl/>
        </w:rPr>
        <w:t>לרכבל יתרון לסביבה הפיזית של חיפה וביכולתו לתת מענה הולם ל</w:t>
      </w:r>
      <w:r w:rsidRPr="00C267A3">
        <w:rPr>
          <w:rFonts w:ascii="Tahoma" w:hAnsi="Tahoma" w:cs="Tahoma" w:hint="cs"/>
          <w:sz w:val="18"/>
          <w:szCs w:val="18"/>
          <w:rtl/>
        </w:rPr>
        <w:t>מאפיינים</w:t>
      </w:r>
      <w:r w:rsidRPr="00C267A3">
        <w:rPr>
          <w:rFonts w:ascii="Tahoma" w:hAnsi="Tahoma" w:cs="Tahoma"/>
          <w:sz w:val="18"/>
          <w:szCs w:val="18"/>
          <w:rtl/>
        </w:rPr>
        <w:t xml:space="preserve"> הטופוגרפי</w:t>
      </w:r>
      <w:r w:rsidRPr="00C267A3">
        <w:rPr>
          <w:rFonts w:ascii="Tahoma" w:hAnsi="Tahoma" w:cs="Tahoma" w:hint="cs"/>
          <w:sz w:val="18"/>
          <w:szCs w:val="18"/>
          <w:rtl/>
        </w:rPr>
        <w:t>ים</w:t>
      </w:r>
      <w:r w:rsidRPr="00C267A3">
        <w:rPr>
          <w:rFonts w:ascii="Tahoma" w:hAnsi="Tahoma" w:cs="Tahoma"/>
          <w:sz w:val="18"/>
          <w:szCs w:val="18"/>
          <w:rtl/>
        </w:rPr>
        <w:t xml:space="preserve"> של </w:t>
      </w:r>
      <w:r w:rsidRPr="00C267A3">
        <w:rPr>
          <w:rFonts w:ascii="Tahoma" w:hAnsi="Tahoma" w:cs="Tahoma" w:hint="cs"/>
          <w:sz w:val="18"/>
          <w:szCs w:val="18"/>
          <w:rtl/>
        </w:rPr>
        <w:t>העיר</w:t>
      </w:r>
      <w:r w:rsidRPr="00C267A3">
        <w:rPr>
          <w:rFonts w:ascii="Tahoma" w:hAnsi="Tahoma" w:cs="Tahoma"/>
          <w:sz w:val="18"/>
          <w:szCs w:val="18"/>
          <w:rtl/>
        </w:rPr>
        <w:t xml:space="preserve">. </w:t>
      </w:r>
      <w:r w:rsidRPr="00C267A3">
        <w:rPr>
          <w:rFonts w:ascii="Tahoma" w:hAnsi="Tahoma" w:cs="Tahoma" w:hint="cs"/>
          <w:sz w:val="18"/>
          <w:szCs w:val="18"/>
          <w:rtl/>
        </w:rPr>
        <w:t xml:space="preserve">הקמת רכבל כוללת הקמת עמודי התמיכה, הקמת מערכת הכבילה, רכישת קרונות והקמת מערך השליטה. משך זמן הביצוע של הפרויקט מוערך בשנתיים. </w:t>
      </w:r>
      <w:r w:rsidRPr="00C267A3">
        <w:rPr>
          <w:rFonts w:ascii="Tahoma" w:hAnsi="Tahoma" w:cs="Tahoma"/>
          <w:sz w:val="18"/>
          <w:szCs w:val="18"/>
          <w:rtl/>
        </w:rPr>
        <w:t>נוסף</w:t>
      </w:r>
      <w:r w:rsidRPr="00C267A3">
        <w:rPr>
          <w:rFonts w:ascii="Tahoma" w:hAnsi="Tahoma" w:cs="Tahoma" w:hint="cs"/>
          <w:sz w:val="18"/>
          <w:szCs w:val="18"/>
          <w:rtl/>
        </w:rPr>
        <w:t xml:space="preserve"> על כך,</w:t>
      </w:r>
      <w:r w:rsidRPr="00C267A3">
        <w:rPr>
          <w:rFonts w:ascii="Tahoma" w:hAnsi="Tahoma" w:cs="Tahoma"/>
          <w:sz w:val="18"/>
          <w:szCs w:val="18"/>
          <w:rtl/>
        </w:rPr>
        <w:t xml:space="preserve"> על פי ת</w:t>
      </w:r>
      <w:r w:rsidRPr="00C267A3">
        <w:rPr>
          <w:rFonts w:ascii="Tahoma" w:hAnsi="Tahoma" w:cs="Tahoma" w:hint="cs"/>
          <w:sz w:val="18"/>
          <w:szCs w:val="18"/>
          <w:rtl/>
        </w:rPr>
        <w:t>ו</w:t>
      </w:r>
      <w:r w:rsidRPr="00C267A3">
        <w:rPr>
          <w:rFonts w:ascii="Tahoma" w:hAnsi="Tahoma" w:cs="Tahoma"/>
          <w:sz w:val="18"/>
          <w:szCs w:val="18"/>
          <w:rtl/>
        </w:rPr>
        <w:t xml:space="preserve">כניות חברת יפה נוף </w:t>
      </w:r>
      <w:r w:rsidRPr="00C267A3">
        <w:rPr>
          <w:rFonts w:ascii="Tahoma" w:hAnsi="Tahoma" w:cs="Tahoma" w:hint="cs"/>
          <w:sz w:val="18"/>
          <w:szCs w:val="18"/>
          <w:rtl/>
        </w:rPr>
        <w:t>יוקמו</w:t>
      </w:r>
      <w:r w:rsidRPr="00C267A3">
        <w:rPr>
          <w:rFonts w:ascii="Tahoma" w:hAnsi="Tahoma" w:cs="Tahoma"/>
          <w:sz w:val="18"/>
          <w:szCs w:val="18"/>
          <w:rtl/>
        </w:rPr>
        <w:t xml:space="preserve"> שלושה קווים נוספים של רכבל באזור המערבי של העיר</w:t>
      </w:r>
      <w:r w:rsidRPr="00C267A3">
        <w:rPr>
          <w:rFonts w:ascii="Tahoma" w:hAnsi="Tahoma" w:cs="Tahoma" w:hint="cs"/>
          <w:sz w:val="18"/>
          <w:szCs w:val="18"/>
          <w:rtl/>
        </w:rPr>
        <w:t xml:space="preserve"> </w:t>
      </w:r>
      <w:r w:rsidRPr="00C267A3">
        <w:rPr>
          <w:rFonts w:ascii="Tahoma" w:hAnsi="Tahoma" w:cs="Tahoma"/>
          <w:sz w:val="18"/>
          <w:szCs w:val="18"/>
          <w:rtl/>
        </w:rPr>
        <w:t xml:space="preserve">שיחברו את מרכז חורב ושכונת גן האם אל </w:t>
      </w:r>
      <w:r w:rsidRPr="00C267A3">
        <w:rPr>
          <w:rFonts w:ascii="Tahoma" w:hAnsi="Tahoma" w:cs="Tahoma" w:hint="cs"/>
          <w:sz w:val="18"/>
          <w:szCs w:val="18"/>
          <w:rtl/>
        </w:rPr>
        <w:t>התחנה ה</w:t>
      </w:r>
      <w:r w:rsidRPr="00C267A3">
        <w:rPr>
          <w:rFonts w:ascii="Tahoma" w:hAnsi="Tahoma" w:cs="Tahoma"/>
          <w:sz w:val="18"/>
          <w:szCs w:val="18"/>
          <w:rtl/>
        </w:rPr>
        <w:t xml:space="preserve">מרכזית </w:t>
      </w:r>
      <w:r w:rsidRPr="00C267A3">
        <w:rPr>
          <w:rFonts w:ascii="Tahoma" w:hAnsi="Tahoma" w:cs="Tahoma" w:hint="cs"/>
          <w:sz w:val="18"/>
          <w:szCs w:val="18"/>
          <w:rtl/>
        </w:rPr>
        <w:t>חוף הכרמל</w:t>
      </w:r>
      <w:r w:rsidRPr="00C267A3">
        <w:rPr>
          <w:rFonts w:ascii="Tahoma" w:hAnsi="Tahoma" w:cs="Tahoma"/>
          <w:sz w:val="18"/>
          <w:szCs w:val="18"/>
          <w:rtl/>
        </w:rPr>
        <w:t>.</w:t>
      </w:r>
    </w:p>
    <w:p w:rsidR="00453F96" w:rsidRPr="00C267A3" w:rsidP="00D73DDD">
      <w:pPr>
        <w:spacing w:line="240" w:lineRule="exact"/>
        <w:ind w:right="2268"/>
        <w:jc w:val="both"/>
        <w:rPr>
          <w:rFonts w:ascii="Tahoma" w:hAnsi="Tahoma" w:cs="Tahoma"/>
          <w:sz w:val="18"/>
          <w:szCs w:val="18"/>
          <w:rtl/>
        </w:rPr>
      </w:pPr>
    </w:p>
    <w:p w:rsidR="00453F96" w:rsidRPr="00A658C6" w:rsidP="00D73DDD">
      <w:pPr>
        <w:pStyle w:val="KOT5"/>
        <w:rPr>
          <w:rtl/>
        </w:rPr>
      </w:pPr>
      <w:r w:rsidRPr="00A658C6">
        <w:rPr>
          <w:rFonts w:ascii="David" w:hAnsi="David"/>
          <w:rtl/>
        </w:rPr>
        <w:t xml:space="preserve">עיכובים בקידום </w:t>
      </w:r>
      <w:r>
        <w:rPr>
          <w:rFonts w:ascii="David" w:hAnsi="David"/>
          <w:rtl/>
        </w:rPr>
        <w:t>פרויקט</w:t>
      </w:r>
      <w:r w:rsidRPr="00A658C6">
        <w:rPr>
          <w:rFonts w:ascii="David" w:hAnsi="David"/>
          <w:rtl/>
        </w:rPr>
        <w:t xml:space="preserve"> </w:t>
      </w:r>
      <w:r w:rsidRPr="00A658C6">
        <w:rPr>
          <w:rFonts w:ascii="David" w:hAnsi="David" w:hint="cs"/>
          <w:rtl/>
        </w:rPr>
        <w:t>הרכבל במשך</w:t>
      </w:r>
      <w:r w:rsidRPr="00A658C6">
        <w:rPr>
          <w:rFonts w:ascii="David" w:hAnsi="David"/>
          <w:rtl/>
        </w:rPr>
        <w:t xml:space="preserve"> כשני עשורים</w:t>
      </w:r>
      <w:r w:rsidRPr="00A658C6">
        <w:rPr>
          <w:rFonts w:ascii="David" w:hAnsi="David" w:hint="cs"/>
          <w:rtl/>
        </w:rPr>
        <w:t xml:space="preserve"> </w:t>
      </w:r>
    </w:p>
    <w:p w:rsidR="00453F96" w:rsidRPr="00C267A3" w:rsidP="00930BFC">
      <w:pPr>
        <w:spacing w:line="240" w:lineRule="exact"/>
        <w:ind w:right="2268"/>
        <w:jc w:val="both"/>
        <w:rPr>
          <w:rFonts w:ascii="Tahoma" w:hAnsi="Tahoma" w:cs="Tahoma"/>
          <w:sz w:val="18"/>
          <w:szCs w:val="18"/>
          <w:rtl/>
        </w:rPr>
      </w:pPr>
      <w:r w:rsidRPr="00C267A3">
        <w:rPr>
          <w:rFonts w:ascii="Tahoma" w:hAnsi="Tahoma" w:cs="Tahoma" w:hint="cs"/>
          <w:sz w:val="18"/>
          <w:szCs w:val="18"/>
          <w:rtl/>
        </w:rPr>
        <w:t>תכנון פרויקט הרכבל על ידי חברת יפה נוף החל בשנת 1993 כפרויקט תיירותי ותחבורתי עירוני. תיאור התפתחות הפרויקט מובא בלוח 12 שלהלן:</w:t>
      </w:r>
      <w:r w:rsidRPr="002503A4" w:rsidR="002503A4">
        <w:rPr>
          <w:rStyle w:val="EndnoteReference"/>
          <w:rFonts w:cs="Tahoma"/>
          <w:sz w:val="18"/>
          <w:szCs w:val="18"/>
          <w:rtl/>
        </w:rPr>
        <w:t xml:space="preserve"> </w:t>
      </w:r>
      <w:r w:rsidRPr="0012789B" w:rsidR="002503A4">
        <w:rPr>
          <w:rFonts w:cs="Tahoma"/>
          <w:noProof/>
          <w:sz w:val="17"/>
          <w:szCs w:val="17"/>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80C0C" w:rsidRPr="00373C5D" w:rsidP="002503A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2665237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2098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80C0C" w:rsidRPr="00881D99" w:rsidP="002503A4">
                            <w:pPr>
                              <w:spacing w:after="0" w:line="240" w:lineRule="auto"/>
                              <w:rPr>
                                <w:color w:val="0B5294"/>
                                <w:spacing w:val="-4"/>
                                <w:sz w:val="24"/>
                                <w:szCs w:val="24"/>
                                <w:rtl/>
                                <w:cs/>
                              </w:rPr>
                            </w:pPr>
                            <w:r w:rsidRPr="00930BFC">
                              <w:rPr>
                                <w:rFonts w:cs="Tahoma" w:hint="eastAsia"/>
                                <w:color w:val="0B5294"/>
                                <w:spacing w:val="-4"/>
                                <w:sz w:val="24"/>
                                <w:szCs w:val="24"/>
                                <w:rtl/>
                              </w:rPr>
                              <w:t>ב</w:t>
                            </w:r>
                            <w:r w:rsidRPr="00930BFC">
                              <w:rPr>
                                <w:rFonts w:cs="Tahoma"/>
                                <w:color w:val="0B5294"/>
                                <w:spacing w:val="-4"/>
                                <w:sz w:val="24"/>
                                <w:szCs w:val="24"/>
                                <w:rtl/>
                              </w:rPr>
                              <w:t xml:space="preserve">-2008 </w:t>
                            </w:r>
                            <w:r w:rsidRPr="00930BFC">
                              <w:rPr>
                                <w:rFonts w:cs="Tahoma" w:hint="eastAsia"/>
                                <w:color w:val="0B5294"/>
                                <w:spacing w:val="-4"/>
                                <w:sz w:val="24"/>
                                <w:szCs w:val="24"/>
                                <w:rtl/>
                              </w:rPr>
                              <w:t>פרסמה</w:t>
                            </w:r>
                            <w:r w:rsidRPr="00930BFC">
                              <w:rPr>
                                <w:rFonts w:cs="Tahoma"/>
                                <w:color w:val="0B5294"/>
                                <w:spacing w:val="-4"/>
                                <w:sz w:val="24"/>
                                <w:szCs w:val="24"/>
                                <w:rtl/>
                              </w:rPr>
                              <w:t xml:space="preserve"> </w:t>
                            </w:r>
                            <w:r w:rsidRPr="00930BFC">
                              <w:rPr>
                                <w:rFonts w:cs="Tahoma" w:hint="eastAsia"/>
                                <w:color w:val="0B5294"/>
                                <w:spacing w:val="-4"/>
                                <w:sz w:val="24"/>
                                <w:szCs w:val="24"/>
                                <w:rtl/>
                              </w:rPr>
                              <w:t>חברת</w:t>
                            </w:r>
                            <w:r w:rsidRPr="00930BFC">
                              <w:rPr>
                                <w:rFonts w:cs="Tahoma"/>
                                <w:color w:val="0B5294"/>
                                <w:spacing w:val="-4"/>
                                <w:sz w:val="24"/>
                                <w:szCs w:val="24"/>
                                <w:rtl/>
                              </w:rPr>
                              <w:t xml:space="preserve"> </w:t>
                            </w:r>
                            <w:r w:rsidRPr="00930BFC">
                              <w:rPr>
                                <w:rFonts w:cs="Tahoma" w:hint="eastAsia"/>
                                <w:color w:val="0B5294"/>
                                <w:spacing w:val="-4"/>
                                <w:sz w:val="24"/>
                                <w:szCs w:val="24"/>
                                <w:rtl/>
                              </w:rPr>
                              <w:t>יפה</w:t>
                            </w:r>
                            <w:r w:rsidRPr="00930BFC">
                              <w:rPr>
                                <w:rFonts w:cs="Tahoma"/>
                                <w:color w:val="0B5294"/>
                                <w:spacing w:val="-4"/>
                                <w:sz w:val="24"/>
                                <w:szCs w:val="24"/>
                                <w:rtl/>
                              </w:rPr>
                              <w:t xml:space="preserve"> </w:t>
                            </w:r>
                            <w:r w:rsidRPr="00930BFC">
                              <w:rPr>
                                <w:rFonts w:cs="Tahoma" w:hint="eastAsia"/>
                                <w:color w:val="0B5294"/>
                                <w:spacing w:val="-4"/>
                                <w:sz w:val="24"/>
                                <w:szCs w:val="24"/>
                                <w:rtl/>
                              </w:rPr>
                              <w:t>נוף</w:t>
                            </w:r>
                            <w:r w:rsidRPr="00930BFC">
                              <w:rPr>
                                <w:rFonts w:cs="Tahoma"/>
                                <w:color w:val="0B5294"/>
                                <w:spacing w:val="-4"/>
                                <w:sz w:val="24"/>
                                <w:szCs w:val="24"/>
                                <w:rtl/>
                              </w:rPr>
                              <w:t xml:space="preserve"> </w:t>
                            </w:r>
                            <w:r w:rsidRPr="00930BFC">
                              <w:rPr>
                                <w:rFonts w:cs="Tahoma" w:hint="eastAsia"/>
                                <w:color w:val="0B5294"/>
                                <w:spacing w:val="-4"/>
                                <w:sz w:val="24"/>
                                <w:szCs w:val="24"/>
                                <w:rtl/>
                              </w:rPr>
                              <w:t>מכרז</w:t>
                            </w:r>
                            <w:r w:rsidRPr="00930BFC">
                              <w:rPr>
                                <w:rFonts w:cs="Tahoma"/>
                                <w:color w:val="0B5294"/>
                                <w:spacing w:val="-4"/>
                                <w:sz w:val="24"/>
                                <w:szCs w:val="24"/>
                                <w:rtl/>
                              </w:rPr>
                              <w:t xml:space="preserve"> </w:t>
                            </w:r>
                            <w:r w:rsidRPr="00930BFC">
                              <w:rPr>
                                <w:rFonts w:cs="Tahoma" w:hint="eastAsia"/>
                                <w:color w:val="0B5294"/>
                                <w:spacing w:val="-4"/>
                                <w:sz w:val="24"/>
                                <w:szCs w:val="24"/>
                                <w:rtl/>
                              </w:rPr>
                              <w:t>להפעלת</w:t>
                            </w:r>
                            <w:r w:rsidRPr="00930BFC">
                              <w:rPr>
                                <w:rFonts w:cs="Tahoma"/>
                                <w:color w:val="0B5294"/>
                                <w:spacing w:val="-4"/>
                                <w:sz w:val="24"/>
                                <w:szCs w:val="24"/>
                                <w:rtl/>
                              </w:rPr>
                              <w:t xml:space="preserve"> </w:t>
                            </w:r>
                            <w:r w:rsidRPr="00930BFC">
                              <w:rPr>
                                <w:rFonts w:cs="Tahoma" w:hint="eastAsia"/>
                                <w:color w:val="0B5294"/>
                                <w:spacing w:val="-4"/>
                                <w:sz w:val="24"/>
                                <w:szCs w:val="24"/>
                                <w:rtl/>
                              </w:rPr>
                              <w:t>הרכבל</w:t>
                            </w:r>
                            <w:r w:rsidRPr="00930BFC">
                              <w:rPr>
                                <w:rFonts w:cs="Tahoma"/>
                                <w:color w:val="0B5294"/>
                                <w:spacing w:val="-4"/>
                                <w:sz w:val="24"/>
                                <w:szCs w:val="24"/>
                                <w:rtl/>
                              </w:rPr>
                              <w:t xml:space="preserve">. </w:t>
                            </w:r>
                            <w:r>
                              <w:rPr>
                                <w:rFonts w:cs="Tahoma" w:hint="cs"/>
                                <w:color w:val="0B5294"/>
                                <w:spacing w:val="-4"/>
                                <w:sz w:val="24"/>
                                <w:szCs w:val="24"/>
                                <w:rtl/>
                              </w:rPr>
                              <w:br/>
                            </w:r>
                            <w:r w:rsidRPr="00930BFC">
                              <w:rPr>
                                <w:rFonts w:cs="Tahoma" w:hint="eastAsia"/>
                                <w:color w:val="0B5294"/>
                                <w:spacing w:val="-4"/>
                                <w:sz w:val="24"/>
                                <w:szCs w:val="24"/>
                                <w:rtl/>
                              </w:rPr>
                              <w:t>ב</w:t>
                            </w:r>
                            <w:r w:rsidRPr="00930BFC">
                              <w:rPr>
                                <w:rFonts w:cs="Tahoma"/>
                                <w:color w:val="0B5294"/>
                                <w:spacing w:val="-4"/>
                                <w:sz w:val="24"/>
                                <w:szCs w:val="24"/>
                                <w:rtl/>
                              </w:rPr>
                              <w:t xml:space="preserve">-2010 </w:t>
                            </w:r>
                            <w:r w:rsidRPr="00930BFC">
                              <w:rPr>
                                <w:rFonts w:cs="Tahoma" w:hint="eastAsia"/>
                                <w:color w:val="0B5294"/>
                                <w:spacing w:val="-4"/>
                                <w:sz w:val="24"/>
                                <w:szCs w:val="24"/>
                                <w:rtl/>
                              </w:rPr>
                              <w:t>בחרה</w:t>
                            </w:r>
                            <w:r w:rsidRPr="00930BFC">
                              <w:rPr>
                                <w:rFonts w:cs="Tahoma"/>
                                <w:color w:val="0B5294"/>
                                <w:spacing w:val="-4"/>
                                <w:sz w:val="24"/>
                                <w:szCs w:val="24"/>
                                <w:rtl/>
                              </w:rPr>
                              <w:t xml:space="preserve"> </w:t>
                            </w:r>
                            <w:r w:rsidRPr="00930BFC">
                              <w:rPr>
                                <w:rFonts w:cs="Tahoma" w:hint="eastAsia"/>
                                <w:color w:val="0B5294"/>
                                <w:spacing w:val="-4"/>
                                <w:sz w:val="24"/>
                                <w:szCs w:val="24"/>
                                <w:rtl/>
                              </w:rPr>
                              <w:t>ועדת</w:t>
                            </w:r>
                            <w:r w:rsidRPr="00930BFC">
                              <w:rPr>
                                <w:rFonts w:cs="Tahoma"/>
                                <w:color w:val="0B5294"/>
                                <w:spacing w:val="-4"/>
                                <w:sz w:val="24"/>
                                <w:szCs w:val="24"/>
                                <w:rtl/>
                              </w:rPr>
                              <w:t xml:space="preserve"> </w:t>
                            </w:r>
                            <w:r w:rsidRPr="00930BFC">
                              <w:rPr>
                                <w:rFonts w:cs="Tahoma" w:hint="eastAsia"/>
                                <w:color w:val="0B5294"/>
                                <w:spacing w:val="-4"/>
                                <w:sz w:val="24"/>
                                <w:szCs w:val="24"/>
                                <w:rtl/>
                              </w:rPr>
                              <w:t>המכרזים</w:t>
                            </w:r>
                            <w:r w:rsidRPr="00930BFC">
                              <w:rPr>
                                <w:rFonts w:cs="Tahoma"/>
                                <w:color w:val="0B5294"/>
                                <w:spacing w:val="-4"/>
                                <w:sz w:val="24"/>
                                <w:szCs w:val="24"/>
                                <w:rtl/>
                              </w:rPr>
                              <w:t xml:space="preserve"> </w:t>
                            </w:r>
                            <w:r w:rsidRPr="00930BFC">
                              <w:rPr>
                                <w:rFonts w:cs="Tahoma" w:hint="eastAsia"/>
                                <w:color w:val="0B5294"/>
                                <w:spacing w:val="-4"/>
                                <w:sz w:val="24"/>
                                <w:szCs w:val="24"/>
                                <w:rtl/>
                              </w:rPr>
                              <w:t>בחברה</w:t>
                            </w:r>
                            <w:r w:rsidRPr="00930BFC">
                              <w:rPr>
                                <w:rFonts w:cs="Tahoma"/>
                                <w:color w:val="0B5294"/>
                                <w:spacing w:val="-4"/>
                                <w:sz w:val="24"/>
                                <w:szCs w:val="24"/>
                                <w:rtl/>
                              </w:rPr>
                              <w:t xml:space="preserve"> </w:t>
                            </w:r>
                            <w:r w:rsidRPr="00930BFC">
                              <w:rPr>
                                <w:rFonts w:cs="Tahoma" w:hint="eastAsia"/>
                                <w:color w:val="0B5294"/>
                                <w:spacing w:val="-4"/>
                                <w:sz w:val="24"/>
                                <w:szCs w:val="24"/>
                                <w:rtl/>
                              </w:rPr>
                              <w:t>א</w:t>
                            </w:r>
                            <w:r w:rsidRPr="00930BFC">
                              <w:rPr>
                                <w:rFonts w:cs="Tahoma"/>
                                <w:color w:val="0B5294"/>
                                <w:spacing w:val="-4"/>
                                <w:sz w:val="24"/>
                                <w:szCs w:val="24"/>
                                <w:rtl/>
                              </w:rPr>
                              <w:t xml:space="preserve">' </w:t>
                            </w:r>
                            <w:r w:rsidRPr="00930BFC">
                              <w:rPr>
                                <w:rFonts w:cs="Tahoma" w:hint="eastAsia"/>
                                <w:color w:val="0B5294"/>
                                <w:spacing w:val="-4"/>
                                <w:sz w:val="24"/>
                                <w:szCs w:val="24"/>
                                <w:rtl/>
                              </w:rPr>
                              <w:t>כזוכה</w:t>
                            </w:r>
                            <w:r w:rsidRPr="00930BFC">
                              <w:rPr>
                                <w:rFonts w:cs="Tahoma"/>
                                <w:color w:val="0B5294"/>
                                <w:spacing w:val="-4"/>
                                <w:sz w:val="24"/>
                                <w:szCs w:val="24"/>
                                <w:rtl/>
                              </w:rPr>
                              <w:t xml:space="preserve"> </w:t>
                            </w:r>
                            <w:r w:rsidRPr="00930BFC">
                              <w:rPr>
                                <w:rFonts w:cs="Tahoma" w:hint="eastAsia"/>
                                <w:color w:val="0B5294"/>
                                <w:spacing w:val="-4"/>
                                <w:sz w:val="24"/>
                                <w:szCs w:val="24"/>
                                <w:rtl/>
                              </w:rPr>
                              <w:t>במכרז</w:t>
                            </w:r>
                            <w:r w:rsidRPr="00930BFC">
                              <w:rPr>
                                <w:rFonts w:cs="Tahoma"/>
                                <w:color w:val="0B5294"/>
                                <w:spacing w:val="-4"/>
                                <w:sz w:val="24"/>
                                <w:szCs w:val="24"/>
                                <w:rtl/>
                              </w:rPr>
                              <w:t xml:space="preserve">. </w:t>
                            </w:r>
                            <w:r w:rsidRPr="00930BFC">
                              <w:rPr>
                                <w:rFonts w:cs="Tahoma" w:hint="eastAsia"/>
                                <w:color w:val="0B5294"/>
                                <w:spacing w:val="-4"/>
                                <w:sz w:val="24"/>
                                <w:szCs w:val="24"/>
                                <w:rtl/>
                              </w:rPr>
                              <w:t>בשנת</w:t>
                            </w:r>
                            <w:r w:rsidRPr="00930BFC">
                              <w:rPr>
                                <w:rFonts w:cs="Tahoma"/>
                                <w:color w:val="0B5294"/>
                                <w:spacing w:val="-4"/>
                                <w:sz w:val="24"/>
                                <w:szCs w:val="24"/>
                                <w:rtl/>
                              </w:rPr>
                              <w:t xml:space="preserve"> 2012 </w:t>
                            </w:r>
                            <w:r w:rsidRPr="00930BFC">
                              <w:rPr>
                                <w:rFonts w:cs="Tahoma" w:hint="eastAsia"/>
                                <w:color w:val="0B5294"/>
                                <w:spacing w:val="-4"/>
                                <w:sz w:val="24"/>
                                <w:szCs w:val="24"/>
                                <w:rtl/>
                              </w:rPr>
                              <w:t>הוקפא</w:t>
                            </w:r>
                            <w:r w:rsidRPr="00930BFC">
                              <w:rPr>
                                <w:rFonts w:cs="Tahoma"/>
                                <w:color w:val="0B5294"/>
                                <w:spacing w:val="-4"/>
                                <w:sz w:val="24"/>
                                <w:szCs w:val="24"/>
                                <w:rtl/>
                              </w:rPr>
                              <w:t xml:space="preserve"> </w:t>
                            </w:r>
                            <w:r w:rsidRPr="00930BFC">
                              <w:rPr>
                                <w:rFonts w:cs="Tahoma" w:hint="eastAsia"/>
                                <w:color w:val="0B5294"/>
                                <w:spacing w:val="-4"/>
                                <w:sz w:val="24"/>
                                <w:szCs w:val="24"/>
                                <w:rtl/>
                              </w:rPr>
                              <w:t>הפרויקט</w:t>
                            </w:r>
                            <w:r w:rsidRPr="00930BFC">
                              <w:rPr>
                                <w:rFonts w:cs="Tahoma"/>
                                <w:color w:val="0B5294"/>
                                <w:spacing w:val="-4"/>
                                <w:sz w:val="24"/>
                                <w:szCs w:val="24"/>
                                <w:rtl/>
                              </w:rPr>
                              <w:t xml:space="preserve">, </w:t>
                            </w:r>
                            <w:r w:rsidRPr="00930BFC">
                              <w:rPr>
                                <w:rFonts w:cs="Tahoma" w:hint="eastAsia"/>
                                <w:color w:val="0B5294"/>
                                <w:spacing w:val="-4"/>
                                <w:sz w:val="24"/>
                                <w:szCs w:val="24"/>
                                <w:rtl/>
                              </w:rPr>
                              <w:t>וקידומו</w:t>
                            </w:r>
                            <w:r w:rsidRPr="00930BFC">
                              <w:rPr>
                                <w:rFonts w:cs="Tahoma"/>
                                <w:color w:val="0B5294"/>
                                <w:spacing w:val="-4"/>
                                <w:sz w:val="24"/>
                                <w:szCs w:val="24"/>
                                <w:rtl/>
                              </w:rPr>
                              <w:t xml:space="preserve"> </w:t>
                            </w:r>
                            <w:r w:rsidRPr="00930BFC">
                              <w:rPr>
                                <w:rFonts w:cs="Tahoma" w:hint="eastAsia"/>
                                <w:color w:val="0B5294"/>
                                <w:spacing w:val="-4"/>
                                <w:sz w:val="24"/>
                                <w:szCs w:val="24"/>
                                <w:rtl/>
                              </w:rPr>
                              <w:t>חודש</w:t>
                            </w:r>
                            <w:r w:rsidRPr="00930BFC">
                              <w:rPr>
                                <w:rFonts w:cs="Tahoma"/>
                                <w:color w:val="0B5294"/>
                                <w:spacing w:val="-4"/>
                                <w:sz w:val="24"/>
                                <w:szCs w:val="24"/>
                                <w:rtl/>
                              </w:rPr>
                              <w:t xml:space="preserve"> </w:t>
                            </w:r>
                            <w:r w:rsidRPr="00930BFC">
                              <w:rPr>
                                <w:rFonts w:cs="Tahoma" w:hint="eastAsia"/>
                                <w:color w:val="0B5294"/>
                                <w:spacing w:val="-4"/>
                                <w:sz w:val="24"/>
                                <w:szCs w:val="24"/>
                                <w:rtl/>
                              </w:rPr>
                              <w:t>רק</w:t>
                            </w:r>
                            <w:r w:rsidRPr="00930BFC">
                              <w:rPr>
                                <w:rFonts w:cs="Tahoma"/>
                                <w:color w:val="0B5294"/>
                                <w:spacing w:val="-4"/>
                                <w:sz w:val="24"/>
                                <w:szCs w:val="24"/>
                                <w:rtl/>
                              </w:rPr>
                              <w:t xml:space="preserve"> </w:t>
                            </w:r>
                            <w:r w:rsidRPr="00930BFC">
                              <w:rPr>
                                <w:rFonts w:cs="Tahoma" w:hint="eastAsia"/>
                                <w:color w:val="0B5294"/>
                                <w:spacing w:val="-4"/>
                                <w:sz w:val="24"/>
                                <w:szCs w:val="24"/>
                                <w:rtl/>
                              </w:rPr>
                              <w:t>בשנת</w:t>
                            </w:r>
                            <w:r w:rsidRPr="00930BFC">
                              <w:rPr>
                                <w:rFonts w:cs="Tahoma"/>
                                <w:color w:val="0B5294"/>
                                <w:spacing w:val="-4"/>
                                <w:sz w:val="24"/>
                                <w:szCs w:val="24"/>
                                <w:rtl/>
                              </w:rPr>
                              <w:t xml:space="preserve"> 2018</w:t>
                            </w:r>
                          </w:p>
                          <w:p w:rsidR="00A80C0C" w:rsidRPr="00373C5D" w:rsidP="002503A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822082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854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A80C0C" w:rsidRPr="00373C5D" w:rsidP="002503A4">
                      <w:pPr>
                        <w:spacing w:line="240" w:lineRule="atLeast"/>
                        <w:rPr>
                          <w:rFonts w:cs="Tahoma"/>
                          <w:b/>
                          <w:bCs/>
                          <w:color w:val="0B5294"/>
                          <w:sz w:val="48"/>
                          <w:szCs w:val="48"/>
                          <w:rtl/>
                        </w:rPr>
                      </w:pPr>
                      <w:drawing>
                        <wp:inline distT="0" distB="0" distL="0" distR="0">
                          <wp:extent cx="311150" cy="256800"/>
                          <wp:effectExtent l="0" t="0" r="0" b="0"/>
                          <wp:docPr id="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42883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80C0C" w:rsidRPr="00881D99" w:rsidP="002503A4">
                      <w:pPr>
                        <w:spacing w:after="0" w:line="240" w:lineRule="auto"/>
                        <w:rPr>
                          <w:color w:val="0B5294"/>
                          <w:spacing w:val="-4"/>
                          <w:sz w:val="24"/>
                          <w:szCs w:val="24"/>
                          <w:rtl/>
                          <w:cs/>
                        </w:rPr>
                      </w:pPr>
                      <w:r w:rsidRPr="00930BFC">
                        <w:rPr>
                          <w:rFonts w:cs="Tahoma" w:hint="eastAsia"/>
                          <w:color w:val="0B5294"/>
                          <w:spacing w:val="-4"/>
                          <w:sz w:val="24"/>
                          <w:szCs w:val="24"/>
                          <w:rtl/>
                        </w:rPr>
                        <w:t>ב</w:t>
                      </w:r>
                      <w:r w:rsidRPr="00930BFC">
                        <w:rPr>
                          <w:rFonts w:cs="Tahoma"/>
                          <w:color w:val="0B5294"/>
                          <w:spacing w:val="-4"/>
                          <w:sz w:val="24"/>
                          <w:szCs w:val="24"/>
                          <w:rtl/>
                        </w:rPr>
                        <w:t xml:space="preserve">-2008 </w:t>
                      </w:r>
                      <w:r w:rsidRPr="00930BFC">
                        <w:rPr>
                          <w:rFonts w:cs="Tahoma" w:hint="eastAsia"/>
                          <w:color w:val="0B5294"/>
                          <w:spacing w:val="-4"/>
                          <w:sz w:val="24"/>
                          <w:szCs w:val="24"/>
                          <w:rtl/>
                        </w:rPr>
                        <w:t>פרסמה</w:t>
                      </w:r>
                      <w:r w:rsidRPr="00930BFC">
                        <w:rPr>
                          <w:rFonts w:cs="Tahoma"/>
                          <w:color w:val="0B5294"/>
                          <w:spacing w:val="-4"/>
                          <w:sz w:val="24"/>
                          <w:szCs w:val="24"/>
                          <w:rtl/>
                        </w:rPr>
                        <w:t xml:space="preserve"> </w:t>
                      </w:r>
                      <w:r w:rsidRPr="00930BFC">
                        <w:rPr>
                          <w:rFonts w:cs="Tahoma" w:hint="eastAsia"/>
                          <w:color w:val="0B5294"/>
                          <w:spacing w:val="-4"/>
                          <w:sz w:val="24"/>
                          <w:szCs w:val="24"/>
                          <w:rtl/>
                        </w:rPr>
                        <w:t>חברת</w:t>
                      </w:r>
                      <w:r w:rsidRPr="00930BFC">
                        <w:rPr>
                          <w:rFonts w:cs="Tahoma"/>
                          <w:color w:val="0B5294"/>
                          <w:spacing w:val="-4"/>
                          <w:sz w:val="24"/>
                          <w:szCs w:val="24"/>
                          <w:rtl/>
                        </w:rPr>
                        <w:t xml:space="preserve"> </w:t>
                      </w:r>
                      <w:r w:rsidRPr="00930BFC">
                        <w:rPr>
                          <w:rFonts w:cs="Tahoma" w:hint="eastAsia"/>
                          <w:color w:val="0B5294"/>
                          <w:spacing w:val="-4"/>
                          <w:sz w:val="24"/>
                          <w:szCs w:val="24"/>
                          <w:rtl/>
                        </w:rPr>
                        <w:t>יפה</w:t>
                      </w:r>
                      <w:r w:rsidRPr="00930BFC">
                        <w:rPr>
                          <w:rFonts w:cs="Tahoma"/>
                          <w:color w:val="0B5294"/>
                          <w:spacing w:val="-4"/>
                          <w:sz w:val="24"/>
                          <w:szCs w:val="24"/>
                          <w:rtl/>
                        </w:rPr>
                        <w:t xml:space="preserve"> </w:t>
                      </w:r>
                      <w:r w:rsidRPr="00930BFC">
                        <w:rPr>
                          <w:rFonts w:cs="Tahoma" w:hint="eastAsia"/>
                          <w:color w:val="0B5294"/>
                          <w:spacing w:val="-4"/>
                          <w:sz w:val="24"/>
                          <w:szCs w:val="24"/>
                          <w:rtl/>
                        </w:rPr>
                        <w:t>נוף</w:t>
                      </w:r>
                      <w:r w:rsidRPr="00930BFC">
                        <w:rPr>
                          <w:rFonts w:cs="Tahoma"/>
                          <w:color w:val="0B5294"/>
                          <w:spacing w:val="-4"/>
                          <w:sz w:val="24"/>
                          <w:szCs w:val="24"/>
                          <w:rtl/>
                        </w:rPr>
                        <w:t xml:space="preserve"> </w:t>
                      </w:r>
                      <w:r w:rsidRPr="00930BFC">
                        <w:rPr>
                          <w:rFonts w:cs="Tahoma" w:hint="eastAsia"/>
                          <w:color w:val="0B5294"/>
                          <w:spacing w:val="-4"/>
                          <w:sz w:val="24"/>
                          <w:szCs w:val="24"/>
                          <w:rtl/>
                        </w:rPr>
                        <w:t>מכרז</w:t>
                      </w:r>
                      <w:r w:rsidRPr="00930BFC">
                        <w:rPr>
                          <w:rFonts w:cs="Tahoma"/>
                          <w:color w:val="0B5294"/>
                          <w:spacing w:val="-4"/>
                          <w:sz w:val="24"/>
                          <w:szCs w:val="24"/>
                          <w:rtl/>
                        </w:rPr>
                        <w:t xml:space="preserve"> </w:t>
                      </w:r>
                      <w:r w:rsidRPr="00930BFC">
                        <w:rPr>
                          <w:rFonts w:cs="Tahoma" w:hint="eastAsia"/>
                          <w:color w:val="0B5294"/>
                          <w:spacing w:val="-4"/>
                          <w:sz w:val="24"/>
                          <w:szCs w:val="24"/>
                          <w:rtl/>
                        </w:rPr>
                        <w:t>להפעלת</w:t>
                      </w:r>
                      <w:r w:rsidRPr="00930BFC">
                        <w:rPr>
                          <w:rFonts w:cs="Tahoma"/>
                          <w:color w:val="0B5294"/>
                          <w:spacing w:val="-4"/>
                          <w:sz w:val="24"/>
                          <w:szCs w:val="24"/>
                          <w:rtl/>
                        </w:rPr>
                        <w:t xml:space="preserve"> </w:t>
                      </w:r>
                      <w:r w:rsidRPr="00930BFC">
                        <w:rPr>
                          <w:rFonts w:cs="Tahoma" w:hint="eastAsia"/>
                          <w:color w:val="0B5294"/>
                          <w:spacing w:val="-4"/>
                          <w:sz w:val="24"/>
                          <w:szCs w:val="24"/>
                          <w:rtl/>
                        </w:rPr>
                        <w:t>הרכבל</w:t>
                      </w:r>
                      <w:r w:rsidRPr="00930BFC">
                        <w:rPr>
                          <w:rFonts w:cs="Tahoma"/>
                          <w:color w:val="0B5294"/>
                          <w:spacing w:val="-4"/>
                          <w:sz w:val="24"/>
                          <w:szCs w:val="24"/>
                          <w:rtl/>
                        </w:rPr>
                        <w:t xml:space="preserve">. </w:t>
                      </w:r>
                      <w:r>
                        <w:rPr>
                          <w:rFonts w:cs="Tahoma" w:hint="cs"/>
                          <w:color w:val="0B5294"/>
                          <w:spacing w:val="-4"/>
                          <w:sz w:val="24"/>
                          <w:szCs w:val="24"/>
                          <w:rtl/>
                        </w:rPr>
                        <w:br/>
                      </w:r>
                      <w:r w:rsidRPr="00930BFC">
                        <w:rPr>
                          <w:rFonts w:cs="Tahoma" w:hint="eastAsia"/>
                          <w:color w:val="0B5294"/>
                          <w:spacing w:val="-4"/>
                          <w:sz w:val="24"/>
                          <w:szCs w:val="24"/>
                          <w:rtl/>
                        </w:rPr>
                        <w:t>ב</w:t>
                      </w:r>
                      <w:r w:rsidRPr="00930BFC">
                        <w:rPr>
                          <w:rFonts w:cs="Tahoma"/>
                          <w:color w:val="0B5294"/>
                          <w:spacing w:val="-4"/>
                          <w:sz w:val="24"/>
                          <w:szCs w:val="24"/>
                          <w:rtl/>
                        </w:rPr>
                        <w:t xml:space="preserve">-2010 </w:t>
                      </w:r>
                      <w:r w:rsidRPr="00930BFC">
                        <w:rPr>
                          <w:rFonts w:cs="Tahoma" w:hint="eastAsia"/>
                          <w:color w:val="0B5294"/>
                          <w:spacing w:val="-4"/>
                          <w:sz w:val="24"/>
                          <w:szCs w:val="24"/>
                          <w:rtl/>
                        </w:rPr>
                        <w:t>בחרה</w:t>
                      </w:r>
                      <w:r w:rsidRPr="00930BFC">
                        <w:rPr>
                          <w:rFonts w:cs="Tahoma"/>
                          <w:color w:val="0B5294"/>
                          <w:spacing w:val="-4"/>
                          <w:sz w:val="24"/>
                          <w:szCs w:val="24"/>
                          <w:rtl/>
                        </w:rPr>
                        <w:t xml:space="preserve"> </w:t>
                      </w:r>
                      <w:r w:rsidRPr="00930BFC">
                        <w:rPr>
                          <w:rFonts w:cs="Tahoma" w:hint="eastAsia"/>
                          <w:color w:val="0B5294"/>
                          <w:spacing w:val="-4"/>
                          <w:sz w:val="24"/>
                          <w:szCs w:val="24"/>
                          <w:rtl/>
                        </w:rPr>
                        <w:t>ועדת</w:t>
                      </w:r>
                      <w:r w:rsidRPr="00930BFC">
                        <w:rPr>
                          <w:rFonts w:cs="Tahoma"/>
                          <w:color w:val="0B5294"/>
                          <w:spacing w:val="-4"/>
                          <w:sz w:val="24"/>
                          <w:szCs w:val="24"/>
                          <w:rtl/>
                        </w:rPr>
                        <w:t xml:space="preserve"> </w:t>
                      </w:r>
                      <w:r w:rsidRPr="00930BFC">
                        <w:rPr>
                          <w:rFonts w:cs="Tahoma" w:hint="eastAsia"/>
                          <w:color w:val="0B5294"/>
                          <w:spacing w:val="-4"/>
                          <w:sz w:val="24"/>
                          <w:szCs w:val="24"/>
                          <w:rtl/>
                        </w:rPr>
                        <w:t>המכרזים</w:t>
                      </w:r>
                      <w:r w:rsidRPr="00930BFC">
                        <w:rPr>
                          <w:rFonts w:cs="Tahoma"/>
                          <w:color w:val="0B5294"/>
                          <w:spacing w:val="-4"/>
                          <w:sz w:val="24"/>
                          <w:szCs w:val="24"/>
                          <w:rtl/>
                        </w:rPr>
                        <w:t xml:space="preserve"> </w:t>
                      </w:r>
                      <w:r w:rsidRPr="00930BFC">
                        <w:rPr>
                          <w:rFonts w:cs="Tahoma" w:hint="eastAsia"/>
                          <w:color w:val="0B5294"/>
                          <w:spacing w:val="-4"/>
                          <w:sz w:val="24"/>
                          <w:szCs w:val="24"/>
                          <w:rtl/>
                        </w:rPr>
                        <w:t>בחברה</w:t>
                      </w:r>
                      <w:r w:rsidRPr="00930BFC">
                        <w:rPr>
                          <w:rFonts w:cs="Tahoma"/>
                          <w:color w:val="0B5294"/>
                          <w:spacing w:val="-4"/>
                          <w:sz w:val="24"/>
                          <w:szCs w:val="24"/>
                          <w:rtl/>
                        </w:rPr>
                        <w:t xml:space="preserve"> </w:t>
                      </w:r>
                      <w:r w:rsidRPr="00930BFC">
                        <w:rPr>
                          <w:rFonts w:cs="Tahoma" w:hint="eastAsia"/>
                          <w:color w:val="0B5294"/>
                          <w:spacing w:val="-4"/>
                          <w:sz w:val="24"/>
                          <w:szCs w:val="24"/>
                          <w:rtl/>
                        </w:rPr>
                        <w:t>א</w:t>
                      </w:r>
                      <w:r w:rsidRPr="00930BFC">
                        <w:rPr>
                          <w:rFonts w:cs="Tahoma"/>
                          <w:color w:val="0B5294"/>
                          <w:spacing w:val="-4"/>
                          <w:sz w:val="24"/>
                          <w:szCs w:val="24"/>
                          <w:rtl/>
                        </w:rPr>
                        <w:t xml:space="preserve">' </w:t>
                      </w:r>
                      <w:r w:rsidRPr="00930BFC">
                        <w:rPr>
                          <w:rFonts w:cs="Tahoma" w:hint="eastAsia"/>
                          <w:color w:val="0B5294"/>
                          <w:spacing w:val="-4"/>
                          <w:sz w:val="24"/>
                          <w:szCs w:val="24"/>
                          <w:rtl/>
                        </w:rPr>
                        <w:t>כזוכה</w:t>
                      </w:r>
                      <w:r w:rsidRPr="00930BFC">
                        <w:rPr>
                          <w:rFonts w:cs="Tahoma"/>
                          <w:color w:val="0B5294"/>
                          <w:spacing w:val="-4"/>
                          <w:sz w:val="24"/>
                          <w:szCs w:val="24"/>
                          <w:rtl/>
                        </w:rPr>
                        <w:t xml:space="preserve"> </w:t>
                      </w:r>
                      <w:r w:rsidRPr="00930BFC">
                        <w:rPr>
                          <w:rFonts w:cs="Tahoma" w:hint="eastAsia"/>
                          <w:color w:val="0B5294"/>
                          <w:spacing w:val="-4"/>
                          <w:sz w:val="24"/>
                          <w:szCs w:val="24"/>
                          <w:rtl/>
                        </w:rPr>
                        <w:t>במכרז</w:t>
                      </w:r>
                      <w:r w:rsidRPr="00930BFC">
                        <w:rPr>
                          <w:rFonts w:cs="Tahoma"/>
                          <w:color w:val="0B5294"/>
                          <w:spacing w:val="-4"/>
                          <w:sz w:val="24"/>
                          <w:szCs w:val="24"/>
                          <w:rtl/>
                        </w:rPr>
                        <w:t xml:space="preserve">. </w:t>
                      </w:r>
                      <w:r w:rsidRPr="00930BFC">
                        <w:rPr>
                          <w:rFonts w:cs="Tahoma" w:hint="eastAsia"/>
                          <w:color w:val="0B5294"/>
                          <w:spacing w:val="-4"/>
                          <w:sz w:val="24"/>
                          <w:szCs w:val="24"/>
                          <w:rtl/>
                        </w:rPr>
                        <w:t>בשנת</w:t>
                      </w:r>
                      <w:r w:rsidRPr="00930BFC">
                        <w:rPr>
                          <w:rFonts w:cs="Tahoma"/>
                          <w:color w:val="0B5294"/>
                          <w:spacing w:val="-4"/>
                          <w:sz w:val="24"/>
                          <w:szCs w:val="24"/>
                          <w:rtl/>
                        </w:rPr>
                        <w:t xml:space="preserve"> 2012 </w:t>
                      </w:r>
                      <w:r w:rsidRPr="00930BFC">
                        <w:rPr>
                          <w:rFonts w:cs="Tahoma" w:hint="eastAsia"/>
                          <w:color w:val="0B5294"/>
                          <w:spacing w:val="-4"/>
                          <w:sz w:val="24"/>
                          <w:szCs w:val="24"/>
                          <w:rtl/>
                        </w:rPr>
                        <w:t>הוקפא</w:t>
                      </w:r>
                      <w:r w:rsidRPr="00930BFC">
                        <w:rPr>
                          <w:rFonts w:cs="Tahoma"/>
                          <w:color w:val="0B5294"/>
                          <w:spacing w:val="-4"/>
                          <w:sz w:val="24"/>
                          <w:szCs w:val="24"/>
                          <w:rtl/>
                        </w:rPr>
                        <w:t xml:space="preserve"> </w:t>
                      </w:r>
                      <w:r w:rsidRPr="00930BFC">
                        <w:rPr>
                          <w:rFonts w:cs="Tahoma" w:hint="eastAsia"/>
                          <w:color w:val="0B5294"/>
                          <w:spacing w:val="-4"/>
                          <w:sz w:val="24"/>
                          <w:szCs w:val="24"/>
                          <w:rtl/>
                        </w:rPr>
                        <w:t>הפרויקט</w:t>
                      </w:r>
                      <w:r w:rsidRPr="00930BFC">
                        <w:rPr>
                          <w:rFonts w:cs="Tahoma"/>
                          <w:color w:val="0B5294"/>
                          <w:spacing w:val="-4"/>
                          <w:sz w:val="24"/>
                          <w:szCs w:val="24"/>
                          <w:rtl/>
                        </w:rPr>
                        <w:t xml:space="preserve">, </w:t>
                      </w:r>
                      <w:r w:rsidRPr="00930BFC">
                        <w:rPr>
                          <w:rFonts w:cs="Tahoma" w:hint="eastAsia"/>
                          <w:color w:val="0B5294"/>
                          <w:spacing w:val="-4"/>
                          <w:sz w:val="24"/>
                          <w:szCs w:val="24"/>
                          <w:rtl/>
                        </w:rPr>
                        <w:t>וקידומו</w:t>
                      </w:r>
                      <w:r w:rsidRPr="00930BFC">
                        <w:rPr>
                          <w:rFonts w:cs="Tahoma"/>
                          <w:color w:val="0B5294"/>
                          <w:spacing w:val="-4"/>
                          <w:sz w:val="24"/>
                          <w:szCs w:val="24"/>
                          <w:rtl/>
                        </w:rPr>
                        <w:t xml:space="preserve"> </w:t>
                      </w:r>
                      <w:r w:rsidRPr="00930BFC">
                        <w:rPr>
                          <w:rFonts w:cs="Tahoma" w:hint="eastAsia"/>
                          <w:color w:val="0B5294"/>
                          <w:spacing w:val="-4"/>
                          <w:sz w:val="24"/>
                          <w:szCs w:val="24"/>
                          <w:rtl/>
                        </w:rPr>
                        <w:t>חודש</w:t>
                      </w:r>
                      <w:r w:rsidRPr="00930BFC">
                        <w:rPr>
                          <w:rFonts w:cs="Tahoma"/>
                          <w:color w:val="0B5294"/>
                          <w:spacing w:val="-4"/>
                          <w:sz w:val="24"/>
                          <w:szCs w:val="24"/>
                          <w:rtl/>
                        </w:rPr>
                        <w:t xml:space="preserve"> </w:t>
                      </w:r>
                      <w:r w:rsidRPr="00930BFC">
                        <w:rPr>
                          <w:rFonts w:cs="Tahoma" w:hint="eastAsia"/>
                          <w:color w:val="0B5294"/>
                          <w:spacing w:val="-4"/>
                          <w:sz w:val="24"/>
                          <w:szCs w:val="24"/>
                          <w:rtl/>
                        </w:rPr>
                        <w:t>רק</w:t>
                      </w:r>
                      <w:r w:rsidRPr="00930BFC">
                        <w:rPr>
                          <w:rFonts w:cs="Tahoma"/>
                          <w:color w:val="0B5294"/>
                          <w:spacing w:val="-4"/>
                          <w:sz w:val="24"/>
                          <w:szCs w:val="24"/>
                          <w:rtl/>
                        </w:rPr>
                        <w:t xml:space="preserve"> </w:t>
                      </w:r>
                      <w:r w:rsidRPr="00930BFC">
                        <w:rPr>
                          <w:rFonts w:cs="Tahoma" w:hint="eastAsia"/>
                          <w:color w:val="0B5294"/>
                          <w:spacing w:val="-4"/>
                          <w:sz w:val="24"/>
                          <w:szCs w:val="24"/>
                          <w:rtl/>
                        </w:rPr>
                        <w:t>בשנת</w:t>
                      </w:r>
                      <w:r w:rsidRPr="00930BFC">
                        <w:rPr>
                          <w:rFonts w:cs="Tahoma"/>
                          <w:color w:val="0B5294"/>
                          <w:spacing w:val="-4"/>
                          <w:sz w:val="24"/>
                          <w:szCs w:val="24"/>
                          <w:rtl/>
                        </w:rPr>
                        <w:t xml:space="preserve"> 2018</w:t>
                      </w:r>
                    </w:p>
                    <w:p w:rsidR="00A80C0C" w:rsidRPr="00373C5D" w:rsidP="002503A4">
                      <w:pPr>
                        <w:spacing w:before="120" w:after="0" w:line="240" w:lineRule="atLeast"/>
                        <w:rPr>
                          <w:rFonts w:cs="Tahoma"/>
                          <w:b/>
                          <w:bCs/>
                          <w:color w:val="0B5294"/>
                          <w:sz w:val="48"/>
                          <w:szCs w:val="48"/>
                          <w:rtl/>
                        </w:rPr>
                      </w:pPr>
                      <w:drawing>
                        <wp:inline distT="0" distB="0" distL="0" distR="0">
                          <wp:extent cx="288000" cy="31337"/>
                          <wp:effectExtent l="0" t="0" r="0" b="6985"/>
                          <wp:docPr id="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6464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85337">
      <w:pPr>
        <w:bidi w:val="0"/>
        <w:rPr>
          <w:rFonts w:ascii="Tahoma" w:hAnsi="Tahoma" w:cs="Tahoma"/>
          <w:color w:val="0B5294" w:themeColor="accent1" w:themeShade="BF"/>
          <w:sz w:val="18"/>
          <w:szCs w:val="18"/>
          <w:rtl/>
        </w:rPr>
      </w:pPr>
      <w:r>
        <w:rPr>
          <w:rtl/>
        </w:rPr>
        <w:br w:type="page"/>
      </w:r>
    </w:p>
    <w:p w:rsidR="00453F96" w:rsidRPr="00E85337" w:rsidP="00E85337">
      <w:pPr>
        <w:pStyle w:val="tab-name"/>
        <w:rPr>
          <w:b/>
          <w:bCs/>
          <w:rtl/>
        </w:rPr>
      </w:pPr>
      <w:r w:rsidRPr="00C267A3">
        <w:rPr>
          <w:rFonts w:hint="cs"/>
          <w:rtl/>
        </w:rPr>
        <w:t>לוח</w:t>
      </w:r>
      <w:r w:rsidRPr="00C267A3">
        <w:rPr>
          <w:rtl/>
        </w:rPr>
        <w:t xml:space="preserve"> </w:t>
      </w:r>
      <w:r w:rsidRPr="00C267A3">
        <w:rPr>
          <w:rFonts w:hint="cs"/>
          <w:rtl/>
        </w:rPr>
        <w:t xml:space="preserve">12: </w:t>
      </w:r>
      <w:r w:rsidRPr="00E85337">
        <w:rPr>
          <w:rFonts w:hint="cs"/>
          <w:b/>
          <w:bCs/>
          <w:rtl/>
        </w:rPr>
        <w:t>התפתחות</w:t>
      </w:r>
      <w:r w:rsidRPr="00E85337">
        <w:rPr>
          <w:b/>
          <w:bCs/>
          <w:rtl/>
        </w:rPr>
        <w:t xml:space="preserve"> </w:t>
      </w:r>
      <w:r w:rsidRPr="00E85337">
        <w:rPr>
          <w:rFonts w:hint="cs"/>
          <w:b/>
          <w:bCs/>
          <w:rtl/>
        </w:rPr>
        <w:t>פרויקט</w:t>
      </w:r>
      <w:r w:rsidRPr="00E85337">
        <w:rPr>
          <w:b/>
          <w:bCs/>
          <w:rtl/>
        </w:rPr>
        <w:t xml:space="preserve"> הרכבל</w:t>
      </w:r>
      <w:r w:rsidRPr="00E85337">
        <w:rPr>
          <w:rFonts w:hint="cs"/>
          <w:b/>
          <w:bCs/>
          <w:rtl/>
        </w:rPr>
        <w:t>, 1993 עד 2018</w:t>
      </w:r>
      <w:r w:rsidRPr="00E85337">
        <w:rPr>
          <w:b/>
          <w:bCs/>
          <w:rtl/>
        </w:rPr>
        <w:t xml:space="preserve"> </w:t>
      </w:r>
    </w:p>
    <w:tbl>
      <w:tblPr>
        <w:tblStyle w:val="TableGrid"/>
        <w:bidiVisual/>
        <w:tblW w:w="8505" w:type="dxa"/>
        <w:tblBorders>
          <w:top w:val="single" w:sz="6" w:space="0" w:color="auto"/>
          <w:left w:val="single" w:sz="6" w:space="0" w:color="auto"/>
          <w:bottom w:val="single" w:sz="6" w:space="0" w:color="auto"/>
          <w:right w:val="single" w:sz="6" w:space="0" w:color="auto"/>
          <w:insideH w:val="none" w:sz="0" w:space="0" w:color="auto"/>
        </w:tblBorders>
        <w:tblCellMar>
          <w:left w:w="57" w:type="dxa"/>
          <w:right w:w="57" w:type="dxa"/>
        </w:tblCellMar>
        <w:tblLook w:val="04A0"/>
      </w:tblPr>
      <w:tblGrid>
        <w:gridCol w:w="1243"/>
        <w:gridCol w:w="7262"/>
      </w:tblGrid>
      <w:tr w:rsidTr="00E85337">
        <w:tblPrEx>
          <w:tblW w:w="8505" w:type="dxa"/>
          <w:tblBorders>
            <w:top w:val="single" w:sz="6" w:space="0" w:color="auto"/>
            <w:left w:val="single" w:sz="6" w:space="0" w:color="auto"/>
            <w:bottom w:val="single" w:sz="6" w:space="0" w:color="auto"/>
            <w:right w:val="single" w:sz="6" w:space="0" w:color="auto"/>
            <w:insideH w:val="none" w:sz="0" w:space="0" w:color="auto"/>
          </w:tblBorders>
          <w:tblCellMar>
            <w:left w:w="57" w:type="dxa"/>
            <w:right w:w="57" w:type="dxa"/>
          </w:tblCellMar>
          <w:tblLook w:val="04A0"/>
        </w:tblPrEx>
        <w:trPr>
          <w:tblHeader/>
        </w:trPr>
        <w:tc>
          <w:tcPr>
            <w:tcW w:w="1247" w:type="dxa"/>
            <w:tcBorders>
              <w:top w:val="single" w:sz="6" w:space="0" w:color="auto"/>
              <w:left w:val="single" w:sz="8" w:space="0" w:color="auto"/>
              <w:bottom w:val="single" w:sz="8" w:space="0" w:color="auto"/>
            </w:tcBorders>
            <w:shd w:val="clear" w:color="auto" w:fill="CEEAF5"/>
          </w:tcPr>
          <w:p w:rsidR="00453F96" w:rsidRPr="00E85337" w:rsidP="00E85337">
            <w:pPr>
              <w:tabs>
                <w:tab w:val="left" w:pos="1148"/>
              </w:tabs>
              <w:spacing w:after="0" w:line="280" w:lineRule="exact"/>
              <w:rPr>
                <w:rFonts w:ascii="Tahoma" w:hAnsi="Tahoma" w:cs="Tahoma"/>
                <w:b/>
                <w:bCs/>
                <w:sz w:val="16"/>
                <w:szCs w:val="16"/>
                <w:rtl/>
              </w:rPr>
            </w:pPr>
            <w:r w:rsidRPr="00E85337">
              <w:rPr>
                <w:rFonts w:ascii="Tahoma" w:hAnsi="Tahoma" w:cs="Tahoma" w:hint="eastAsia"/>
                <w:b/>
                <w:bCs/>
                <w:sz w:val="16"/>
                <w:szCs w:val="16"/>
                <w:rtl/>
              </w:rPr>
              <w:t>המועד</w:t>
            </w:r>
          </w:p>
        </w:tc>
        <w:tc>
          <w:tcPr>
            <w:tcW w:w="7313" w:type="dxa"/>
            <w:tcBorders>
              <w:top w:val="single" w:sz="6" w:space="0" w:color="auto"/>
              <w:bottom w:val="single" w:sz="8" w:space="0" w:color="auto"/>
              <w:right w:val="single" w:sz="8" w:space="0" w:color="auto"/>
            </w:tcBorders>
            <w:shd w:val="clear" w:color="auto" w:fill="CEEAF5"/>
          </w:tcPr>
          <w:p w:rsidR="00453F96" w:rsidRPr="00E85337" w:rsidP="00E85337">
            <w:pPr>
              <w:tabs>
                <w:tab w:val="left" w:pos="1148"/>
              </w:tabs>
              <w:spacing w:after="0" w:line="280" w:lineRule="exact"/>
              <w:rPr>
                <w:rFonts w:ascii="Tahoma" w:hAnsi="Tahoma" w:cs="Tahoma"/>
                <w:b/>
                <w:bCs/>
                <w:sz w:val="16"/>
                <w:szCs w:val="16"/>
                <w:rtl/>
              </w:rPr>
            </w:pPr>
            <w:r w:rsidRPr="00E85337">
              <w:rPr>
                <w:rFonts w:ascii="Tahoma" w:hAnsi="Tahoma" w:cs="Tahoma" w:hint="eastAsia"/>
                <w:b/>
                <w:bCs/>
                <w:sz w:val="16"/>
                <w:szCs w:val="16"/>
                <w:rtl/>
              </w:rPr>
              <w:t>הפעילות</w:t>
            </w:r>
          </w:p>
        </w:tc>
      </w:tr>
      <w:tr w:rsidTr="00E85337">
        <w:tblPrEx>
          <w:tblW w:w="8505" w:type="dxa"/>
          <w:tblCellMar>
            <w:left w:w="57" w:type="dxa"/>
            <w:right w:w="57" w:type="dxa"/>
          </w:tblCellMar>
          <w:tblLook w:val="04A0"/>
        </w:tblPrEx>
        <w:tc>
          <w:tcPr>
            <w:tcW w:w="1247" w:type="dxa"/>
            <w:tcBorders>
              <w:top w:val="single" w:sz="8" w:space="0" w:color="auto"/>
              <w:lef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sz w:val="16"/>
                <w:szCs w:val="16"/>
                <w:rtl/>
              </w:rPr>
              <w:t>1993</w:t>
            </w:r>
          </w:p>
        </w:tc>
        <w:tc>
          <w:tcPr>
            <w:tcW w:w="7313" w:type="dxa"/>
            <w:tcBorders>
              <w:top w:val="single" w:sz="8" w:space="0" w:color="auto"/>
              <w:righ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sz w:val="16"/>
                <w:szCs w:val="16"/>
                <w:rtl/>
              </w:rPr>
              <w:t>תכנון הרכבל כפרויקט תיירותי ותחבורתי</w:t>
            </w:r>
            <w:r w:rsidRPr="00E85337">
              <w:rPr>
                <w:rFonts w:ascii="Tahoma" w:hAnsi="Tahoma" w:cs="Tahoma" w:hint="cs"/>
                <w:sz w:val="16"/>
                <w:szCs w:val="16"/>
                <w:rtl/>
              </w:rPr>
              <w:t xml:space="preserve"> עירוני.</w:t>
            </w:r>
          </w:p>
        </w:tc>
      </w:tr>
      <w:tr w:rsidTr="00E85337">
        <w:tblPrEx>
          <w:tblW w:w="8505" w:type="dxa"/>
          <w:tblCellMar>
            <w:left w:w="57" w:type="dxa"/>
            <w:right w:w="57" w:type="dxa"/>
          </w:tblCellMar>
          <w:tblLook w:val="04A0"/>
        </w:tblPrEx>
        <w:tc>
          <w:tcPr>
            <w:tcW w:w="1247" w:type="dxa"/>
            <w:tcBorders>
              <w:lef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sz w:val="16"/>
                <w:szCs w:val="16"/>
                <w:rtl/>
              </w:rPr>
              <w:t>יוני 1996</w:t>
            </w:r>
          </w:p>
        </w:tc>
        <w:tc>
          <w:tcPr>
            <w:tcW w:w="7313" w:type="dxa"/>
            <w:tcBorders>
              <w:righ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hint="cs"/>
                <w:sz w:val="16"/>
                <w:szCs w:val="16"/>
                <w:rtl/>
              </w:rPr>
              <w:t xml:space="preserve">הצגת </w:t>
            </w:r>
            <w:r w:rsidRPr="00E85337">
              <w:rPr>
                <w:rFonts w:ascii="Tahoma" w:hAnsi="Tahoma" w:cs="Tahoma"/>
                <w:sz w:val="16"/>
                <w:szCs w:val="16"/>
                <w:rtl/>
              </w:rPr>
              <w:t>הת</w:t>
            </w:r>
            <w:r w:rsidRPr="00E85337">
              <w:rPr>
                <w:rFonts w:ascii="Tahoma" w:hAnsi="Tahoma" w:cs="Tahoma" w:hint="cs"/>
                <w:sz w:val="16"/>
                <w:szCs w:val="16"/>
                <w:rtl/>
              </w:rPr>
              <w:t>ו</w:t>
            </w:r>
            <w:r w:rsidRPr="00E85337">
              <w:rPr>
                <w:rFonts w:ascii="Tahoma" w:hAnsi="Tahoma" w:cs="Tahoma"/>
                <w:sz w:val="16"/>
                <w:szCs w:val="16"/>
                <w:rtl/>
              </w:rPr>
              <w:t>כנית לטכניון</w:t>
            </w:r>
            <w:r w:rsidRPr="00E85337">
              <w:rPr>
                <w:rFonts w:ascii="Tahoma" w:hAnsi="Tahoma" w:cs="Tahoma" w:hint="cs"/>
                <w:sz w:val="16"/>
                <w:szCs w:val="16"/>
                <w:rtl/>
              </w:rPr>
              <w:t>.</w:t>
            </w:r>
          </w:p>
        </w:tc>
      </w:tr>
      <w:tr w:rsidTr="00E85337">
        <w:tblPrEx>
          <w:tblW w:w="8505" w:type="dxa"/>
          <w:tblCellMar>
            <w:left w:w="57" w:type="dxa"/>
            <w:right w:w="57" w:type="dxa"/>
          </w:tblCellMar>
          <w:tblLook w:val="04A0"/>
        </w:tblPrEx>
        <w:tc>
          <w:tcPr>
            <w:tcW w:w="1247" w:type="dxa"/>
            <w:tcBorders>
              <w:lef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sz w:val="16"/>
                <w:szCs w:val="16"/>
                <w:rtl/>
              </w:rPr>
              <w:t>1998</w:t>
            </w:r>
          </w:p>
        </w:tc>
        <w:tc>
          <w:tcPr>
            <w:tcW w:w="7313" w:type="dxa"/>
            <w:tcBorders>
              <w:righ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hint="cs"/>
                <w:sz w:val="16"/>
                <w:szCs w:val="16"/>
                <w:rtl/>
              </w:rPr>
              <w:t>התוכנית הוצגה בשנית לטכניון.</w:t>
            </w:r>
          </w:p>
        </w:tc>
      </w:tr>
      <w:tr w:rsidTr="00E85337">
        <w:tblPrEx>
          <w:tblW w:w="8505" w:type="dxa"/>
          <w:tblCellMar>
            <w:left w:w="57" w:type="dxa"/>
            <w:right w:w="57" w:type="dxa"/>
          </w:tblCellMar>
          <w:tblLook w:val="04A0"/>
        </w:tblPrEx>
        <w:tc>
          <w:tcPr>
            <w:tcW w:w="1247" w:type="dxa"/>
            <w:tcBorders>
              <w:lef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sz w:val="16"/>
                <w:szCs w:val="16"/>
                <w:rtl/>
              </w:rPr>
              <w:t>יולי 1999</w:t>
            </w:r>
          </w:p>
        </w:tc>
        <w:tc>
          <w:tcPr>
            <w:tcW w:w="7313" w:type="dxa"/>
            <w:tcBorders>
              <w:righ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sz w:val="16"/>
                <w:szCs w:val="16"/>
                <w:rtl/>
              </w:rPr>
              <w:t>מ</w:t>
            </w:r>
            <w:r w:rsidRPr="00E85337">
              <w:rPr>
                <w:rFonts w:ascii="Tahoma" w:hAnsi="Tahoma" w:cs="Tahoma" w:hint="cs"/>
                <w:sz w:val="16"/>
                <w:szCs w:val="16"/>
                <w:rtl/>
              </w:rPr>
              <w:t>מלא מקום</w:t>
            </w:r>
            <w:r w:rsidRPr="00E85337">
              <w:rPr>
                <w:rFonts w:ascii="Tahoma" w:hAnsi="Tahoma" w:cs="Tahoma"/>
                <w:sz w:val="16"/>
                <w:szCs w:val="16"/>
                <w:rtl/>
              </w:rPr>
              <w:t xml:space="preserve"> המשנה למנכ"ל במשרד התחבורה </w:t>
            </w:r>
            <w:r w:rsidRPr="00E85337">
              <w:rPr>
                <w:rFonts w:ascii="Tahoma" w:hAnsi="Tahoma" w:cs="Tahoma" w:hint="cs"/>
                <w:sz w:val="16"/>
                <w:szCs w:val="16"/>
                <w:rtl/>
              </w:rPr>
              <w:t>פונה ב</w:t>
            </w:r>
            <w:r w:rsidRPr="00E85337">
              <w:rPr>
                <w:rFonts w:ascii="Tahoma" w:hAnsi="Tahoma" w:cs="Tahoma"/>
                <w:sz w:val="16"/>
                <w:szCs w:val="16"/>
                <w:rtl/>
              </w:rPr>
              <w:t xml:space="preserve">מכתב לראש עיריית חיפה דאז ולראש </w:t>
            </w:r>
            <w:r w:rsidRPr="00E85337">
              <w:rPr>
                <w:rFonts w:ascii="Tahoma" w:hAnsi="Tahoma" w:cs="Tahoma" w:hint="cs"/>
                <w:sz w:val="16"/>
                <w:szCs w:val="16"/>
                <w:rtl/>
              </w:rPr>
              <w:t>עיריית</w:t>
            </w:r>
            <w:r w:rsidRPr="00E85337">
              <w:rPr>
                <w:rFonts w:ascii="Tahoma" w:hAnsi="Tahoma" w:cs="Tahoma"/>
                <w:sz w:val="16"/>
                <w:szCs w:val="16"/>
                <w:rtl/>
              </w:rPr>
              <w:t xml:space="preserve"> נשר, </w:t>
            </w:r>
            <w:r w:rsidRPr="00E85337">
              <w:rPr>
                <w:rFonts w:ascii="Tahoma" w:hAnsi="Tahoma" w:cs="Tahoma" w:hint="cs"/>
                <w:sz w:val="16"/>
                <w:szCs w:val="16"/>
                <w:rtl/>
              </w:rPr>
              <w:t xml:space="preserve">מתאר את הפרויקט ואת </w:t>
            </w:r>
            <w:r w:rsidRPr="00E85337">
              <w:rPr>
                <w:rFonts w:ascii="Tahoma" w:hAnsi="Tahoma" w:cs="Tahoma"/>
                <w:sz w:val="16"/>
                <w:szCs w:val="16"/>
                <w:rtl/>
              </w:rPr>
              <w:t>חשיבות</w:t>
            </w:r>
            <w:r w:rsidRPr="00E85337">
              <w:rPr>
                <w:rFonts w:ascii="Tahoma" w:hAnsi="Tahoma" w:cs="Tahoma" w:hint="cs"/>
                <w:sz w:val="16"/>
                <w:szCs w:val="16"/>
                <w:rtl/>
              </w:rPr>
              <w:t>ו</w:t>
            </w:r>
            <w:r w:rsidRPr="00E85337">
              <w:rPr>
                <w:rFonts w:ascii="Tahoma" w:hAnsi="Tahoma" w:cs="Tahoma"/>
                <w:sz w:val="16"/>
                <w:szCs w:val="16"/>
                <w:rtl/>
              </w:rPr>
              <w:t xml:space="preserve"> </w:t>
            </w:r>
            <w:r w:rsidRPr="00E85337">
              <w:rPr>
                <w:rFonts w:ascii="Tahoma" w:hAnsi="Tahoma" w:cs="Tahoma" w:hint="cs"/>
                <w:sz w:val="16"/>
                <w:szCs w:val="16"/>
                <w:rtl/>
              </w:rPr>
              <w:t>ה</w:t>
            </w:r>
            <w:r w:rsidRPr="00E85337">
              <w:rPr>
                <w:rFonts w:ascii="Tahoma" w:hAnsi="Tahoma" w:cs="Tahoma"/>
                <w:sz w:val="16"/>
                <w:szCs w:val="16"/>
                <w:rtl/>
              </w:rPr>
              <w:t>רבה לפתרון בעיות התחבורה במטרופולין חיפה, ומבקש את שיתוף הפעולה שלהם.</w:t>
            </w:r>
          </w:p>
        </w:tc>
      </w:tr>
      <w:tr w:rsidTr="00E85337">
        <w:tblPrEx>
          <w:tblW w:w="8505" w:type="dxa"/>
          <w:tblCellMar>
            <w:left w:w="57" w:type="dxa"/>
            <w:right w:w="57" w:type="dxa"/>
          </w:tblCellMar>
          <w:tblLook w:val="04A0"/>
        </w:tblPrEx>
        <w:tc>
          <w:tcPr>
            <w:tcW w:w="1247" w:type="dxa"/>
            <w:tcBorders>
              <w:lef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sz w:val="16"/>
                <w:szCs w:val="16"/>
                <w:rtl/>
              </w:rPr>
              <w:t>2000</w:t>
            </w:r>
          </w:p>
        </w:tc>
        <w:tc>
          <w:tcPr>
            <w:tcW w:w="7313" w:type="dxa"/>
            <w:tcBorders>
              <w:righ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sz w:val="16"/>
                <w:szCs w:val="16"/>
                <w:rtl/>
              </w:rPr>
              <w:t>התכנון הסטטוט</w:t>
            </w:r>
            <w:r w:rsidRPr="00E85337">
              <w:rPr>
                <w:rFonts w:ascii="Tahoma" w:hAnsi="Tahoma" w:cs="Tahoma" w:hint="cs"/>
                <w:sz w:val="16"/>
                <w:szCs w:val="16"/>
                <w:rtl/>
              </w:rPr>
              <w:t>ו</w:t>
            </w:r>
            <w:r w:rsidRPr="00E85337">
              <w:rPr>
                <w:rFonts w:ascii="Tahoma" w:hAnsi="Tahoma" w:cs="Tahoma"/>
                <w:sz w:val="16"/>
                <w:szCs w:val="16"/>
                <w:rtl/>
              </w:rPr>
              <w:t>רי אושר בוועדה המקומית חיפה והוגש לוועד</w:t>
            </w:r>
            <w:r w:rsidRPr="00E85337">
              <w:rPr>
                <w:rFonts w:ascii="Tahoma" w:hAnsi="Tahoma" w:cs="Tahoma" w:hint="cs"/>
                <w:sz w:val="16"/>
                <w:szCs w:val="16"/>
                <w:rtl/>
              </w:rPr>
              <w:t>ה</w:t>
            </w:r>
            <w:r w:rsidRPr="00E85337">
              <w:rPr>
                <w:rFonts w:ascii="Tahoma" w:hAnsi="Tahoma" w:cs="Tahoma"/>
                <w:sz w:val="16"/>
                <w:szCs w:val="16"/>
                <w:rtl/>
              </w:rPr>
              <w:t xml:space="preserve"> </w:t>
            </w:r>
            <w:r w:rsidRPr="00E85337">
              <w:rPr>
                <w:rFonts w:ascii="Tahoma" w:hAnsi="Tahoma" w:cs="Tahoma" w:hint="cs"/>
                <w:sz w:val="16"/>
                <w:szCs w:val="16"/>
                <w:rtl/>
              </w:rPr>
              <w:t>ה</w:t>
            </w:r>
            <w:r w:rsidRPr="00E85337">
              <w:rPr>
                <w:rFonts w:ascii="Tahoma" w:hAnsi="Tahoma" w:cs="Tahoma"/>
                <w:sz w:val="16"/>
                <w:szCs w:val="16"/>
                <w:rtl/>
              </w:rPr>
              <w:t>מחוזית. לאחר שהת</w:t>
            </w:r>
            <w:r w:rsidRPr="00E85337">
              <w:rPr>
                <w:rFonts w:ascii="Tahoma" w:hAnsi="Tahoma" w:cs="Tahoma" w:hint="cs"/>
                <w:sz w:val="16"/>
                <w:szCs w:val="16"/>
                <w:rtl/>
              </w:rPr>
              <w:t>ו</w:t>
            </w:r>
            <w:r w:rsidRPr="00E85337">
              <w:rPr>
                <w:rFonts w:ascii="Tahoma" w:hAnsi="Tahoma" w:cs="Tahoma"/>
                <w:sz w:val="16"/>
                <w:szCs w:val="16"/>
                <w:rtl/>
              </w:rPr>
              <w:t>כנית קיבלה את אישור משרד התחבורה</w:t>
            </w:r>
            <w:r w:rsidRPr="00E85337">
              <w:rPr>
                <w:rFonts w:ascii="Tahoma" w:hAnsi="Tahoma" w:cs="Tahoma" w:hint="cs"/>
                <w:sz w:val="16"/>
                <w:szCs w:val="16"/>
                <w:rtl/>
              </w:rPr>
              <w:t>,</w:t>
            </w:r>
            <w:r w:rsidRPr="00E85337">
              <w:rPr>
                <w:rFonts w:ascii="Tahoma" w:hAnsi="Tahoma" w:cs="Tahoma"/>
                <w:sz w:val="16"/>
                <w:szCs w:val="16"/>
                <w:rtl/>
              </w:rPr>
              <w:t xml:space="preserve"> חברת יפה נוף תכננה להוציא מכרז במהלך 2001.</w:t>
            </w:r>
          </w:p>
        </w:tc>
      </w:tr>
      <w:tr w:rsidTr="00E85337">
        <w:tblPrEx>
          <w:tblW w:w="8505" w:type="dxa"/>
          <w:tblCellMar>
            <w:left w:w="57" w:type="dxa"/>
            <w:right w:w="57" w:type="dxa"/>
          </w:tblCellMar>
          <w:tblLook w:val="04A0"/>
        </w:tblPrEx>
        <w:tc>
          <w:tcPr>
            <w:tcW w:w="1247" w:type="dxa"/>
            <w:tcBorders>
              <w:lef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hint="cs"/>
                <w:sz w:val="16"/>
                <w:szCs w:val="16"/>
                <w:rtl/>
              </w:rPr>
              <w:t>פברואר 2003</w:t>
            </w:r>
          </w:p>
        </w:tc>
        <w:tc>
          <w:tcPr>
            <w:tcW w:w="7313" w:type="dxa"/>
            <w:tcBorders>
              <w:righ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sz w:val="16"/>
                <w:szCs w:val="16"/>
                <w:rtl/>
              </w:rPr>
              <w:t xml:space="preserve">נחתם הסכם בין עיריית חיפה לטכניון הכולל תשלום פיצויים מוסכמים לטכניון בגין תפיסת שטחים להקמת התחנות והעמודים </w:t>
            </w:r>
            <w:r w:rsidRPr="00E85337">
              <w:rPr>
                <w:rFonts w:ascii="Tahoma" w:hAnsi="Tahoma" w:cs="Tahoma" w:hint="cs"/>
                <w:sz w:val="16"/>
                <w:szCs w:val="16"/>
                <w:rtl/>
              </w:rPr>
              <w:t>ו</w:t>
            </w:r>
            <w:r w:rsidRPr="00E85337">
              <w:rPr>
                <w:rFonts w:ascii="Tahoma" w:hAnsi="Tahoma" w:cs="Tahoma"/>
                <w:sz w:val="16"/>
                <w:szCs w:val="16"/>
                <w:rtl/>
              </w:rPr>
              <w:t>הריסת מבנים קיימים ובגין מגבלות אשר חל</w:t>
            </w:r>
            <w:r w:rsidRPr="00E85337">
              <w:rPr>
                <w:rFonts w:ascii="Tahoma" w:hAnsi="Tahoma" w:cs="Tahoma" w:hint="cs"/>
                <w:sz w:val="16"/>
                <w:szCs w:val="16"/>
                <w:rtl/>
              </w:rPr>
              <w:t>ות</w:t>
            </w:r>
            <w:r w:rsidRPr="00E85337">
              <w:rPr>
                <w:rFonts w:ascii="Tahoma" w:hAnsi="Tahoma" w:cs="Tahoma"/>
                <w:sz w:val="16"/>
                <w:szCs w:val="16"/>
                <w:rtl/>
              </w:rPr>
              <w:t xml:space="preserve"> על הטכניון בתוואי הרכבל. העירייה </w:t>
            </w:r>
            <w:r w:rsidRPr="00E85337">
              <w:rPr>
                <w:rFonts w:ascii="Tahoma" w:hAnsi="Tahoma" w:cs="Tahoma" w:hint="cs"/>
                <w:sz w:val="16"/>
                <w:szCs w:val="16"/>
                <w:rtl/>
              </w:rPr>
              <w:t>שילמה</w:t>
            </w:r>
            <w:r w:rsidRPr="00E85337">
              <w:rPr>
                <w:rFonts w:ascii="Tahoma" w:hAnsi="Tahoma" w:cs="Tahoma"/>
                <w:sz w:val="16"/>
                <w:szCs w:val="16"/>
                <w:rtl/>
              </w:rPr>
              <w:t xml:space="preserve"> לטכניון 10% בלבד</w:t>
            </w:r>
            <w:r w:rsidRPr="00E85337">
              <w:rPr>
                <w:rFonts w:ascii="Tahoma" w:hAnsi="Tahoma" w:cs="Tahoma" w:hint="cs"/>
                <w:sz w:val="16"/>
                <w:szCs w:val="16"/>
                <w:rtl/>
              </w:rPr>
              <w:t xml:space="preserve"> מהסכום שעליו התחייבה בהסכם,</w:t>
            </w:r>
            <w:r w:rsidRPr="00E85337">
              <w:rPr>
                <w:rFonts w:ascii="Tahoma" w:hAnsi="Tahoma" w:cs="Tahoma"/>
                <w:sz w:val="16"/>
                <w:szCs w:val="16"/>
                <w:rtl/>
              </w:rPr>
              <w:t xml:space="preserve"> </w:t>
            </w:r>
            <w:r w:rsidRPr="00E85337">
              <w:rPr>
                <w:rFonts w:ascii="Tahoma" w:hAnsi="Tahoma" w:cs="Tahoma" w:hint="cs"/>
                <w:sz w:val="16"/>
                <w:szCs w:val="16"/>
                <w:rtl/>
              </w:rPr>
              <w:t>ו</w:t>
            </w:r>
            <w:r w:rsidRPr="00E85337">
              <w:rPr>
                <w:rFonts w:ascii="Tahoma" w:hAnsi="Tahoma" w:cs="Tahoma"/>
                <w:sz w:val="16"/>
                <w:szCs w:val="16"/>
                <w:rtl/>
              </w:rPr>
              <w:t>טרם ש</w:t>
            </w:r>
            <w:r w:rsidRPr="00E85337">
              <w:rPr>
                <w:rFonts w:ascii="Tahoma" w:hAnsi="Tahoma" w:cs="Tahoma" w:hint="cs"/>
                <w:sz w:val="16"/>
                <w:szCs w:val="16"/>
                <w:rtl/>
              </w:rPr>
              <w:t>י</w:t>
            </w:r>
            <w:r w:rsidRPr="00E85337">
              <w:rPr>
                <w:rFonts w:ascii="Tahoma" w:hAnsi="Tahoma" w:cs="Tahoma"/>
                <w:sz w:val="16"/>
                <w:szCs w:val="16"/>
                <w:rtl/>
              </w:rPr>
              <w:t>למה</w:t>
            </w:r>
            <w:r w:rsidRPr="00E85337">
              <w:rPr>
                <w:rFonts w:ascii="Tahoma" w:hAnsi="Tahoma" w:cs="Tahoma" w:hint="cs"/>
                <w:sz w:val="16"/>
                <w:szCs w:val="16"/>
                <w:rtl/>
              </w:rPr>
              <w:t xml:space="preserve"> את</w:t>
            </w:r>
            <w:r w:rsidRPr="00E85337">
              <w:rPr>
                <w:rFonts w:ascii="Tahoma" w:hAnsi="Tahoma" w:cs="Tahoma"/>
                <w:sz w:val="16"/>
                <w:szCs w:val="16"/>
                <w:rtl/>
              </w:rPr>
              <w:t xml:space="preserve"> היתרה. למרות זאת, מבחינת כל הצדדים ההסכם תקף</w:t>
            </w:r>
            <w:r w:rsidRPr="00E85337">
              <w:rPr>
                <w:rFonts w:ascii="Tahoma" w:hAnsi="Tahoma" w:cs="Tahoma" w:hint="cs"/>
                <w:sz w:val="16"/>
                <w:szCs w:val="16"/>
                <w:rtl/>
              </w:rPr>
              <w:t>,</w:t>
            </w:r>
            <w:r w:rsidRPr="00E85337">
              <w:rPr>
                <w:rFonts w:ascii="Tahoma" w:hAnsi="Tahoma" w:cs="Tahoma"/>
                <w:sz w:val="16"/>
                <w:szCs w:val="16"/>
                <w:rtl/>
              </w:rPr>
              <w:t xml:space="preserve"> וקיים שיתוף פעולה ותיאום הדדי</w:t>
            </w:r>
            <w:r w:rsidRPr="00E85337">
              <w:rPr>
                <w:rFonts w:ascii="Tahoma" w:hAnsi="Tahoma" w:cs="Tahoma" w:hint="cs"/>
                <w:sz w:val="16"/>
                <w:szCs w:val="16"/>
                <w:rtl/>
              </w:rPr>
              <w:t>.</w:t>
            </w:r>
          </w:p>
        </w:tc>
      </w:tr>
      <w:tr w:rsidTr="00E85337">
        <w:tblPrEx>
          <w:tblW w:w="8505" w:type="dxa"/>
          <w:tblCellMar>
            <w:left w:w="57" w:type="dxa"/>
            <w:right w:w="57" w:type="dxa"/>
          </w:tblCellMar>
          <w:tblLook w:val="04A0"/>
        </w:tblPrEx>
        <w:tc>
          <w:tcPr>
            <w:tcW w:w="1247" w:type="dxa"/>
            <w:tcBorders>
              <w:lef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sz w:val="16"/>
                <w:szCs w:val="16"/>
                <w:rtl/>
              </w:rPr>
              <w:t>דצמבר 2006</w:t>
            </w:r>
          </w:p>
        </w:tc>
        <w:tc>
          <w:tcPr>
            <w:tcW w:w="7313" w:type="dxa"/>
            <w:tcBorders>
              <w:righ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sz w:val="16"/>
                <w:szCs w:val="16"/>
                <w:rtl/>
              </w:rPr>
              <w:t>הת</w:t>
            </w:r>
            <w:r w:rsidRPr="00E85337">
              <w:rPr>
                <w:rFonts w:ascii="Tahoma" w:hAnsi="Tahoma" w:cs="Tahoma" w:hint="cs"/>
                <w:sz w:val="16"/>
                <w:szCs w:val="16"/>
                <w:rtl/>
              </w:rPr>
              <w:t>ו</w:t>
            </w:r>
            <w:r w:rsidRPr="00E85337">
              <w:rPr>
                <w:rFonts w:ascii="Tahoma" w:hAnsi="Tahoma" w:cs="Tahoma"/>
                <w:sz w:val="16"/>
                <w:szCs w:val="16"/>
                <w:rtl/>
              </w:rPr>
              <w:t>כנית מאושרת בוועדה המחוזית. תוקף האישור היה למשך חמש שנים</w:t>
            </w:r>
            <w:r w:rsidRPr="00E85337">
              <w:rPr>
                <w:rFonts w:ascii="Tahoma" w:hAnsi="Tahoma" w:cs="Tahoma" w:hint="cs"/>
                <w:sz w:val="16"/>
                <w:szCs w:val="16"/>
                <w:rtl/>
              </w:rPr>
              <w:t xml:space="preserve">. </w:t>
            </w:r>
          </w:p>
        </w:tc>
      </w:tr>
      <w:tr w:rsidTr="00E85337">
        <w:tblPrEx>
          <w:tblW w:w="8505" w:type="dxa"/>
          <w:tblCellMar>
            <w:left w:w="57" w:type="dxa"/>
            <w:right w:w="57" w:type="dxa"/>
          </w:tblCellMar>
          <w:tblLook w:val="04A0"/>
        </w:tblPrEx>
        <w:tc>
          <w:tcPr>
            <w:tcW w:w="1247" w:type="dxa"/>
            <w:tcBorders>
              <w:lef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sz w:val="16"/>
                <w:szCs w:val="16"/>
                <w:rtl/>
              </w:rPr>
              <w:t>2008</w:t>
            </w:r>
          </w:p>
        </w:tc>
        <w:tc>
          <w:tcPr>
            <w:tcW w:w="7313" w:type="dxa"/>
            <w:tcBorders>
              <w:righ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sz w:val="16"/>
                <w:szCs w:val="16"/>
                <w:rtl/>
              </w:rPr>
              <w:t xml:space="preserve">חברת יפה נוף פרסמה מכרז להפעלת הרכבל </w:t>
            </w:r>
            <w:r w:rsidRPr="00E85337">
              <w:rPr>
                <w:rFonts w:ascii="Tahoma" w:hAnsi="Tahoma" w:cs="Tahoma" w:hint="cs"/>
                <w:sz w:val="16"/>
                <w:szCs w:val="16"/>
                <w:rtl/>
              </w:rPr>
              <w:t>על ידי זכיינים, למכרז ניגשו</w:t>
            </w:r>
            <w:r w:rsidRPr="00E85337">
              <w:rPr>
                <w:rFonts w:ascii="Tahoma" w:hAnsi="Tahoma" w:cs="Tahoma"/>
                <w:sz w:val="16"/>
                <w:szCs w:val="16"/>
                <w:rtl/>
              </w:rPr>
              <w:t xml:space="preserve"> שלוש חברות.</w:t>
            </w:r>
          </w:p>
        </w:tc>
      </w:tr>
      <w:tr w:rsidTr="00E85337">
        <w:tblPrEx>
          <w:tblW w:w="8505" w:type="dxa"/>
          <w:tblCellMar>
            <w:left w:w="57" w:type="dxa"/>
            <w:right w:w="57" w:type="dxa"/>
          </w:tblCellMar>
          <w:tblLook w:val="04A0"/>
        </w:tblPrEx>
        <w:tc>
          <w:tcPr>
            <w:tcW w:w="1247" w:type="dxa"/>
            <w:tcBorders>
              <w:lef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hint="cs"/>
                <w:sz w:val="16"/>
                <w:szCs w:val="16"/>
                <w:rtl/>
              </w:rPr>
              <w:t>2009-2008</w:t>
            </w:r>
          </w:p>
        </w:tc>
        <w:tc>
          <w:tcPr>
            <w:tcW w:w="7313" w:type="dxa"/>
            <w:tcBorders>
              <w:righ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hint="cs"/>
                <w:sz w:val="16"/>
                <w:szCs w:val="16"/>
                <w:rtl/>
              </w:rPr>
              <w:t>משרד התחבורה העביר אישור השתתפות במימון הפרויקט בסך של 130 מיליון ש"ח.</w:t>
            </w:r>
            <w:r w:rsidRPr="00E85337">
              <w:rPr>
                <w:rFonts w:ascii="Tahoma" w:hAnsi="Tahoma" w:cs="Tahoma"/>
                <w:sz w:val="16"/>
                <w:szCs w:val="16"/>
                <w:rtl/>
              </w:rPr>
              <w:t xml:space="preserve"> פרויקט תחבורתי עירוני באחריות עיריית חיפה</w:t>
            </w:r>
            <w:r w:rsidRPr="00E85337">
              <w:rPr>
                <w:rFonts w:ascii="Tahoma" w:hAnsi="Tahoma" w:cs="Tahoma" w:hint="cs"/>
                <w:sz w:val="16"/>
                <w:szCs w:val="16"/>
                <w:rtl/>
              </w:rPr>
              <w:t>.</w:t>
            </w:r>
          </w:p>
        </w:tc>
      </w:tr>
      <w:tr w:rsidTr="00E85337">
        <w:tblPrEx>
          <w:tblW w:w="8505" w:type="dxa"/>
          <w:tblCellMar>
            <w:left w:w="57" w:type="dxa"/>
            <w:right w:w="57" w:type="dxa"/>
          </w:tblCellMar>
          <w:tblLook w:val="04A0"/>
        </w:tblPrEx>
        <w:tc>
          <w:tcPr>
            <w:tcW w:w="1247" w:type="dxa"/>
            <w:tcBorders>
              <w:lef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sz w:val="16"/>
                <w:szCs w:val="16"/>
                <w:rtl/>
              </w:rPr>
              <w:t>מרץ 2010</w:t>
            </w:r>
          </w:p>
        </w:tc>
        <w:tc>
          <w:tcPr>
            <w:tcW w:w="7313" w:type="dxa"/>
            <w:tcBorders>
              <w:righ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sz w:val="16"/>
                <w:szCs w:val="16"/>
                <w:rtl/>
              </w:rPr>
              <w:t xml:space="preserve">ועדת המכרזים בחרה </w:t>
            </w:r>
            <w:r w:rsidRPr="00E85337">
              <w:rPr>
                <w:rFonts w:ascii="Tahoma" w:hAnsi="Tahoma" w:cs="Tahoma" w:hint="cs"/>
                <w:sz w:val="16"/>
                <w:szCs w:val="16"/>
                <w:rtl/>
              </w:rPr>
              <w:t>בחברה א'</w:t>
            </w:r>
            <w:r w:rsidRPr="00E85337">
              <w:rPr>
                <w:rFonts w:ascii="Tahoma" w:hAnsi="Tahoma" w:cs="Tahoma"/>
                <w:sz w:val="16"/>
                <w:szCs w:val="16"/>
                <w:rtl/>
              </w:rPr>
              <w:t xml:space="preserve"> כזוכה במכרז. נקבע כי המועד המוערך להשלמת הפרויקט ותחילת ההפעלה </w:t>
            </w:r>
            <w:r w:rsidRPr="00E85337">
              <w:rPr>
                <w:rFonts w:ascii="Tahoma" w:hAnsi="Tahoma" w:cs="Tahoma" w:hint="cs"/>
                <w:sz w:val="16"/>
                <w:szCs w:val="16"/>
                <w:rtl/>
              </w:rPr>
              <w:t>הוא</w:t>
            </w:r>
            <w:r w:rsidRPr="00E85337">
              <w:rPr>
                <w:rFonts w:ascii="Tahoma" w:hAnsi="Tahoma" w:cs="Tahoma"/>
                <w:sz w:val="16"/>
                <w:szCs w:val="16"/>
                <w:rtl/>
              </w:rPr>
              <w:t xml:space="preserve"> תחילת שנת 2012.</w:t>
            </w:r>
          </w:p>
        </w:tc>
      </w:tr>
      <w:tr w:rsidTr="00E85337">
        <w:tblPrEx>
          <w:tblW w:w="8505" w:type="dxa"/>
          <w:tblCellMar>
            <w:left w:w="57" w:type="dxa"/>
            <w:right w:w="57" w:type="dxa"/>
          </w:tblCellMar>
          <w:tblLook w:val="04A0"/>
        </w:tblPrEx>
        <w:tc>
          <w:tcPr>
            <w:tcW w:w="1247" w:type="dxa"/>
            <w:tcBorders>
              <w:lef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sz w:val="16"/>
                <w:szCs w:val="16"/>
                <w:rtl/>
              </w:rPr>
              <w:t>יולי 2010</w:t>
            </w:r>
          </w:p>
        </w:tc>
        <w:tc>
          <w:tcPr>
            <w:tcW w:w="7313" w:type="dxa"/>
            <w:tcBorders>
              <w:righ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sz w:val="16"/>
                <w:szCs w:val="16"/>
                <w:rtl/>
              </w:rPr>
              <w:t xml:space="preserve">חברת יפה נוף הודיעה </w:t>
            </w:r>
            <w:r w:rsidRPr="00E85337">
              <w:rPr>
                <w:rFonts w:ascii="Tahoma" w:hAnsi="Tahoma" w:cs="Tahoma" w:hint="cs"/>
                <w:sz w:val="16"/>
                <w:szCs w:val="16"/>
                <w:rtl/>
              </w:rPr>
              <w:t xml:space="preserve">לחברה א' </w:t>
            </w:r>
            <w:r w:rsidRPr="00E85337">
              <w:rPr>
                <w:rFonts w:ascii="Tahoma" w:hAnsi="Tahoma" w:cs="Tahoma"/>
                <w:sz w:val="16"/>
                <w:szCs w:val="16"/>
                <w:rtl/>
              </w:rPr>
              <w:t xml:space="preserve">כי עדיין מתקיים דיון מול משרד האוצר ועיריית חיפה, לקבלת אישורים תקציביים לפרויקט. </w:t>
            </w:r>
            <w:r w:rsidRPr="00E85337">
              <w:rPr>
                <w:rFonts w:ascii="Tahoma" w:hAnsi="Tahoma" w:cs="Tahoma" w:hint="cs"/>
                <w:sz w:val="16"/>
                <w:szCs w:val="16"/>
                <w:rtl/>
              </w:rPr>
              <w:t>בד בבד עם</w:t>
            </w:r>
            <w:r w:rsidRPr="00E85337">
              <w:rPr>
                <w:rFonts w:ascii="Tahoma" w:hAnsi="Tahoma" w:cs="Tahoma"/>
                <w:sz w:val="16"/>
                <w:szCs w:val="16"/>
                <w:rtl/>
              </w:rPr>
              <w:t xml:space="preserve"> ניהול </w:t>
            </w:r>
            <w:r w:rsidRPr="00E85337">
              <w:rPr>
                <w:rFonts w:ascii="Tahoma" w:hAnsi="Tahoma" w:cs="Tahoma" w:hint="cs"/>
                <w:sz w:val="16"/>
                <w:szCs w:val="16"/>
                <w:rtl/>
              </w:rPr>
              <w:t>ה</w:t>
            </w:r>
            <w:r w:rsidRPr="00E85337">
              <w:rPr>
                <w:rFonts w:ascii="Tahoma" w:hAnsi="Tahoma" w:cs="Tahoma"/>
                <w:sz w:val="16"/>
                <w:szCs w:val="16"/>
                <w:rtl/>
              </w:rPr>
              <w:t xml:space="preserve">משא ומתן דרשה חברת יפה נוף </w:t>
            </w:r>
            <w:r w:rsidRPr="00E85337">
              <w:rPr>
                <w:rFonts w:ascii="Tahoma" w:hAnsi="Tahoma" w:cs="Tahoma" w:hint="cs"/>
                <w:sz w:val="16"/>
                <w:szCs w:val="16"/>
                <w:rtl/>
              </w:rPr>
              <w:t xml:space="preserve">מחברה א' </w:t>
            </w:r>
            <w:r w:rsidRPr="00E85337">
              <w:rPr>
                <w:rFonts w:ascii="Tahoma" w:hAnsi="Tahoma" w:cs="Tahoma"/>
                <w:sz w:val="16"/>
                <w:szCs w:val="16"/>
                <w:rtl/>
              </w:rPr>
              <w:t>דרישות נוספות הקשורות לפרויקט והארכה של הערבויות עד סוף 2011.</w:t>
            </w:r>
          </w:p>
        </w:tc>
      </w:tr>
      <w:tr w:rsidTr="00E85337">
        <w:tblPrEx>
          <w:tblW w:w="8505" w:type="dxa"/>
          <w:tblCellMar>
            <w:left w:w="57" w:type="dxa"/>
            <w:right w:w="57" w:type="dxa"/>
          </w:tblCellMar>
          <w:tblLook w:val="04A0"/>
        </w:tblPrEx>
        <w:tc>
          <w:tcPr>
            <w:tcW w:w="1247" w:type="dxa"/>
            <w:tcBorders>
              <w:lef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sz w:val="16"/>
                <w:szCs w:val="16"/>
                <w:rtl/>
              </w:rPr>
              <w:t>דצמבר 2011</w:t>
            </w:r>
          </w:p>
        </w:tc>
        <w:tc>
          <w:tcPr>
            <w:tcW w:w="7313" w:type="dxa"/>
            <w:tcBorders>
              <w:righ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hint="cs"/>
                <w:sz w:val="16"/>
                <w:szCs w:val="16"/>
                <w:rtl/>
              </w:rPr>
              <w:t>חברה א' המציאה ערבות נוספת לבקשת חברת יפה נוף.</w:t>
            </w:r>
          </w:p>
        </w:tc>
      </w:tr>
      <w:tr w:rsidTr="00E85337">
        <w:tblPrEx>
          <w:tblW w:w="8505" w:type="dxa"/>
          <w:tblCellMar>
            <w:left w:w="57" w:type="dxa"/>
            <w:right w:w="57" w:type="dxa"/>
          </w:tblCellMar>
          <w:tblLook w:val="04A0"/>
        </w:tblPrEx>
        <w:tc>
          <w:tcPr>
            <w:tcW w:w="1247" w:type="dxa"/>
            <w:tcBorders>
              <w:lef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hint="cs"/>
                <w:sz w:val="16"/>
                <w:szCs w:val="16"/>
                <w:rtl/>
              </w:rPr>
              <w:t>ינואר 2012</w:t>
            </w:r>
          </w:p>
        </w:tc>
        <w:tc>
          <w:tcPr>
            <w:tcW w:w="7313" w:type="dxa"/>
            <w:tcBorders>
              <w:righ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sz w:val="16"/>
                <w:szCs w:val="16"/>
                <w:rtl/>
              </w:rPr>
              <w:t>אישור הת</w:t>
            </w:r>
            <w:r w:rsidRPr="00E85337">
              <w:rPr>
                <w:rFonts w:ascii="Tahoma" w:hAnsi="Tahoma" w:cs="Tahoma" w:hint="cs"/>
                <w:sz w:val="16"/>
                <w:szCs w:val="16"/>
                <w:rtl/>
              </w:rPr>
              <w:t>ו</w:t>
            </w:r>
            <w:r w:rsidRPr="00E85337">
              <w:rPr>
                <w:rFonts w:ascii="Tahoma" w:hAnsi="Tahoma" w:cs="Tahoma"/>
                <w:sz w:val="16"/>
                <w:szCs w:val="16"/>
                <w:rtl/>
              </w:rPr>
              <w:t>כנית הוארך לעוד שנתיים</w:t>
            </w:r>
            <w:r w:rsidRPr="00E85337">
              <w:rPr>
                <w:rFonts w:ascii="Tahoma" w:hAnsi="Tahoma" w:cs="Tahoma" w:hint="cs"/>
                <w:sz w:val="16"/>
                <w:szCs w:val="16"/>
                <w:rtl/>
              </w:rPr>
              <w:t xml:space="preserve"> עד שנת </w:t>
            </w:r>
            <w:r w:rsidRPr="00E85337">
              <w:rPr>
                <w:rFonts w:ascii="Tahoma" w:hAnsi="Tahoma" w:cs="Tahoma"/>
                <w:sz w:val="16"/>
                <w:szCs w:val="16"/>
                <w:rtl/>
              </w:rPr>
              <w:t>2014</w:t>
            </w:r>
            <w:r w:rsidRPr="00E85337">
              <w:rPr>
                <w:rFonts w:ascii="Tahoma" w:hAnsi="Tahoma" w:cs="Tahoma" w:hint="cs"/>
                <w:sz w:val="16"/>
                <w:szCs w:val="16"/>
                <w:rtl/>
              </w:rPr>
              <w:t>,</w:t>
            </w:r>
            <w:r w:rsidRPr="00E85337">
              <w:rPr>
                <w:rFonts w:ascii="Tahoma" w:hAnsi="Tahoma" w:cs="Tahoma"/>
                <w:sz w:val="16"/>
                <w:szCs w:val="16"/>
                <w:rtl/>
              </w:rPr>
              <w:t xml:space="preserve"> ומאז הת</w:t>
            </w:r>
            <w:r w:rsidRPr="00E85337">
              <w:rPr>
                <w:rFonts w:ascii="Tahoma" w:hAnsi="Tahoma" w:cs="Tahoma" w:hint="cs"/>
                <w:sz w:val="16"/>
                <w:szCs w:val="16"/>
                <w:rtl/>
              </w:rPr>
              <w:t>ו</w:t>
            </w:r>
            <w:r w:rsidRPr="00E85337">
              <w:rPr>
                <w:rFonts w:ascii="Tahoma" w:hAnsi="Tahoma" w:cs="Tahoma"/>
                <w:sz w:val="16"/>
                <w:szCs w:val="16"/>
                <w:rtl/>
              </w:rPr>
              <w:t xml:space="preserve">כנית לא הוגשה לחידוש </w:t>
            </w:r>
            <w:r w:rsidRPr="00E85337">
              <w:rPr>
                <w:rFonts w:ascii="Tahoma" w:hAnsi="Tahoma" w:cs="Tahoma" w:hint="cs"/>
                <w:sz w:val="16"/>
                <w:szCs w:val="16"/>
                <w:rtl/>
              </w:rPr>
              <w:t>אישור</w:t>
            </w:r>
            <w:r w:rsidRPr="00E85337">
              <w:rPr>
                <w:rFonts w:ascii="Tahoma" w:hAnsi="Tahoma" w:cs="Tahoma"/>
                <w:sz w:val="16"/>
                <w:szCs w:val="16"/>
                <w:rtl/>
              </w:rPr>
              <w:t xml:space="preserve"> בוועדה.</w:t>
            </w:r>
          </w:p>
        </w:tc>
      </w:tr>
      <w:tr w:rsidTr="00E85337">
        <w:tblPrEx>
          <w:tblW w:w="8505" w:type="dxa"/>
          <w:tblCellMar>
            <w:left w:w="57" w:type="dxa"/>
            <w:right w:w="57" w:type="dxa"/>
          </w:tblCellMar>
          <w:tblLook w:val="04A0"/>
        </w:tblPrEx>
        <w:tc>
          <w:tcPr>
            <w:tcW w:w="1247" w:type="dxa"/>
            <w:tcBorders>
              <w:lef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hint="cs"/>
                <w:sz w:val="16"/>
                <w:szCs w:val="16"/>
                <w:rtl/>
              </w:rPr>
              <w:t>2012</w:t>
            </w:r>
          </w:p>
        </w:tc>
        <w:tc>
          <w:tcPr>
            <w:tcW w:w="7313" w:type="dxa"/>
            <w:tcBorders>
              <w:righ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sz w:val="16"/>
                <w:szCs w:val="16"/>
                <w:rtl/>
              </w:rPr>
              <w:t>בשל היעדר תקציב של העירייה, קידום פרויקט הרכבל הוקפא בשנת 2012</w:t>
            </w:r>
            <w:r w:rsidR="002503A4">
              <w:rPr>
                <w:rFonts w:ascii="Tahoma" w:hAnsi="Tahoma" w:cs="Tahoma"/>
                <w:sz w:val="16"/>
                <w:szCs w:val="16"/>
                <w:rtl/>
              </w:rPr>
              <w:t xml:space="preserve"> </w:t>
            </w:r>
            <w:r w:rsidRPr="00E85337">
              <w:rPr>
                <w:rFonts w:ascii="Tahoma" w:hAnsi="Tahoma" w:cs="Tahoma"/>
                <w:sz w:val="16"/>
                <w:szCs w:val="16"/>
                <w:rtl/>
              </w:rPr>
              <w:t>עד למציאת מקור תקציבי.</w:t>
            </w:r>
          </w:p>
        </w:tc>
      </w:tr>
      <w:tr w:rsidTr="00E85337">
        <w:tblPrEx>
          <w:tblW w:w="8505" w:type="dxa"/>
          <w:tblCellMar>
            <w:left w:w="57" w:type="dxa"/>
            <w:right w:w="57" w:type="dxa"/>
          </w:tblCellMar>
          <w:tblLook w:val="04A0"/>
        </w:tblPrEx>
        <w:tc>
          <w:tcPr>
            <w:tcW w:w="1247" w:type="dxa"/>
            <w:tcBorders>
              <w:lef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hint="cs"/>
                <w:sz w:val="16"/>
                <w:szCs w:val="16"/>
                <w:rtl/>
              </w:rPr>
              <w:t>2013</w:t>
            </w:r>
          </w:p>
        </w:tc>
        <w:tc>
          <w:tcPr>
            <w:tcW w:w="7313" w:type="dxa"/>
            <w:tcBorders>
              <w:righ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sz w:val="16"/>
                <w:szCs w:val="16"/>
                <w:rtl/>
              </w:rPr>
              <w:t xml:space="preserve"> הוחלט על חידוש הפרויקט על ידי משרד התחבורה</w:t>
            </w:r>
            <w:r w:rsidRPr="00E85337">
              <w:rPr>
                <w:rFonts w:ascii="Tahoma" w:hAnsi="Tahoma" w:cs="Tahoma" w:hint="cs"/>
                <w:sz w:val="16"/>
                <w:szCs w:val="16"/>
                <w:rtl/>
              </w:rPr>
              <w:t>.</w:t>
            </w:r>
          </w:p>
        </w:tc>
      </w:tr>
      <w:tr w:rsidTr="00E85337">
        <w:tblPrEx>
          <w:tblW w:w="8505" w:type="dxa"/>
          <w:tblCellMar>
            <w:left w:w="57" w:type="dxa"/>
            <w:right w:w="57" w:type="dxa"/>
          </w:tblCellMar>
          <w:tblLook w:val="04A0"/>
        </w:tblPrEx>
        <w:tc>
          <w:tcPr>
            <w:tcW w:w="1247" w:type="dxa"/>
            <w:tcBorders>
              <w:lef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hint="cs"/>
                <w:sz w:val="16"/>
                <w:szCs w:val="16"/>
                <w:rtl/>
              </w:rPr>
              <w:t>2013</w:t>
            </w:r>
          </w:p>
        </w:tc>
        <w:tc>
          <w:tcPr>
            <w:tcW w:w="7313" w:type="dxa"/>
            <w:tcBorders>
              <w:righ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hint="cs"/>
                <w:sz w:val="16"/>
                <w:szCs w:val="16"/>
                <w:rtl/>
              </w:rPr>
              <w:t>משרד התחבורה הגדיר את הפרויקט כפרויקט תחבורתי והחליט לתקצב 85% מעלותו. 15% הנותרים יתוקצבו על ידי עיריית חיפה.</w:t>
            </w:r>
          </w:p>
        </w:tc>
      </w:tr>
      <w:tr w:rsidTr="00E85337">
        <w:tblPrEx>
          <w:tblW w:w="8505" w:type="dxa"/>
          <w:tblCellMar>
            <w:left w:w="57" w:type="dxa"/>
            <w:right w:w="57" w:type="dxa"/>
          </w:tblCellMar>
          <w:tblLook w:val="04A0"/>
        </w:tblPrEx>
        <w:tc>
          <w:tcPr>
            <w:tcW w:w="1247" w:type="dxa"/>
            <w:tcBorders>
              <w:lef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hint="cs"/>
                <w:sz w:val="16"/>
                <w:szCs w:val="16"/>
                <w:rtl/>
              </w:rPr>
              <w:t>יוני 2014</w:t>
            </w:r>
          </w:p>
        </w:tc>
        <w:tc>
          <w:tcPr>
            <w:tcW w:w="7313" w:type="dxa"/>
            <w:tcBorders>
              <w:righ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hint="cs"/>
                <w:sz w:val="16"/>
                <w:szCs w:val="16"/>
                <w:rtl/>
              </w:rPr>
              <w:t>מנהל הרשות הארצית, ציין כי פרויקט הרכבל הוא חלק ממכלול התחבורה השלם של חיפה, ולפיכך יש לפרסם מסמך רשמי המגדיר אותו כפרויקט תח</w:t>
            </w:r>
            <w:r w:rsidRPr="00E85337">
              <w:rPr>
                <w:rFonts w:ascii="Tahoma" w:hAnsi="Tahoma" w:cs="Tahoma"/>
                <w:sz w:val="16"/>
                <w:szCs w:val="16"/>
                <w:rtl/>
              </w:rPr>
              <w:t>"</w:t>
            </w:r>
            <w:r w:rsidRPr="00E85337">
              <w:rPr>
                <w:rFonts w:ascii="Tahoma" w:hAnsi="Tahoma" w:cs="Tahoma" w:hint="cs"/>
                <w:sz w:val="16"/>
                <w:szCs w:val="16"/>
                <w:rtl/>
              </w:rPr>
              <w:t>צ.</w:t>
            </w:r>
          </w:p>
        </w:tc>
      </w:tr>
      <w:tr w:rsidTr="00E85337">
        <w:tblPrEx>
          <w:tblW w:w="8505" w:type="dxa"/>
          <w:tblCellMar>
            <w:left w:w="57" w:type="dxa"/>
            <w:right w:w="57" w:type="dxa"/>
          </w:tblCellMar>
          <w:tblLook w:val="04A0"/>
        </w:tblPrEx>
        <w:tc>
          <w:tcPr>
            <w:tcW w:w="1247" w:type="dxa"/>
            <w:tcBorders>
              <w:lef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hint="cs"/>
                <w:sz w:val="16"/>
                <w:szCs w:val="16"/>
                <w:rtl/>
              </w:rPr>
              <w:t>סוף 2015</w:t>
            </w:r>
          </w:p>
        </w:tc>
        <w:tc>
          <w:tcPr>
            <w:tcW w:w="7313" w:type="dxa"/>
            <w:tcBorders>
              <w:righ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hint="cs"/>
                <w:sz w:val="16"/>
                <w:szCs w:val="16"/>
                <w:rtl/>
              </w:rPr>
              <w:t>הפרויקט תוקצב לביצוע.</w:t>
            </w:r>
          </w:p>
        </w:tc>
      </w:tr>
      <w:tr w:rsidTr="00E85337">
        <w:tblPrEx>
          <w:tblW w:w="8505" w:type="dxa"/>
          <w:tblCellMar>
            <w:left w:w="57" w:type="dxa"/>
            <w:right w:w="57" w:type="dxa"/>
          </w:tblCellMar>
          <w:tblLook w:val="04A0"/>
        </w:tblPrEx>
        <w:tc>
          <w:tcPr>
            <w:tcW w:w="1247" w:type="dxa"/>
            <w:tcBorders>
              <w:lef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hint="cs"/>
                <w:sz w:val="16"/>
                <w:szCs w:val="16"/>
                <w:rtl/>
              </w:rPr>
              <w:t>יולי 2017</w:t>
            </w:r>
          </w:p>
        </w:tc>
        <w:tc>
          <w:tcPr>
            <w:tcW w:w="7313" w:type="dxa"/>
            <w:tcBorders>
              <w:righ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sz w:val="16"/>
                <w:szCs w:val="16"/>
                <w:rtl/>
              </w:rPr>
              <w:t>נחתם</w:t>
            </w:r>
            <w:r w:rsidR="002503A4">
              <w:rPr>
                <w:rFonts w:ascii="Tahoma" w:hAnsi="Tahoma" w:cs="Tahoma"/>
                <w:sz w:val="16"/>
                <w:szCs w:val="16"/>
                <w:rtl/>
              </w:rPr>
              <w:t xml:space="preserve"> </w:t>
            </w:r>
            <w:r w:rsidRPr="00E85337">
              <w:rPr>
                <w:rFonts w:ascii="Tahoma" w:hAnsi="Tahoma" w:cs="Tahoma"/>
                <w:sz w:val="16"/>
                <w:szCs w:val="16"/>
                <w:rtl/>
              </w:rPr>
              <w:t>הסכם סופי לקידום הפרויקט בין משרד התחבורה, עיריית חיפה וחברת יפה נוף לבין הטכניון</w:t>
            </w:r>
            <w:r w:rsidRPr="00E85337">
              <w:rPr>
                <w:rFonts w:ascii="Tahoma" w:hAnsi="Tahoma" w:cs="Tahoma" w:hint="cs"/>
                <w:sz w:val="16"/>
                <w:szCs w:val="16"/>
                <w:rtl/>
              </w:rPr>
              <w:t>.</w:t>
            </w:r>
          </w:p>
        </w:tc>
      </w:tr>
      <w:tr w:rsidTr="00E85337">
        <w:tblPrEx>
          <w:tblW w:w="8505" w:type="dxa"/>
          <w:tblCellMar>
            <w:left w:w="57" w:type="dxa"/>
            <w:right w:w="57" w:type="dxa"/>
          </w:tblCellMar>
          <w:tblLook w:val="04A0"/>
        </w:tblPrEx>
        <w:tc>
          <w:tcPr>
            <w:tcW w:w="1247" w:type="dxa"/>
            <w:tcBorders>
              <w:left w:val="single" w:sz="8" w:space="0" w:color="auto"/>
              <w:bottom w:val="nil"/>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hint="cs"/>
                <w:sz w:val="16"/>
                <w:szCs w:val="16"/>
                <w:rtl/>
              </w:rPr>
              <w:t>ספטמבר 2017</w:t>
            </w:r>
          </w:p>
        </w:tc>
        <w:tc>
          <w:tcPr>
            <w:tcW w:w="7313" w:type="dxa"/>
            <w:tcBorders>
              <w:bottom w:val="nil"/>
              <w:righ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hint="cs"/>
                <w:sz w:val="16"/>
                <w:szCs w:val="16"/>
                <w:rtl/>
              </w:rPr>
              <w:t>ניתן צו התחלת עבודה לספק המערכת.</w:t>
            </w:r>
          </w:p>
        </w:tc>
      </w:tr>
      <w:tr w:rsidTr="00E85337">
        <w:tblPrEx>
          <w:tblW w:w="8505" w:type="dxa"/>
          <w:tblCellMar>
            <w:left w:w="57" w:type="dxa"/>
            <w:right w:w="57" w:type="dxa"/>
          </w:tblCellMar>
          <w:tblLook w:val="04A0"/>
        </w:tblPrEx>
        <w:tc>
          <w:tcPr>
            <w:tcW w:w="1247" w:type="dxa"/>
            <w:tcBorders>
              <w:top w:val="nil"/>
              <w:left w:val="single" w:sz="8" w:space="0" w:color="auto"/>
              <w:bottom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hint="cs"/>
                <w:sz w:val="16"/>
                <w:szCs w:val="16"/>
                <w:rtl/>
              </w:rPr>
              <w:t xml:space="preserve">מרץ 2018 </w:t>
            </w:r>
          </w:p>
        </w:tc>
        <w:tc>
          <w:tcPr>
            <w:tcW w:w="7313" w:type="dxa"/>
            <w:tcBorders>
              <w:top w:val="nil"/>
              <w:bottom w:val="single" w:sz="8" w:space="0" w:color="auto"/>
              <w:right w:val="single" w:sz="8" w:space="0" w:color="auto"/>
            </w:tcBorders>
          </w:tcPr>
          <w:p w:rsidR="00453F96" w:rsidRPr="00E85337" w:rsidP="00E85337">
            <w:pPr>
              <w:tabs>
                <w:tab w:val="left" w:pos="1148"/>
              </w:tabs>
              <w:spacing w:after="0" w:line="280" w:lineRule="exact"/>
              <w:rPr>
                <w:rFonts w:ascii="Tahoma" w:hAnsi="Tahoma" w:cs="Tahoma"/>
                <w:sz w:val="16"/>
                <w:szCs w:val="16"/>
                <w:rtl/>
              </w:rPr>
            </w:pPr>
            <w:r w:rsidRPr="00E85337">
              <w:rPr>
                <w:rFonts w:ascii="Tahoma" w:hAnsi="Tahoma" w:cs="Tahoma" w:hint="cs"/>
                <w:sz w:val="16"/>
                <w:szCs w:val="16"/>
                <w:rtl/>
              </w:rPr>
              <w:t>ניתן צו התחלת עבודה לקבלן עבודות אזרחיות.</w:t>
            </w:r>
          </w:p>
        </w:tc>
      </w:tr>
    </w:tbl>
    <w:p w:rsidR="00453F96" w:rsidRPr="00C267A3" w:rsidP="002503A4">
      <w:pPr>
        <w:pStyle w:val="text-source"/>
        <w:rPr>
          <w:rtl/>
        </w:rPr>
      </w:pPr>
      <w:r w:rsidRPr="00C267A3">
        <w:rPr>
          <w:rFonts w:hint="cs"/>
          <w:rtl/>
        </w:rPr>
        <w:t>על פי נתוני חברת יפה נוף ומשרד התחבורה בעיבוד משרד מבקר המדינה.</w:t>
      </w:r>
    </w:p>
    <w:p w:rsidR="00E85337" w:rsidRPr="00C267A3" w:rsidP="00E85337">
      <w:pPr>
        <w:spacing w:after="240"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076922" cy="3348000"/>
            <wp:effectExtent l="0" t="0" r="0" b="5080"/>
            <wp:docPr id="24" name="Picture 24" descr="התמשכות התהליכים לקידום פרויקט הרכבל במשך 25 שנים:&#10;בשנת 1993 החל תכנון הרכבל כפרויקט תיירותי ותחבורתי; &#10;בשנת 2003 חתמו עיריית חיפה והטכניון על הסכם להקמת פרויקט הרכבל;&#10;בשנת 2010 נבחר זוכה במכרז וצפי הפעלת הרכבל נקבע לתחילת 2012;&#10;בשנת 2013 הגדיר משרד התחבורה את הפרויקט כפרויקט תחבורתי והחליט לתקצב 85% מעלותו;&#10;בשנת 2018 ניתן צו התחלת עבודה לקבלן עבודות אזרח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39087" name="time-2.wmf"/>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76922" cy="3348000"/>
                    </a:xfrm>
                    <a:prstGeom prst="rect">
                      <a:avLst/>
                    </a:prstGeom>
                  </pic:spPr>
                </pic:pic>
              </a:graphicData>
            </a:graphic>
          </wp:inline>
        </w:drawing>
      </w:r>
    </w:p>
    <w:p w:rsidR="00453F96" w:rsidRPr="00C267A3" w:rsidP="00E85337">
      <w:pPr>
        <w:spacing w:after="240" w:line="240" w:lineRule="exact"/>
        <w:ind w:right="2268"/>
        <w:jc w:val="both"/>
        <w:rPr>
          <w:rFonts w:ascii="Tahoma" w:hAnsi="Tahoma" w:cs="Tahoma"/>
          <w:sz w:val="18"/>
          <w:szCs w:val="18"/>
          <w:rtl/>
        </w:rPr>
      </w:pPr>
      <w:r w:rsidRPr="00C267A3">
        <w:rPr>
          <w:rFonts w:ascii="Tahoma" w:hAnsi="Tahoma" w:cs="Tahoma" w:hint="cs"/>
          <w:sz w:val="18"/>
          <w:szCs w:val="18"/>
          <w:rtl/>
        </w:rPr>
        <w:t>בתשובת מינהל התכנון מחוז חיפה הוועדה המחוזית לתכנון ובניה מנובמבר 2018 נמסר כי בשנה וחצי האחרונות התקיימו ישיבות עבודה בלשכת התכנון עם חברת יפה נוף ועיריית חיפה לגבי קידום התכנון של גשר הרכבל</w:t>
      </w:r>
      <w:r>
        <w:rPr>
          <w:rStyle w:val="FootnoteReference0"/>
          <w:rFonts w:ascii="Tahoma" w:hAnsi="Tahoma" w:cs="Tahoma"/>
          <w:sz w:val="18"/>
          <w:szCs w:val="18"/>
          <w:rtl/>
        </w:rPr>
        <w:footnoteReference w:id="53"/>
      </w:r>
      <w:r w:rsidRPr="00C267A3">
        <w:rPr>
          <w:rFonts w:ascii="Tahoma" w:hAnsi="Tahoma" w:cs="Tahoma" w:hint="cs"/>
          <w:sz w:val="18"/>
          <w:szCs w:val="18"/>
          <w:rtl/>
        </w:rPr>
        <w:t>.</w:t>
      </w:r>
    </w:p>
    <w:p w:rsidR="00453F96" w:rsidRPr="00E85337" w:rsidP="00E85337">
      <w:pPr>
        <w:pStyle w:val="RESHET"/>
        <w:rPr>
          <w:rtl/>
        </w:rPr>
      </w:pPr>
      <w:r w:rsidRPr="00E85337">
        <w:rPr>
          <w:rFonts w:hint="cs"/>
          <w:rtl/>
        </w:rPr>
        <w:t>תכנון פרויקט</w:t>
      </w:r>
      <w:r w:rsidRPr="00E85337">
        <w:rPr>
          <w:rtl/>
        </w:rPr>
        <w:t xml:space="preserve"> </w:t>
      </w:r>
      <w:r w:rsidRPr="00E85337">
        <w:rPr>
          <w:rFonts w:hint="cs"/>
          <w:rtl/>
        </w:rPr>
        <w:t xml:space="preserve">הרכבל </w:t>
      </w:r>
      <w:r w:rsidRPr="00E85337">
        <w:rPr>
          <w:rtl/>
        </w:rPr>
        <w:t>החל בשנת 1993</w:t>
      </w:r>
      <w:r w:rsidRPr="00E85337">
        <w:rPr>
          <w:rFonts w:hint="cs"/>
          <w:rtl/>
        </w:rPr>
        <w:t xml:space="preserve"> על ידי חברת יפה נוף כפרויקט תיירותי ותחבורתי עירוני; בשנת 1999 הכיר </w:t>
      </w:r>
      <w:r w:rsidRPr="00E85337">
        <w:rPr>
          <w:rtl/>
        </w:rPr>
        <w:t xml:space="preserve">משרד התחבורה </w:t>
      </w:r>
      <w:r w:rsidRPr="00E85337">
        <w:rPr>
          <w:rFonts w:hint="cs"/>
          <w:rtl/>
        </w:rPr>
        <w:t>בפרויקט כפרויקט תחבורתי</w:t>
      </w:r>
      <w:r w:rsidRPr="00E85337">
        <w:rPr>
          <w:rtl/>
        </w:rPr>
        <w:t xml:space="preserve"> במטרופולין חיפה</w:t>
      </w:r>
      <w:r w:rsidRPr="00E85337">
        <w:rPr>
          <w:rFonts w:hint="cs"/>
          <w:rtl/>
        </w:rPr>
        <w:t>, ובשנים 2008 - 2009</w:t>
      </w:r>
      <w:r w:rsidR="002503A4">
        <w:rPr>
          <w:rFonts w:hint="cs"/>
          <w:rtl/>
        </w:rPr>
        <w:t xml:space="preserve"> </w:t>
      </w:r>
      <w:r w:rsidRPr="00E85337">
        <w:rPr>
          <w:rFonts w:hint="cs"/>
          <w:rtl/>
        </w:rPr>
        <w:t>אישר את השתתפותו במימון הפרויקט, כפרויקט תחבורתי עירוני באחריות עיריית חיפה, בסכום של 130 מיליון ש"ח. רק בשנת 2013, 20 שנים לאחר תחילת התכנון של הפרויקט, החליט משרד התחבורה לקדמו כפרויקט תחבורתי ממשלתי באחריותו. ביוני 2014</w:t>
      </w:r>
      <w:r w:rsidRPr="00E85337">
        <w:rPr>
          <w:rtl/>
        </w:rPr>
        <w:t xml:space="preserve"> </w:t>
      </w:r>
      <w:r w:rsidRPr="00E85337">
        <w:rPr>
          <w:rFonts w:hint="cs"/>
          <w:rtl/>
        </w:rPr>
        <w:t xml:space="preserve">קבע מנהל הרשות </w:t>
      </w:r>
      <w:r w:rsidRPr="00E85337">
        <w:rPr>
          <w:rtl/>
        </w:rPr>
        <w:t xml:space="preserve">הארצית </w:t>
      </w:r>
      <w:r w:rsidRPr="00E85337">
        <w:rPr>
          <w:rFonts w:hint="cs"/>
          <w:rtl/>
        </w:rPr>
        <w:t>לתחבורה ציבורית כי פרויקט הרכבל הוא חלק ממכלול התחבורה השלם של חיפה ולכן יש להגדירו כפרויקט תח</w:t>
      </w:r>
      <w:r w:rsidRPr="00E85337">
        <w:rPr>
          <w:rtl/>
        </w:rPr>
        <w:t>"</w:t>
      </w:r>
      <w:r w:rsidRPr="00E85337">
        <w:rPr>
          <w:rFonts w:hint="cs"/>
          <w:rtl/>
        </w:rPr>
        <w:t xml:space="preserve">צ. משרד מבקר המדינה רואה בחומרה את התמשכות התהליכים להקמת פרויקט הרכבל במשך יותר משני עשורים, ומעיר למשרד התחבורה כי </w:t>
      </w:r>
      <w:r w:rsidRPr="00E85337">
        <w:rPr>
          <w:rtl/>
        </w:rPr>
        <w:t>עד מועד סיום הביקורת</w:t>
      </w:r>
      <w:r w:rsidRPr="00E85337">
        <w:rPr>
          <w:rFonts w:hint="cs"/>
          <w:rtl/>
        </w:rPr>
        <w:t xml:space="preserve"> -</w:t>
      </w:r>
      <w:r w:rsidRPr="00E85337">
        <w:rPr>
          <w:rtl/>
        </w:rPr>
        <w:t xml:space="preserve"> </w:t>
      </w:r>
      <w:r w:rsidRPr="00E85337">
        <w:rPr>
          <w:rFonts w:hint="cs"/>
          <w:rtl/>
        </w:rPr>
        <w:t>כ-25 שנים</w:t>
      </w:r>
      <w:r w:rsidRPr="00E85337">
        <w:rPr>
          <w:rtl/>
        </w:rPr>
        <w:t xml:space="preserve"> </w:t>
      </w:r>
      <w:r w:rsidRPr="00E85337">
        <w:rPr>
          <w:rFonts w:hint="cs"/>
          <w:rtl/>
        </w:rPr>
        <w:t xml:space="preserve">מתחילת התכנון וכ-20 שנה מאז הכיר בו משרד התחבורה כפרויקט תחבורתי - </w:t>
      </w:r>
      <w:r w:rsidRPr="00E85337">
        <w:rPr>
          <w:rtl/>
        </w:rPr>
        <w:t xml:space="preserve">לא החלו </w:t>
      </w:r>
      <w:r w:rsidRPr="00E85337">
        <w:rPr>
          <w:rFonts w:hint="cs"/>
          <w:rtl/>
        </w:rPr>
        <w:t>ה</w:t>
      </w:r>
      <w:r w:rsidRPr="00E85337">
        <w:rPr>
          <w:rtl/>
        </w:rPr>
        <w:t>עבודות להקמתו</w:t>
      </w:r>
      <w:r w:rsidRPr="00E85337">
        <w:rPr>
          <w:rFonts w:hint="cs"/>
          <w:rtl/>
        </w:rPr>
        <w:t>.</w:t>
      </w:r>
    </w:p>
    <w:p w:rsidR="00453F96" w:rsidP="00D73DDD">
      <w:pPr>
        <w:pStyle w:val="KOT5"/>
        <w:rPr>
          <w:rtl/>
        </w:rPr>
      </w:pPr>
      <w:r>
        <w:rPr>
          <w:rFonts w:hint="cs"/>
          <w:rtl/>
        </w:rPr>
        <w:t xml:space="preserve">עיכובים בגין מחלוקת בין עיריית חיפה ומשרד התחבורה ובין הטכניון </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sz w:val="18"/>
          <w:szCs w:val="18"/>
          <w:rtl/>
        </w:rPr>
        <w:t xml:space="preserve">הרכבל המיועד אמור לחצות את </w:t>
      </w:r>
      <w:r w:rsidRPr="00C267A3">
        <w:rPr>
          <w:rFonts w:ascii="Tahoma" w:hAnsi="Tahoma" w:cs="Tahoma" w:hint="cs"/>
          <w:sz w:val="18"/>
          <w:szCs w:val="18"/>
          <w:rtl/>
        </w:rPr>
        <w:t>הטכניון</w:t>
      </w:r>
      <w:r w:rsidRPr="00C267A3">
        <w:rPr>
          <w:rFonts w:ascii="Tahoma" w:hAnsi="Tahoma" w:cs="Tahoma"/>
          <w:sz w:val="18"/>
          <w:szCs w:val="18"/>
          <w:rtl/>
        </w:rPr>
        <w:t xml:space="preserve"> ולכלול שתי תחנות בלב הקמפוס</w:t>
      </w:r>
      <w:r w:rsidRPr="00C267A3">
        <w:rPr>
          <w:rFonts w:ascii="Tahoma" w:hAnsi="Tahoma" w:cs="Tahoma" w:hint="cs"/>
          <w:sz w:val="18"/>
          <w:szCs w:val="18"/>
          <w:rtl/>
        </w:rPr>
        <w:t xml:space="preserve"> -</w:t>
      </w:r>
      <w:r w:rsidRPr="00C267A3">
        <w:rPr>
          <w:rFonts w:ascii="Tahoma" w:hAnsi="Tahoma" w:cs="Tahoma"/>
          <w:sz w:val="18"/>
          <w:szCs w:val="18"/>
          <w:rtl/>
        </w:rPr>
        <w:t xml:space="preserve"> תחנת נוסעים ותחנה תפעולית</w:t>
      </w:r>
      <w:r w:rsidRPr="00C267A3">
        <w:rPr>
          <w:rFonts w:ascii="Tahoma" w:hAnsi="Tahoma" w:cs="Tahoma" w:hint="cs"/>
          <w:sz w:val="18"/>
          <w:szCs w:val="18"/>
          <w:rtl/>
        </w:rPr>
        <w:t>. בשנת 1996 הוצג פרויקט הרכבל לטכניון, ומאז הצגתו התגלעו מחלוקות</w:t>
      </w:r>
      <w:r w:rsidRPr="00C267A3">
        <w:rPr>
          <w:rFonts w:ascii="Tahoma" w:hAnsi="Tahoma" w:cs="Tahoma"/>
          <w:sz w:val="18"/>
          <w:szCs w:val="18"/>
          <w:rtl/>
        </w:rPr>
        <w:t xml:space="preserve"> בין עיריית חיפה לטכניון </w:t>
      </w:r>
      <w:r w:rsidRPr="00C267A3">
        <w:rPr>
          <w:rFonts w:ascii="Tahoma" w:hAnsi="Tahoma" w:cs="Tahoma" w:hint="cs"/>
          <w:sz w:val="18"/>
          <w:szCs w:val="18"/>
          <w:rtl/>
        </w:rPr>
        <w:t>על תוואי הרכבל ו</w:t>
      </w:r>
      <w:r w:rsidRPr="00C267A3">
        <w:rPr>
          <w:rFonts w:ascii="Tahoma" w:hAnsi="Tahoma" w:cs="Tahoma"/>
          <w:sz w:val="18"/>
          <w:szCs w:val="18"/>
          <w:rtl/>
        </w:rPr>
        <w:t xml:space="preserve">על </w:t>
      </w:r>
      <w:r w:rsidRPr="00C267A3">
        <w:rPr>
          <w:rFonts w:ascii="Tahoma" w:hAnsi="Tahoma" w:cs="Tahoma" w:hint="cs"/>
          <w:sz w:val="18"/>
          <w:szCs w:val="18"/>
          <w:rtl/>
        </w:rPr>
        <w:t>גובה ה</w:t>
      </w:r>
      <w:r w:rsidRPr="00C267A3">
        <w:rPr>
          <w:rFonts w:ascii="Tahoma" w:hAnsi="Tahoma" w:cs="Tahoma"/>
          <w:sz w:val="18"/>
          <w:szCs w:val="18"/>
          <w:rtl/>
        </w:rPr>
        <w:t>פיצוי</w:t>
      </w:r>
      <w:r w:rsidRPr="00C267A3">
        <w:rPr>
          <w:rFonts w:ascii="Tahoma" w:hAnsi="Tahoma" w:cs="Tahoma" w:hint="cs"/>
          <w:sz w:val="18"/>
          <w:szCs w:val="18"/>
          <w:rtl/>
        </w:rPr>
        <w:t>ים בגין</w:t>
      </w:r>
      <w:r w:rsidRPr="00C267A3">
        <w:rPr>
          <w:rFonts w:ascii="Tahoma" w:hAnsi="Tahoma" w:cs="Tahoma"/>
          <w:sz w:val="18"/>
          <w:szCs w:val="18"/>
          <w:rtl/>
        </w:rPr>
        <w:t xml:space="preserve"> הפקעת שטחים בטכניון לצורך הקמת הרכבל</w:t>
      </w:r>
      <w:r w:rsidRPr="00C267A3">
        <w:rPr>
          <w:rFonts w:ascii="Tahoma" w:hAnsi="Tahoma" w:cs="Tahoma" w:hint="cs"/>
          <w:sz w:val="18"/>
          <w:szCs w:val="18"/>
          <w:rtl/>
        </w:rPr>
        <w:t xml:space="preserve">. כאמור </w:t>
      </w:r>
      <w:r w:rsidRPr="00C267A3">
        <w:rPr>
          <w:rFonts w:ascii="Tahoma" w:hAnsi="Tahoma" w:cs="Tahoma"/>
          <w:sz w:val="18"/>
          <w:szCs w:val="18"/>
          <w:rtl/>
        </w:rPr>
        <w:t>ביולי 1999</w:t>
      </w:r>
      <w:r w:rsidRPr="00C267A3">
        <w:rPr>
          <w:rFonts w:ascii="Tahoma" w:hAnsi="Tahoma" w:cs="Tahoma" w:hint="cs"/>
          <w:sz w:val="18"/>
          <w:szCs w:val="18"/>
          <w:rtl/>
        </w:rPr>
        <w:t xml:space="preserve"> פנה </w:t>
      </w:r>
      <w:r w:rsidRPr="00C267A3">
        <w:rPr>
          <w:rFonts w:ascii="Tahoma" w:hAnsi="Tahoma" w:cs="Tahoma"/>
          <w:sz w:val="18"/>
          <w:szCs w:val="18"/>
          <w:rtl/>
        </w:rPr>
        <w:t>מ</w:t>
      </w:r>
      <w:r w:rsidRPr="00C267A3">
        <w:rPr>
          <w:rFonts w:ascii="Tahoma" w:hAnsi="Tahoma" w:cs="Tahoma" w:hint="cs"/>
          <w:sz w:val="18"/>
          <w:szCs w:val="18"/>
          <w:rtl/>
        </w:rPr>
        <w:t>מלא מקום</w:t>
      </w:r>
      <w:r w:rsidRPr="00C267A3">
        <w:rPr>
          <w:rFonts w:ascii="Tahoma" w:hAnsi="Tahoma" w:cs="Tahoma"/>
          <w:sz w:val="18"/>
          <w:szCs w:val="18"/>
          <w:rtl/>
        </w:rPr>
        <w:t xml:space="preserve"> המשנה למנכ"ל במשרד התחבורה </w:t>
      </w:r>
      <w:r w:rsidRPr="00C267A3">
        <w:rPr>
          <w:rFonts w:ascii="Tahoma" w:hAnsi="Tahoma" w:cs="Tahoma" w:hint="cs"/>
          <w:sz w:val="18"/>
          <w:szCs w:val="18"/>
          <w:rtl/>
        </w:rPr>
        <w:t>ב</w:t>
      </w:r>
      <w:r w:rsidRPr="00C267A3">
        <w:rPr>
          <w:rFonts w:ascii="Tahoma" w:hAnsi="Tahoma" w:cs="Tahoma"/>
          <w:sz w:val="18"/>
          <w:szCs w:val="18"/>
          <w:rtl/>
        </w:rPr>
        <w:t>מכתב לראש עיריית חיפה דאז ולראש עיר</w:t>
      </w:r>
      <w:r w:rsidRPr="00C267A3">
        <w:rPr>
          <w:rFonts w:ascii="Tahoma" w:hAnsi="Tahoma" w:cs="Tahoma" w:hint="cs"/>
          <w:sz w:val="18"/>
          <w:szCs w:val="18"/>
          <w:rtl/>
        </w:rPr>
        <w:t>יית</w:t>
      </w:r>
      <w:r w:rsidRPr="00C267A3">
        <w:rPr>
          <w:rFonts w:ascii="Tahoma" w:hAnsi="Tahoma" w:cs="Tahoma"/>
          <w:sz w:val="18"/>
          <w:szCs w:val="18"/>
          <w:rtl/>
        </w:rPr>
        <w:t xml:space="preserve"> נשר</w:t>
      </w:r>
      <w:r w:rsidRPr="00C267A3">
        <w:rPr>
          <w:rFonts w:ascii="Tahoma" w:hAnsi="Tahoma" w:cs="Tahoma" w:hint="cs"/>
          <w:sz w:val="18"/>
          <w:szCs w:val="18"/>
          <w:rtl/>
        </w:rPr>
        <w:t xml:space="preserve"> דאז</w:t>
      </w:r>
      <w:r w:rsidRPr="00C267A3">
        <w:rPr>
          <w:rFonts w:ascii="Tahoma" w:hAnsi="Tahoma" w:cs="Tahoma"/>
          <w:sz w:val="18"/>
          <w:szCs w:val="18"/>
          <w:rtl/>
        </w:rPr>
        <w:t xml:space="preserve">, </w:t>
      </w:r>
      <w:r w:rsidRPr="00C267A3">
        <w:rPr>
          <w:rFonts w:ascii="Tahoma" w:hAnsi="Tahoma" w:cs="Tahoma" w:hint="cs"/>
          <w:sz w:val="18"/>
          <w:szCs w:val="18"/>
          <w:rtl/>
        </w:rPr>
        <w:t>ובו תיאר את החשיבות הרבה</w:t>
      </w:r>
      <w:r w:rsidRPr="00C267A3">
        <w:rPr>
          <w:rFonts w:ascii="Tahoma" w:hAnsi="Tahoma" w:cs="Tahoma"/>
          <w:sz w:val="18"/>
          <w:szCs w:val="18"/>
          <w:rtl/>
        </w:rPr>
        <w:t xml:space="preserve"> שמשרד התחבורה רואה באמצעי תחבורה ציבורית זה לפתרון בעיות התחבורה במטרופולין חיפה, וב</w:t>
      </w:r>
      <w:r w:rsidRPr="00C267A3">
        <w:rPr>
          <w:rFonts w:ascii="Tahoma" w:hAnsi="Tahoma" w:cs="Tahoma" w:hint="cs"/>
          <w:sz w:val="18"/>
          <w:szCs w:val="18"/>
          <w:rtl/>
        </w:rPr>
        <w:t>י</w:t>
      </w:r>
      <w:r w:rsidRPr="00C267A3">
        <w:rPr>
          <w:rFonts w:ascii="Tahoma" w:hAnsi="Tahoma" w:cs="Tahoma"/>
          <w:sz w:val="18"/>
          <w:szCs w:val="18"/>
          <w:rtl/>
        </w:rPr>
        <w:t>קש את שיתוף הפעולה שלהם.</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 xml:space="preserve">בפברואר 2003 </w:t>
      </w:r>
      <w:r w:rsidRPr="00C267A3">
        <w:rPr>
          <w:rFonts w:ascii="Tahoma" w:hAnsi="Tahoma" w:cs="Tahoma"/>
          <w:sz w:val="18"/>
          <w:szCs w:val="18"/>
          <w:rtl/>
        </w:rPr>
        <w:t xml:space="preserve">נחתם הסכם בין עיריית חיפה, חברת יפה נוף והטכניון להקמת פרויקט </w:t>
      </w:r>
      <w:r w:rsidRPr="00C267A3">
        <w:rPr>
          <w:rFonts w:ascii="Tahoma" w:hAnsi="Tahoma" w:cs="Tahoma" w:hint="cs"/>
          <w:sz w:val="18"/>
          <w:szCs w:val="18"/>
          <w:rtl/>
        </w:rPr>
        <w:t>ה</w:t>
      </w:r>
      <w:r w:rsidRPr="00C267A3">
        <w:rPr>
          <w:rFonts w:ascii="Tahoma" w:hAnsi="Tahoma" w:cs="Tahoma"/>
          <w:sz w:val="18"/>
          <w:szCs w:val="18"/>
          <w:rtl/>
        </w:rPr>
        <w:t>רכבל</w:t>
      </w:r>
      <w:r w:rsidRPr="00C267A3">
        <w:rPr>
          <w:rFonts w:ascii="Tahoma" w:hAnsi="Tahoma" w:cs="Tahoma" w:hint="cs"/>
          <w:sz w:val="18"/>
          <w:szCs w:val="18"/>
          <w:rtl/>
        </w:rPr>
        <w:t xml:space="preserve"> באישור</w:t>
      </w:r>
      <w:r w:rsidRPr="00C267A3">
        <w:rPr>
          <w:rFonts w:ascii="Tahoma" w:hAnsi="Tahoma" w:cs="Tahoma"/>
          <w:sz w:val="18"/>
          <w:szCs w:val="18"/>
          <w:rtl/>
        </w:rPr>
        <w:t xml:space="preserve"> הוועד המנהל של הטכניון, מועצת עיריית חיפה ודירקטוריון </w:t>
      </w:r>
      <w:r w:rsidRPr="00C267A3">
        <w:rPr>
          <w:rFonts w:ascii="Tahoma" w:hAnsi="Tahoma" w:cs="Tahoma" w:hint="cs"/>
          <w:sz w:val="18"/>
          <w:szCs w:val="18"/>
          <w:rtl/>
        </w:rPr>
        <w:t xml:space="preserve">חברת </w:t>
      </w:r>
      <w:r w:rsidRPr="00C267A3">
        <w:rPr>
          <w:rFonts w:ascii="Tahoma" w:hAnsi="Tahoma" w:cs="Tahoma"/>
          <w:sz w:val="18"/>
          <w:szCs w:val="18"/>
          <w:rtl/>
        </w:rPr>
        <w:t>יפה נוף.</w:t>
      </w:r>
      <w:r w:rsidRPr="00C267A3">
        <w:rPr>
          <w:rFonts w:ascii="Tahoma" w:hAnsi="Tahoma" w:cs="Tahoma" w:hint="cs"/>
          <w:sz w:val="18"/>
          <w:szCs w:val="18"/>
          <w:rtl/>
        </w:rPr>
        <w:t xml:space="preserve"> ההסכם כלל פיצוי כספי בגין הריסת מבנים קיימים ופינוים מהשטח המיועד להקמת תחנת הנוסעים. לפי הוראות ההסכם, הפיצוי הכולל לטכניון, לא כולל מע"ם והתייקרויות, הוא בסך 9.7 מיליון ש"ח צמוד למדד תשומות הבנייה 05/2003. בשנת 2007 שילמה העירייה 10% מהסכום שעליו התחייבה בהסכם. ממועד חתימת ההסכם פעל הטכניון לפינוי המבנים ונקט צעדים לצורך מציאת פתרונות חלופיים למבנים שפונו. בשל היעדר תקציב של העירייה, קידום פרויקט הרכבל הוקפא בשנת 2012 עד למציאת מקור תקציבי.</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ב-2013 הוחלט על חידוש הפרויקט על ידי משרד התחבורה</w:t>
      </w:r>
      <w:r w:rsidRPr="00C267A3">
        <w:rPr>
          <w:rFonts w:ascii="Tahoma" w:eastAsia="Times New Roman" w:hAnsi="Tahoma" w:cs="Tahoma" w:hint="cs"/>
          <w:sz w:val="18"/>
          <w:szCs w:val="18"/>
          <w:rtl/>
          <w:lang w:eastAsia="he-IL"/>
        </w:rPr>
        <w:t xml:space="preserve"> </w:t>
      </w:r>
      <w:r w:rsidRPr="00C267A3">
        <w:rPr>
          <w:rFonts w:ascii="Tahoma" w:eastAsia="Times New Roman" w:hAnsi="Tahoma" w:cs="Tahoma" w:hint="eastAsia"/>
          <w:sz w:val="18"/>
          <w:szCs w:val="18"/>
          <w:rtl/>
          <w:lang w:eastAsia="he-IL"/>
        </w:rPr>
        <w:t>ונקבע</w:t>
      </w:r>
      <w:r w:rsidRPr="00C267A3">
        <w:rPr>
          <w:rFonts w:ascii="Tahoma" w:eastAsia="Times New Roman" w:hAnsi="Tahoma" w:cs="Tahoma"/>
          <w:sz w:val="18"/>
          <w:szCs w:val="18"/>
          <w:rtl/>
          <w:lang w:eastAsia="he-IL"/>
        </w:rPr>
        <w:t xml:space="preserve"> </w:t>
      </w:r>
      <w:r w:rsidRPr="00C267A3">
        <w:rPr>
          <w:rFonts w:ascii="Tahoma" w:eastAsia="Times New Roman" w:hAnsi="Tahoma" w:cs="Tahoma" w:hint="eastAsia"/>
          <w:sz w:val="18"/>
          <w:szCs w:val="18"/>
          <w:rtl/>
          <w:lang w:eastAsia="he-IL"/>
        </w:rPr>
        <w:t>כי</w:t>
      </w:r>
      <w:r w:rsidRPr="00C267A3">
        <w:rPr>
          <w:rFonts w:ascii="Tahoma" w:eastAsia="Times New Roman" w:hAnsi="Tahoma" w:cs="Tahoma" w:hint="cs"/>
          <w:sz w:val="18"/>
          <w:szCs w:val="18"/>
          <w:rtl/>
          <w:lang w:eastAsia="he-IL"/>
        </w:rPr>
        <w:t xml:space="preserve"> </w:t>
      </w:r>
      <w:r w:rsidRPr="00C267A3">
        <w:rPr>
          <w:rFonts w:ascii="Tahoma" w:hAnsi="Tahoma" w:cs="Tahoma" w:hint="cs"/>
          <w:sz w:val="18"/>
          <w:szCs w:val="18"/>
          <w:rtl/>
        </w:rPr>
        <w:t>הרכבל המתוכנן בעיר חיפה יהיה חלק בלתי נפרד ממערך התחבורה הציבורית בעיר וישמש כלי משלים למערכות התחבורה הקיימות. הפרויקט תוקצב לביצוע בסוף 2015. למרות ההסכם שנחתם ב-2003 התגלעו מחלוקות בין משרד התחבורה לטכניון לאחר חידוש קידום הפרויקט ב-2013. במכתב ששלח המשנה למנכ"ל הטכניון למנכ"לית משרד התחבורה בספטמבר 2016 צוין: "מזה</w:t>
      </w:r>
      <w:r w:rsidRPr="00C267A3">
        <w:rPr>
          <w:rFonts w:ascii="Tahoma" w:hAnsi="Tahoma" w:cs="Tahoma"/>
          <w:sz w:val="18"/>
          <w:szCs w:val="18"/>
          <w:rtl/>
        </w:rPr>
        <w:t xml:space="preserve"> </w:t>
      </w:r>
      <w:r w:rsidRPr="00C267A3">
        <w:rPr>
          <w:rFonts w:ascii="Tahoma" w:hAnsi="Tahoma" w:cs="Tahoma" w:hint="cs"/>
          <w:sz w:val="18"/>
          <w:szCs w:val="18"/>
          <w:rtl/>
        </w:rPr>
        <w:t>למעלה</w:t>
      </w:r>
      <w:r w:rsidRPr="00C267A3">
        <w:rPr>
          <w:rFonts w:ascii="Tahoma" w:hAnsi="Tahoma" w:cs="Tahoma"/>
          <w:sz w:val="18"/>
          <w:szCs w:val="18"/>
          <w:rtl/>
        </w:rPr>
        <w:t xml:space="preserve"> </w:t>
      </w:r>
      <w:r w:rsidRPr="00C267A3">
        <w:rPr>
          <w:rFonts w:ascii="Tahoma" w:hAnsi="Tahoma" w:cs="Tahoma" w:hint="cs"/>
          <w:sz w:val="18"/>
          <w:szCs w:val="18"/>
          <w:rtl/>
        </w:rPr>
        <w:t>מ-13 שנים</w:t>
      </w:r>
      <w:r w:rsidRPr="00C267A3">
        <w:rPr>
          <w:rFonts w:ascii="Tahoma" w:hAnsi="Tahoma" w:cs="Tahoma"/>
          <w:sz w:val="18"/>
          <w:szCs w:val="18"/>
          <w:rtl/>
        </w:rPr>
        <w:t xml:space="preserve"> </w:t>
      </w:r>
      <w:r w:rsidRPr="00C267A3">
        <w:rPr>
          <w:rFonts w:ascii="Tahoma" w:hAnsi="Tahoma" w:cs="Tahoma" w:hint="cs"/>
          <w:sz w:val="18"/>
          <w:szCs w:val="18"/>
          <w:rtl/>
        </w:rPr>
        <w:t>ממתין</w:t>
      </w:r>
      <w:r w:rsidRPr="00C267A3">
        <w:rPr>
          <w:rFonts w:ascii="Tahoma" w:hAnsi="Tahoma" w:cs="Tahoma"/>
          <w:sz w:val="18"/>
          <w:szCs w:val="18"/>
          <w:rtl/>
        </w:rPr>
        <w:t xml:space="preserve"> </w:t>
      </w:r>
      <w:r w:rsidRPr="00C267A3">
        <w:rPr>
          <w:rFonts w:ascii="Tahoma" w:hAnsi="Tahoma" w:cs="Tahoma" w:hint="cs"/>
          <w:sz w:val="18"/>
          <w:szCs w:val="18"/>
          <w:rtl/>
        </w:rPr>
        <w:t>הטכניון</w:t>
      </w:r>
      <w:r w:rsidRPr="00C267A3">
        <w:rPr>
          <w:rFonts w:ascii="Tahoma" w:hAnsi="Tahoma" w:cs="Tahoma"/>
          <w:sz w:val="18"/>
          <w:szCs w:val="18"/>
          <w:rtl/>
        </w:rPr>
        <w:t xml:space="preserve"> </w:t>
      </w:r>
      <w:r w:rsidRPr="00C267A3">
        <w:rPr>
          <w:rFonts w:ascii="Tahoma" w:hAnsi="Tahoma" w:cs="Tahoma" w:hint="cs"/>
          <w:sz w:val="18"/>
          <w:szCs w:val="18"/>
          <w:rtl/>
        </w:rPr>
        <w:t>להקמת</w:t>
      </w:r>
      <w:r w:rsidRPr="00C267A3">
        <w:rPr>
          <w:rFonts w:ascii="Tahoma" w:hAnsi="Tahoma" w:cs="Tahoma"/>
          <w:sz w:val="18"/>
          <w:szCs w:val="18"/>
          <w:rtl/>
        </w:rPr>
        <w:t xml:space="preserve"> </w:t>
      </w:r>
      <w:r w:rsidRPr="00C267A3">
        <w:rPr>
          <w:rFonts w:ascii="Tahoma" w:hAnsi="Tahoma" w:cs="Tahoma" w:hint="cs"/>
          <w:sz w:val="18"/>
          <w:szCs w:val="18"/>
          <w:rtl/>
        </w:rPr>
        <w:t>פרויקט</w:t>
      </w:r>
      <w:r w:rsidRPr="00C267A3">
        <w:rPr>
          <w:rFonts w:ascii="Tahoma" w:hAnsi="Tahoma" w:cs="Tahoma"/>
          <w:sz w:val="18"/>
          <w:szCs w:val="18"/>
          <w:rtl/>
        </w:rPr>
        <w:t xml:space="preserve"> </w:t>
      </w:r>
      <w:r w:rsidRPr="00C267A3">
        <w:rPr>
          <w:rFonts w:ascii="Tahoma" w:hAnsi="Tahoma" w:cs="Tahoma" w:hint="cs"/>
          <w:sz w:val="18"/>
          <w:szCs w:val="18"/>
          <w:rtl/>
        </w:rPr>
        <w:t>הרכבל... שמחנו</w:t>
      </w:r>
      <w:r w:rsidRPr="00C267A3">
        <w:rPr>
          <w:rFonts w:ascii="Tahoma" w:hAnsi="Tahoma" w:cs="Tahoma"/>
          <w:sz w:val="18"/>
          <w:szCs w:val="18"/>
          <w:rtl/>
        </w:rPr>
        <w:t xml:space="preserve"> </w:t>
      </w:r>
      <w:r w:rsidRPr="00C267A3">
        <w:rPr>
          <w:rFonts w:ascii="Tahoma" w:hAnsi="Tahoma" w:cs="Tahoma" w:hint="cs"/>
          <w:sz w:val="18"/>
          <w:szCs w:val="18"/>
          <w:rtl/>
        </w:rPr>
        <w:t>להתבשר</w:t>
      </w:r>
      <w:r w:rsidRPr="00C267A3">
        <w:rPr>
          <w:rFonts w:ascii="Tahoma" w:hAnsi="Tahoma" w:cs="Tahoma"/>
          <w:sz w:val="18"/>
          <w:szCs w:val="18"/>
          <w:rtl/>
        </w:rPr>
        <w:t xml:space="preserve"> </w:t>
      </w:r>
      <w:r w:rsidRPr="00C267A3">
        <w:rPr>
          <w:rFonts w:ascii="Tahoma" w:hAnsi="Tahoma" w:cs="Tahoma" w:hint="cs"/>
          <w:sz w:val="18"/>
          <w:szCs w:val="18"/>
          <w:rtl/>
        </w:rPr>
        <w:t>לאחרונה</w:t>
      </w:r>
      <w:r w:rsidRPr="00C267A3">
        <w:rPr>
          <w:rFonts w:ascii="Tahoma" w:hAnsi="Tahoma" w:cs="Tahoma"/>
          <w:sz w:val="18"/>
          <w:szCs w:val="18"/>
          <w:rtl/>
        </w:rPr>
        <w:t xml:space="preserve"> </w:t>
      </w:r>
      <w:r w:rsidRPr="00C267A3">
        <w:rPr>
          <w:rFonts w:ascii="Tahoma" w:hAnsi="Tahoma" w:cs="Tahoma" w:hint="cs"/>
          <w:sz w:val="18"/>
          <w:szCs w:val="18"/>
          <w:rtl/>
        </w:rPr>
        <w:t>כי</w:t>
      </w:r>
      <w:r w:rsidRPr="00C267A3">
        <w:rPr>
          <w:rFonts w:ascii="Tahoma" w:hAnsi="Tahoma" w:cs="Tahoma"/>
          <w:sz w:val="18"/>
          <w:szCs w:val="18"/>
          <w:rtl/>
        </w:rPr>
        <w:t xml:space="preserve"> </w:t>
      </w:r>
      <w:r w:rsidRPr="00C267A3">
        <w:rPr>
          <w:rFonts w:ascii="Tahoma" w:hAnsi="Tahoma" w:cs="Tahoma" w:hint="cs"/>
          <w:sz w:val="18"/>
          <w:szCs w:val="18"/>
          <w:rtl/>
        </w:rPr>
        <w:t>משרד</w:t>
      </w:r>
      <w:r w:rsidRPr="00C267A3">
        <w:rPr>
          <w:rFonts w:ascii="Tahoma" w:hAnsi="Tahoma" w:cs="Tahoma"/>
          <w:sz w:val="18"/>
          <w:szCs w:val="18"/>
          <w:rtl/>
        </w:rPr>
        <w:t xml:space="preserve"> </w:t>
      </w:r>
      <w:r w:rsidRPr="00C267A3">
        <w:rPr>
          <w:rFonts w:ascii="Tahoma" w:hAnsi="Tahoma" w:cs="Tahoma" w:hint="cs"/>
          <w:sz w:val="18"/>
          <w:szCs w:val="18"/>
          <w:rtl/>
        </w:rPr>
        <w:t>התחבורה</w:t>
      </w:r>
      <w:r w:rsidRPr="00C267A3">
        <w:rPr>
          <w:rFonts w:ascii="Tahoma" w:hAnsi="Tahoma" w:cs="Tahoma"/>
          <w:sz w:val="18"/>
          <w:szCs w:val="18"/>
          <w:rtl/>
        </w:rPr>
        <w:t xml:space="preserve"> </w:t>
      </w:r>
      <w:r w:rsidRPr="00C267A3">
        <w:rPr>
          <w:rFonts w:ascii="Tahoma" w:hAnsi="Tahoma" w:cs="Tahoma" w:hint="cs"/>
          <w:sz w:val="18"/>
          <w:szCs w:val="18"/>
          <w:rtl/>
        </w:rPr>
        <w:t>החליט</w:t>
      </w:r>
      <w:r w:rsidRPr="00C267A3">
        <w:rPr>
          <w:rFonts w:ascii="Tahoma" w:hAnsi="Tahoma" w:cs="Tahoma"/>
          <w:sz w:val="18"/>
          <w:szCs w:val="18"/>
          <w:rtl/>
        </w:rPr>
        <w:t xml:space="preserve"> </w:t>
      </w:r>
      <w:r w:rsidRPr="00C267A3">
        <w:rPr>
          <w:rFonts w:ascii="Tahoma" w:hAnsi="Tahoma" w:cs="Tahoma" w:hint="cs"/>
          <w:sz w:val="18"/>
          <w:szCs w:val="18"/>
          <w:rtl/>
        </w:rPr>
        <w:t>לאמץ</w:t>
      </w:r>
      <w:r w:rsidRPr="00C267A3">
        <w:rPr>
          <w:rFonts w:ascii="Tahoma" w:hAnsi="Tahoma" w:cs="Tahoma"/>
          <w:sz w:val="18"/>
          <w:szCs w:val="18"/>
          <w:rtl/>
        </w:rPr>
        <w:t xml:space="preserve"> </w:t>
      </w:r>
      <w:r w:rsidRPr="00C267A3">
        <w:rPr>
          <w:rFonts w:ascii="Tahoma" w:hAnsi="Tahoma" w:cs="Tahoma" w:hint="cs"/>
          <w:sz w:val="18"/>
          <w:szCs w:val="18"/>
          <w:rtl/>
        </w:rPr>
        <w:t>פרויקט</w:t>
      </w:r>
      <w:r w:rsidRPr="00C267A3">
        <w:rPr>
          <w:rFonts w:ascii="Tahoma" w:hAnsi="Tahoma" w:cs="Tahoma"/>
          <w:sz w:val="18"/>
          <w:szCs w:val="18"/>
          <w:rtl/>
        </w:rPr>
        <w:t xml:space="preserve"> </w:t>
      </w:r>
      <w:r w:rsidRPr="00C267A3">
        <w:rPr>
          <w:rFonts w:ascii="Tahoma" w:hAnsi="Tahoma" w:cs="Tahoma" w:hint="cs"/>
          <w:sz w:val="18"/>
          <w:szCs w:val="18"/>
          <w:rtl/>
        </w:rPr>
        <w:t>חשוב</w:t>
      </w:r>
      <w:r w:rsidRPr="00C267A3">
        <w:rPr>
          <w:rFonts w:ascii="Tahoma" w:hAnsi="Tahoma" w:cs="Tahoma"/>
          <w:sz w:val="18"/>
          <w:szCs w:val="18"/>
          <w:rtl/>
        </w:rPr>
        <w:t xml:space="preserve"> </w:t>
      </w:r>
      <w:r w:rsidRPr="00C267A3">
        <w:rPr>
          <w:rFonts w:ascii="Tahoma" w:hAnsi="Tahoma" w:cs="Tahoma" w:hint="cs"/>
          <w:sz w:val="18"/>
          <w:szCs w:val="18"/>
          <w:rtl/>
        </w:rPr>
        <w:t>זה</w:t>
      </w:r>
      <w:r w:rsidRPr="00C267A3">
        <w:rPr>
          <w:rFonts w:ascii="Tahoma" w:hAnsi="Tahoma" w:cs="Tahoma"/>
          <w:sz w:val="18"/>
          <w:szCs w:val="18"/>
          <w:rtl/>
        </w:rPr>
        <w:t xml:space="preserve"> </w:t>
      </w:r>
      <w:r w:rsidRPr="00C267A3">
        <w:rPr>
          <w:rFonts w:ascii="Tahoma" w:hAnsi="Tahoma" w:cs="Tahoma" w:hint="cs"/>
          <w:sz w:val="18"/>
          <w:szCs w:val="18"/>
          <w:rtl/>
        </w:rPr>
        <w:t>ולתקצבו</w:t>
      </w:r>
      <w:r w:rsidRPr="00C267A3">
        <w:rPr>
          <w:rFonts w:ascii="Tahoma" w:hAnsi="Tahoma" w:cs="Tahoma"/>
          <w:sz w:val="18"/>
          <w:szCs w:val="18"/>
          <w:rtl/>
        </w:rPr>
        <w:t xml:space="preserve"> </w:t>
      </w:r>
      <w:r w:rsidRPr="00C267A3">
        <w:rPr>
          <w:rFonts w:ascii="Tahoma" w:hAnsi="Tahoma" w:cs="Tahoma" w:hint="cs"/>
          <w:sz w:val="18"/>
          <w:szCs w:val="18"/>
          <w:rtl/>
        </w:rPr>
        <w:t>כפרויקט לאומי</w:t>
      </w:r>
      <w:r w:rsidRPr="00C267A3">
        <w:rPr>
          <w:rFonts w:ascii="Tahoma" w:hAnsi="Tahoma" w:cs="Tahoma"/>
          <w:sz w:val="18"/>
          <w:szCs w:val="18"/>
          <w:rtl/>
        </w:rPr>
        <w:t xml:space="preserve"> </w:t>
      </w:r>
      <w:r w:rsidRPr="00C267A3">
        <w:rPr>
          <w:rFonts w:ascii="Tahoma" w:hAnsi="Tahoma" w:cs="Tahoma" w:hint="cs"/>
          <w:sz w:val="18"/>
          <w:szCs w:val="18"/>
          <w:rtl/>
        </w:rPr>
        <w:t>לתחבורה</w:t>
      </w:r>
      <w:r w:rsidRPr="00C267A3">
        <w:rPr>
          <w:rFonts w:ascii="Tahoma" w:hAnsi="Tahoma" w:cs="Tahoma"/>
          <w:sz w:val="18"/>
          <w:szCs w:val="18"/>
          <w:rtl/>
        </w:rPr>
        <w:t xml:space="preserve"> </w:t>
      </w:r>
      <w:r w:rsidRPr="00C267A3">
        <w:rPr>
          <w:rFonts w:ascii="Tahoma" w:hAnsi="Tahoma" w:cs="Tahoma" w:hint="cs"/>
          <w:sz w:val="18"/>
          <w:szCs w:val="18"/>
          <w:rtl/>
        </w:rPr>
        <w:t xml:space="preserve">ציבורית. </w:t>
      </w:r>
      <w:r w:rsidRPr="00C267A3">
        <w:rPr>
          <w:rFonts w:ascii="Tahoma" w:hAnsi="Tahoma" w:cs="Tahoma"/>
          <w:sz w:val="18"/>
          <w:szCs w:val="18"/>
          <w:rtl/>
        </w:rPr>
        <w:t>עם זאת, הופתענו לשמוע בישיבות שקיימנו עם נציגי המשרד כי הסכם שחתם הטכניון בשנת 2003</w:t>
      </w:r>
      <w:r w:rsidRPr="00C267A3">
        <w:rPr>
          <w:rFonts w:ascii="Tahoma" w:hAnsi="Tahoma" w:cs="Tahoma" w:hint="cs"/>
          <w:sz w:val="18"/>
          <w:szCs w:val="18"/>
          <w:rtl/>
        </w:rPr>
        <w:t xml:space="preserve"> </w:t>
      </w:r>
      <w:r w:rsidRPr="00C267A3">
        <w:rPr>
          <w:rFonts w:ascii="Tahoma" w:hAnsi="Tahoma" w:cs="Tahoma"/>
          <w:sz w:val="18"/>
          <w:szCs w:val="18"/>
          <w:rtl/>
        </w:rPr>
        <w:t>לאחר דיונים ממושכים מאוד למול עירית חיפה ויפה נוף ואשר אפשר את תכנון הפרויקט וסלל את</w:t>
      </w:r>
      <w:r w:rsidRPr="00C267A3">
        <w:rPr>
          <w:rFonts w:ascii="Tahoma" w:hAnsi="Tahoma" w:cs="Tahoma" w:hint="cs"/>
          <w:sz w:val="18"/>
          <w:szCs w:val="18"/>
          <w:rtl/>
        </w:rPr>
        <w:t xml:space="preserve"> </w:t>
      </w:r>
      <w:r w:rsidRPr="00C267A3">
        <w:rPr>
          <w:rFonts w:ascii="Tahoma" w:hAnsi="Tahoma" w:cs="Tahoma"/>
          <w:sz w:val="18"/>
          <w:szCs w:val="18"/>
          <w:rtl/>
        </w:rPr>
        <w:t xml:space="preserve">הדרך לגיבושו, לאישור התב"ע שלו ולהעמדת שטחים של הטכניון </w:t>
      </w:r>
      <w:r w:rsidRPr="00C267A3">
        <w:rPr>
          <w:rFonts w:ascii="Tahoma" w:hAnsi="Tahoma" w:cs="Tahoma" w:hint="cs"/>
          <w:sz w:val="18"/>
          <w:szCs w:val="18"/>
          <w:rtl/>
        </w:rPr>
        <w:t>-</w:t>
      </w:r>
      <w:r w:rsidRPr="00C267A3">
        <w:rPr>
          <w:rFonts w:ascii="Tahoma" w:hAnsi="Tahoma" w:cs="Tahoma"/>
          <w:sz w:val="18"/>
          <w:szCs w:val="18"/>
          <w:rtl/>
        </w:rPr>
        <w:t xml:space="preserve"> ללא תמורה, לט</w:t>
      </w:r>
      <w:r w:rsidRPr="00C267A3">
        <w:rPr>
          <w:rFonts w:ascii="Tahoma" w:hAnsi="Tahoma" w:cs="Tahoma" w:hint="cs"/>
          <w:sz w:val="18"/>
          <w:szCs w:val="18"/>
          <w:rtl/>
        </w:rPr>
        <w:t>ו</w:t>
      </w:r>
      <w:r w:rsidRPr="00C267A3">
        <w:rPr>
          <w:rFonts w:ascii="Tahoma" w:hAnsi="Tahoma" w:cs="Tahoma"/>
          <w:sz w:val="18"/>
          <w:szCs w:val="18"/>
          <w:rtl/>
        </w:rPr>
        <w:t>בת הפרויקט,</w:t>
      </w:r>
      <w:r w:rsidRPr="00C267A3">
        <w:rPr>
          <w:rFonts w:ascii="Tahoma" w:hAnsi="Tahoma" w:cs="Tahoma" w:hint="cs"/>
          <w:sz w:val="18"/>
          <w:szCs w:val="18"/>
          <w:rtl/>
        </w:rPr>
        <w:t xml:space="preserve"> </w:t>
      </w:r>
      <w:r w:rsidRPr="00C267A3">
        <w:rPr>
          <w:rFonts w:ascii="Tahoma" w:hAnsi="Tahoma" w:cs="Tahoma"/>
          <w:sz w:val="18"/>
          <w:szCs w:val="18"/>
          <w:rtl/>
        </w:rPr>
        <w:t>אינו מקובל על המשרד ויש לבטלו לאלתר, תוך התעלמות ממכלול ההסדרים ההכרחיים הכלולים בו</w:t>
      </w:r>
      <w:r w:rsidRPr="00C267A3">
        <w:rPr>
          <w:rFonts w:ascii="Tahoma" w:hAnsi="Tahoma" w:cs="Tahoma" w:hint="cs"/>
          <w:sz w:val="18"/>
          <w:szCs w:val="18"/>
          <w:rtl/>
        </w:rPr>
        <w:t>... אנו</w:t>
      </w:r>
      <w:r w:rsidRPr="00C267A3">
        <w:rPr>
          <w:rFonts w:ascii="Tahoma" w:hAnsi="Tahoma" w:cs="Tahoma"/>
          <w:sz w:val="18"/>
          <w:szCs w:val="18"/>
          <w:rtl/>
        </w:rPr>
        <w:t xml:space="preserve"> </w:t>
      </w:r>
      <w:r w:rsidRPr="00C267A3">
        <w:rPr>
          <w:rFonts w:ascii="Tahoma" w:hAnsi="Tahoma" w:cs="Tahoma" w:hint="cs"/>
          <w:sz w:val="18"/>
          <w:szCs w:val="18"/>
          <w:rtl/>
        </w:rPr>
        <w:t>ממתינים</w:t>
      </w:r>
      <w:r w:rsidRPr="00C267A3">
        <w:rPr>
          <w:rFonts w:ascii="Tahoma" w:hAnsi="Tahoma" w:cs="Tahoma"/>
          <w:sz w:val="18"/>
          <w:szCs w:val="18"/>
          <w:rtl/>
        </w:rPr>
        <w:t xml:space="preserve"> </w:t>
      </w:r>
      <w:r w:rsidRPr="00C267A3">
        <w:rPr>
          <w:rFonts w:ascii="Tahoma" w:hAnsi="Tahoma" w:cs="Tahoma" w:hint="cs"/>
          <w:sz w:val="18"/>
          <w:szCs w:val="18"/>
          <w:rtl/>
        </w:rPr>
        <w:t>לפרויקט</w:t>
      </w:r>
      <w:r w:rsidRPr="00C267A3">
        <w:rPr>
          <w:rFonts w:ascii="Tahoma" w:hAnsi="Tahoma" w:cs="Tahoma"/>
          <w:sz w:val="18"/>
          <w:szCs w:val="18"/>
          <w:rtl/>
        </w:rPr>
        <w:t xml:space="preserve"> </w:t>
      </w:r>
      <w:r w:rsidRPr="00C267A3">
        <w:rPr>
          <w:rFonts w:ascii="Tahoma" w:hAnsi="Tahoma" w:cs="Tahoma" w:hint="cs"/>
          <w:sz w:val="18"/>
          <w:szCs w:val="18"/>
          <w:rtl/>
        </w:rPr>
        <w:t>הרכבל</w:t>
      </w:r>
      <w:r w:rsidRPr="00C267A3">
        <w:rPr>
          <w:rFonts w:ascii="Tahoma" w:hAnsi="Tahoma" w:cs="Tahoma"/>
          <w:sz w:val="18"/>
          <w:szCs w:val="18"/>
          <w:rtl/>
        </w:rPr>
        <w:t xml:space="preserve"> </w:t>
      </w:r>
      <w:r w:rsidRPr="00C267A3">
        <w:rPr>
          <w:rFonts w:ascii="Tahoma" w:hAnsi="Tahoma" w:cs="Tahoma" w:hint="cs"/>
          <w:sz w:val="18"/>
          <w:szCs w:val="18"/>
          <w:rtl/>
        </w:rPr>
        <w:t>שנים</w:t>
      </w:r>
      <w:r w:rsidRPr="00C267A3">
        <w:rPr>
          <w:rFonts w:ascii="Tahoma" w:hAnsi="Tahoma" w:cs="Tahoma"/>
          <w:sz w:val="18"/>
          <w:szCs w:val="18"/>
          <w:rtl/>
        </w:rPr>
        <w:t xml:space="preserve"> </w:t>
      </w:r>
      <w:r w:rsidRPr="00C267A3">
        <w:rPr>
          <w:rFonts w:ascii="Tahoma" w:hAnsi="Tahoma" w:cs="Tahoma" w:hint="cs"/>
          <w:sz w:val="18"/>
          <w:szCs w:val="18"/>
          <w:rtl/>
        </w:rPr>
        <w:t>רבות</w:t>
      </w:r>
      <w:r w:rsidRPr="00C267A3">
        <w:rPr>
          <w:rFonts w:ascii="Tahoma" w:hAnsi="Tahoma" w:cs="Tahoma"/>
          <w:sz w:val="18"/>
          <w:szCs w:val="18"/>
          <w:rtl/>
        </w:rPr>
        <w:t xml:space="preserve"> </w:t>
      </w:r>
      <w:r w:rsidRPr="00C267A3">
        <w:rPr>
          <w:rFonts w:ascii="Tahoma" w:hAnsi="Tahoma" w:cs="Tahoma" w:hint="cs"/>
          <w:sz w:val="18"/>
          <w:szCs w:val="18"/>
          <w:rtl/>
        </w:rPr>
        <w:t>-</w:t>
      </w:r>
      <w:r w:rsidRPr="00C267A3">
        <w:rPr>
          <w:rFonts w:ascii="Tahoma" w:hAnsi="Tahoma" w:cs="Tahoma"/>
          <w:sz w:val="18"/>
          <w:szCs w:val="18"/>
          <w:rtl/>
        </w:rPr>
        <w:t xml:space="preserve"> </w:t>
      </w:r>
      <w:r w:rsidRPr="00C267A3">
        <w:rPr>
          <w:rFonts w:ascii="Tahoma" w:hAnsi="Tahoma" w:cs="Tahoma" w:hint="cs"/>
          <w:sz w:val="18"/>
          <w:szCs w:val="18"/>
          <w:rtl/>
        </w:rPr>
        <w:t>נא</w:t>
      </w:r>
      <w:r w:rsidRPr="00C267A3">
        <w:rPr>
          <w:rFonts w:ascii="Tahoma" w:hAnsi="Tahoma" w:cs="Tahoma"/>
          <w:sz w:val="18"/>
          <w:szCs w:val="18"/>
          <w:rtl/>
        </w:rPr>
        <w:t xml:space="preserve"> </w:t>
      </w:r>
      <w:r w:rsidRPr="00C267A3">
        <w:rPr>
          <w:rFonts w:ascii="Tahoma" w:hAnsi="Tahoma" w:cs="Tahoma" w:hint="cs"/>
          <w:sz w:val="18"/>
          <w:szCs w:val="18"/>
          <w:rtl/>
        </w:rPr>
        <w:t>סיועכם</w:t>
      </w:r>
      <w:r w:rsidRPr="00C267A3">
        <w:rPr>
          <w:rFonts w:ascii="Tahoma" w:hAnsi="Tahoma" w:cs="Tahoma"/>
          <w:sz w:val="18"/>
          <w:szCs w:val="18"/>
          <w:rtl/>
        </w:rPr>
        <w:t xml:space="preserve"> </w:t>
      </w:r>
      <w:r w:rsidRPr="00C267A3">
        <w:rPr>
          <w:rFonts w:ascii="Tahoma" w:hAnsi="Tahoma" w:cs="Tahoma" w:hint="cs"/>
          <w:sz w:val="18"/>
          <w:szCs w:val="18"/>
          <w:rtl/>
        </w:rPr>
        <w:t>להוציאו</w:t>
      </w:r>
      <w:r w:rsidRPr="00C267A3">
        <w:rPr>
          <w:rFonts w:ascii="Tahoma" w:hAnsi="Tahoma" w:cs="Tahoma"/>
          <w:sz w:val="18"/>
          <w:szCs w:val="18"/>
          <w:rtl/>
        </w:rPr>
        <w:t xml:space="preserve"> </w:t>
      </w:r>
      <w:r w:rsidRPr="00C267A3">
        <w:rPr>
          <w:rFonts w:ascii="Tahoma" w:hAnsi="Tahoma" w:cs="Tahoma" w:hint="cs"/>
          <w:sz w:val="18"/>
          <w:szCs w:val="18"/>
          <w:rtl/>
        </w:rPr>
        <w:t>לפועל</w:t>
      </w:r>
      <w:r w:rsidRPr="00C267A3">
        <w:rPr>
          <w:rFonts w:ascii="Tahoma" w:hAnsi="Tahoma" w:cs="Tahoma"/>
          <w:sz w:val="18"/>
          <w:szCs w:val="18"/>
          <w:rtl/>
        </w:rPr>
        <w:t xml:space="preserve"> </w:t>
      </w:r>
      <w:r w:rsidRPr="00C267A3">
        <w:rPr>
          <w:rFonts w:ascii="Tahoma" w:hAnsi="Tahoma" w:cs="Tahoma" w:hint="cs"/>
          <w:sz w:val="18"/>
          <w:szCs w:val="18"/>
          <w:rtl/>
        </w:rPr>
        <w:t>בדרך</w:t>
      </w:r>
      <w:r w:rsidRPr="00C267A3">
        <w:rPr>
          <w:rFonts w:ascii="Tahoma" w:hAnsi="Tahoma" w:cs="Tahoma"/>
          <w:sz w:val="18"/>
          <w:szCs w:val="18"/>
          <w:rtl/>
        </w:rPr>
        <w:t xml:space="preserve"> </w:t>
      </w:r>
      <w:r w:rsidRPr="00C267A3">
        <w:rPr>
          <w:rFonts w:ascii="Tahoma" w:hAnsi="Tahoma" w:cs="Tahoma" w:hint="cs"/>
          <w:sz w:val="18"/>
          <w:szCs w:val="18"/>
          <w:rtl/>
        </w:rPr>
        <w:t>נכונה</w:t>
      </w:r>
      <w:r w:rsidRPr="00C267A3">
        <w:rPr>
          <w:rFonts w:ascii="Tahoma" w:hAnsi="Tahoma" w:cs="Tahoma"/>
          <w:sz w:val="18"/>
          <w:szCs w:val="18"/>
          <w:rtl/>
        </w:rPr>
        <w:t xml:space="preserve"> </w:t>
      </w:r>
      <w:r w:rsidRPr="00C267A3">
        <w:rPr>
          <w:rFonts w:ascii="Tahoma" w:hAnsi="Tahoma" w:cs="Tahoma" w:hint="cs"/>
          <w:sz w:val="18"/>
          <w:szCs w:val="18"/>
          <w:rtl/>
        </w:rPr>
        <w:t>ובשיתוף</w:t>
      </w:r>
      <w:r w:rsidRPr="00C267A3">
        <w:rPr>
          <w:rFonts w:ascii="Tahoma" w:hAnsi="Tahoma" w:cs="Tahoma"/>
          <w:sz w:val="18"/>
          <w:szCs w:val="18"/>
          <w:rtl/>
        </w:rPr>
        <w:t xml:space="preserve"> </w:t>
      </w:r>
      <w:r w:rsidRPr="00C267A3">
        <w:rPr>
          <w:rFonts w:ascii="Tahoma" w:hAnsi="Tahoma" w:cs="Tahoma" w:hint="cs"/>
          <w:sz w:val="18"/>
          <w:szCs w:val="18"/>
          <w:rtl/>
        </w:rPr>
        <w:t>פעולה מכבד</w:t>
      </w:r>
      <w:r w:rsidRPr="00C267A3">
        <w:rPr>
          <w:rFonts w:ascii="Tahoma" w:hAnsi="Tahoma" w:cs="Tahoma"/>
          <w:sz w:val="18"/>
          <w:szCs w:val="18"/>
          <w:rtl/>
        </w:rPr>
        <w:t xml:space="preserve"> </w:t>
      </w:r>
      <w:r w:rsidRPr="00C267A3">
        <w:rPr>
          <w:rFonts w:ascii="Tahoma" w:hAnsi="Tahoma" w:cs="Tahoma" w:hint="cs"/>
          <w:sz w:val="18"/>
          <w:szCs w:val="18"/>
          <w:rtl/>
        </w:rPr>
        <w:t>בין</w:t>
      </w:r>
      <w:r w:rsidRPr="00C267A3">
        <w:rPr>
          <w:rFonts w:ascii="Tahoma" w:hAnsi="Tahoma" w:cs="Tahoma"/>
          <w:sz w:val="18"/>
          <w:szCs w:val="18"/>
          <w:rtl/>
        </w:rPr>
        <w:t xml:space="preserve"> </w:t>
      </w:r>
      <w:r w:rsidRPr="00C267A3">
        <w:rPr>
          <w:rFonts w:ascii="Tahoma" w:hAnsi="Tahoma" w:cs="Tahoma" w:hint="cs"/>
          <w:sz w:val="18"/>
          <w:szCs w:val="18"/>
          <w:rtl/>
        </w:rPr>
        <w:t>כל</w:t>
      </w:r>
      <w:r w:rsidRPr="00C267A3">
        <w:rPr>
          <w:rFonts w:ascii="Tahoma" w:hAnsi="Tahoma" w:cs="Tahoma"/>
          <w:sz w:val="18"/>
          <w:szCs w:val="18"/>
          <w:rtl/>
        </w:rPr>
        <w:t xml:space="preserve"> </w:t>
      </w:r>
      <w:r w:rsidRPr="00C267A3">
        <w:rPr>
          <w:rFonts w:ascii="Tahoma" w:hAnsi="Tahoma" w:cs="Tahoma" w:hint="cs"/>
          <w:sz w:val="18"/>
          <w:szCs w:val="18"/>
          <w:rtl/>
        </w:rPr>
        <w:t>הצדדים". רק ביולי 2017 נחתם הסכם סופי לקידום הפרויקט בין משרד התחבורה, עיריית חיפה וחברת יפה נוף לבין הטכניון (להלן - ההסכם הסופי).</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 xml:space="preserve">בתשובה שמסר הטכניון למשרד מבקר המדינה בדצמבר 2018 (להלן - תשובת הטכניון) צוין כי נוכח מורכבות הפרויקט והחשש לבאי הטכניון, ההצעה לפרויקט שהובאה לפתחו של הטכניון הייתה כרוכה בהתלבטויות רבות, בדיקות הליכי חשיבה, ותהליך קבלת ההחלטות בדרג הניהולי. עוד צוין שההתלבטויות </w:t>
      </w:r>
      <w:r w:rsidRPr="00C267A3">
        <w:rPr>
          <w:rFonts w:ascii="Tahoma" w:hAnsi="Tahoma" w:cs="Tahoma" w:hint="cs"/>
          <w:sz w:val="18"/>
          <w:szCs w:val="18"/>
          <w:rtl/>
        </w:rPr>
        <w:t xml:space="preserve">היו גם בשל ספקנות לגבי הוצאתו לפועל של הפרויקט. לאחר משא ומתן נחתם ההסכם הראשון בין הטכניון, עיריית חיפה וחברת יפה נוף. בשנים 2013 - 2014 התקיימו מגעים עם חברת יפה נוף. עוד צוין כי ההסכם שנחתם ב-2003 בוטל והיה צורך בקיום משא ומתן חדש. </w:t>
      </w:r>
    </w:p>
    <w:p w:rsidR="00453F96" w:rsidRPr="00C267A3" w:rsidP="00E85337">
      <w:pPr>
        <w:spacing w:after="240" w:line="240" w:lineRule="exact"/>
        <w:ind w:right="2268"/>
        <w:jc w:val="both"/>
        <w:rPr>
          <w:rFonts w:ascii="Tahoma" w:hAnsi="Tahoma" w:cs="Tahoma"/>
          <w:sz w:val="18"/>
          <w:szCs w:val="18"/>
          <w:rtl/>
        </w:rPr>
      </w:pPr>
      <w:r w:rsidRPr="00C267A3">
        <w:rPr>
          <w:rFonts w:ascii="Tahoma" w:hAnsi="Tahoma" w:cs="Tahoma" w:hint="cs"/>
          <w:sz w:val="18"/>
          <w:szCs w:val="18"/>
          <w:rtl/>
        </w:rPr>
        <w:t>משרד התחבורה ציין בתשובתו הראשונה כי עלו מחלוקות בין המשרד לבין הטכניון בנוגע להעברת המקרקעין שבשטח הטכניון אשר יועדו לצורכי הפרויקט אל מדינת ישראל. על רקע המחלוקות, נמשך המשא ומתן כשנה עד לחתימת ההסכם הסופי ביולי 2017. עוד צוין בתשובה כי ללא העברת המקרקעין לשליטת המדינה, לא ניתן היה להבטיח את פעילות הרכבל לתקופה ארוכה ובהתאם למדניות משרד התחבורה.</w:t>
      </w:r>
    </w:p>
    <w:p w:rsidR="00453F96" w:rsidRPr="00C267A3" w:rsidP="00930BFC">
      <w:pPr>
        <w:pStyle w:val="RESHET"/>
        <w:rPr>
          <w:rtl/>
        </w:rPr>
      </w:pPr>
      <w:r w:rsidRPr="00C267A3">
        <w:rPr>
          <w:rtl/>
        </w:rPr>
        <w:t xml:space="preserve">המחלוקות בין עיריית חיפה </w:t>
      </w:r>
      <w:r w:rsidRPr="00C267A3">
        <w:rPr>
          <w:rFonts w:hint="cs"/>
          <w:rtl/>
        </w:rPr>
        <w:t>ל</w:t>
      </w:r>
      <w:r w:rsidRPr="00C267A3">
        <w:rPr>
          <w:rtl/>
        </w:rPr>
        <w:t>טכניון עיכבו את פרויקט</w:t>
      </w:r>
      <w:r w:rsidRPr="00C267A3">
        <w:rPr>
          <w:rFonts w:hint="cs"/>
          <w:rtl/>
        </w:rPr>
        <w:t xml:space="preserve"> הרכבל במשך</w:t>
      </w:r>
      <w:r w:rsidRPr="00C267A3">
        <w:rPr>
          <w:rtl/>
        </w:rPr>
        <w:t xml:space="preserve"> תקופה ארוכה</w:t>
      </w:r>
      <w:r w:rsidR="002503A4">
        <w:rPr>
          <w:rFonts w:hint="cs"/>
          <w:rtl/>
        </w:rPr>
        <w:t xml:space="preserve"> </w:t>
      </w:r>
      <w:r w:rsidRPr="00C267A3">
        <w:rPr>
          <w:rFonts w:hint="cs"/>
          <w:rtl/>
        </w:rPr>
        <w:t>מ-1996 עד לחתימת ההסכם ב-2003.</w:t>
      </w:r>
      <w:r w:rsidRPr="00C267A3">
        <w:rPr>
          <w:rtl/>
        </w:rPr>
        <w:t xml:space="preserve"> גם לאחר חידוש הפרויקט </w:t>
      </w:r>
      <w:r w:rsidRPr="00C267A3">
        <w:rPr>
          <w:rFonts w:hint="cs"/>
          <w:rtl/>
        </w:rPr>
        <w:t>ב-2013 על ידי משרד התחבורה התגלעו מחלוקות בין משרד התחבורה לטכניון, והן</w:t>
      </w:r>
      <w:r w:rsidRPr="00C267A3">
        <w:rPr>
          <w:rtl/>
        </w:rPr>
        <w:t xml:space="preserve"> עיכבו את הפרויקט בעוד </w:t>
      </w:r>
      <w:r w:rsidRPr="00C267A3">
        <w:rPr>
          <w:rFonts w:hint="cs"/>
          <w:rtl/>
        </w:rPr>
        <w:t>כ</w:t>
      </w:r>
      <w:r w:rsidRPr="00C267A3">
        <w:rPr>
          <w:rtl/>
        </w:rPr>
        <w:t xml:space="preserve">ארבע שנים </w:t>
      </w:r>
      <w:r w:rsidRPr="00C267A3">
        <w:rPr>
          <w:rFonts w:hint="cs"/>
          <w:rtl/>
        </w:rPr>
        <w:t>עד לחתימת הסכם הסופי</w:t>
      </w:r>
      <w:r w:rsidRPr="00C267A3">
        <w:rPr>
          <w:rtl/>
        </w:rPr>
        <w:t xml:space="preserve"> ביולי 2017</w:t>
      </w:r>
      <w:r w:rsidRPr="00C267A3">
        <w:rPr>
          <w:rFonts w:hint="cs"/>
          <w:rtl/>
        </w:rPr>
        <w:t>. מן הדברים עולה שאי-היכולת של עיריית חיפה ומשרד התחבורה ושל הטכניון להגיע להסכמות ביניהם הייתה אחת הסיבות לעיכובים של יותר מעשר שנים בקידום פרויקט הרכבל.</w:t>
      </w:r>
      <w:r w:rsidRPr="002503A4" w:rsidR="002503A4">
        <w:rPr>
          <w:noProof/>
          <w:szCs w:val="17"/>
          <w:rtl/>
        </w:rPr>
        <w:t xml:space="preserve"> </w:t>
      </w:r>
      <w:r w:rsidRPr="0012789B" w:rsidR="002503A4">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80C0C" w:rsidRPr="00373C5D" w:rsidP="002503A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4953096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7718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80C0C" w:rsidRPr="00881D99" w:rsidP="002503A4">
                            <w:pPr>
                              <w:spacing w:after="0" w:line="240" w:lineRule="auto"/>
                              <w:rPr>
                                <w:color w:val="0B5294"/>
                                <w:spacing w:val="-4"/>
                                <w:sz w:val="24"/>
                                <w:szCs w:val="24"/>
                                <w:rtl/>
                                <w:cs/>
                              </w:rPr>
                            </w:pPr>
                            <w:r w:rsidRPr="00930BFC">
                              <w:rPr>
                                <w:rFonts w:cs="Tahoma" w:hint="eastAsia"/>
                                <w:color w:val="0B5294"/>
                                <w:spacing w:val="-4"/>
                                <w:sz w:val="24"/>
                                <w:szCs w:val="24"/>
                                <w:rtl/>
                              </w:rPr>
                              <w:t>גם</w:t>
                            </w:r>
                            <w:r w:rsidRPr="00930BFC">
                              <w:rPr>
                                <w:rFonts w:cs="Tahoma"/>
                                <w:color w:val="0B5294"/>
                                <w:spacing w:val="-4"/>
                                <w:sz w:val="24"/>
                                <w:szCs w:val="24"/>
                                <w:rtl/>
                              </w:rPr>
                              <w:t xml:space="preserve"> </w:t>
                            </w:r>
                            <w:r w:rsidRPr="00930BFC">
                              <w:rPr>
                                <w:rFonts w:cs="Tahoma" w:hint="eastAsia"/>
                                <w:color w:val="0B5294"/>
                                <w:spacing w:val="-4"/>
                                <w:sz w:val="24"/>
                                <w:szCs w:val="24"/>
                                <w:rtl/>
                              </w:rPr>
                              <w:t>לאחר</w:t>
                            </w:r>
                            <w:r w:rsidRPr="00930BFC">
                              <w:rPr>
                                <w:rFonts w:cs="Tahoma"/>
                                <w:color w:val="0B5294"/>
                                <w:spacing w:val="-4"/>
                                <w:sz w:val="24"/>
                                <w:szCs w:val="24"/>
                                <w:rtl/>
                              </w:rPr>
                              <w:t xml:space="preserve"> </w:t>
                            </w:r>
                            <w:r w:rsidRPr="00930BFC">
                              <w:rPr>
                                <w:rFonts w:cs="Tahoma" w:hint="eastAsia"/>
                                <w:color w:val="0B5294"/>
                                <w:spacing w:val="-4"/>
                                <w:sz w:val="24"/>
                                <w:szCs w:val="24"/>
                                <w:rtl/>
                              </w:rPr>
                              <w:t>חידוש</w:t>
                            </w:r>
                            <w:r w:rsidRPr="00930BFC">
                              <w:rPr>
                                <w:rFonts w:cs="Tahoma"/>
                                <w:color w:val="0B5294"/>
                                <w:spacing w:val="-4"/>
                                <w:sz w:val="24"/>
                                <w:szCs w:val="24"/>
                                <w:rtl/>
                              </w:rPr>
                              <w:t xml:space="preserve"> </w:t>
                            </w:r>
                            <w:r w:rsidRPr="00930BFC">
                              <w:rPr>
                                <w:rFonts w:cs="Tahoma" w:hint="eastAsia"/>
                                <w:color w:val="0B5294"/>
                                <w:spacing w:val="-4"/>
                                <w:sz w:val="24"/>
                                <w:szCs w:val="24"/>
                                <w:rtl/>
                              </w:rPr>
                              <w:t>הפרויקט</w:t>
                            </w:r>
                            <w:r w:rsidRPr="00930BFC">
                              <w:rPr>
                                <w:rFonts w:cs="Tahoma"/>
                                <w:color w:val="0B5294"/>
                                <w:spacing w:val="-4"/>
                                <w:sz w:val="24"/>
                                <w:szCs w:val="24"/>
                                <w:rtl/>
                              </w:rPr>
                              <w:t xml:space="preserve"> </w:t>
                            </w:r>
                            <w:r w:rsidRPr="00930BFC">
                              <w:rPr>
                                <w:rFonts w:cs="Tahoma" w:hint="eastAsia"/>
                                <w:color w:val="0B5294"/>
                                <w:spacing w:val="-4"/>
                                <w:sz w:val="24"/>
                                <w:szCs w:val="24"/>
                                <w:rtl/>
                              </w:rPr>
                              <w:t>ב</w:t>
                            </w:r>
                            <w:r w:rsidRPr="00930BFC">
                              <w:rPr>
                                <w:rFonts w:cs="Tahoma"/>
                                <w:color w:val="0B5294"/>
                                <w:spacing w:val="-4"/>
                                <w:sz w:val="24"/>
                                <w:szCs w:val="24"/>
                                <w:rtl/>
                              </w:rPr>
                              <w:t xml:space="preserve">-2013 </w:t>
                            </w:r>
                            <w:r w:rsidRPr="00930BFC">
                              <w:rPr>
                                <w:rFonts w:cs="Tahoma" w:hint="eastAsia"/>
                                <w:color w:val="0B5294"/>
                                <w:spacing w:val="-4"/>
                                <w:sz w:val="24"/>
                                <w:szCs w:val="24"/>
                                <w:rtl/>
                              </w:rPr>
                              <w:t>על</w:t>
                            </w:r>
                            <w:r w:rsidRPr="00930BFC">
                              <w:rPr>
                                <w:rFonts w:cs="Tahoma"/>
                                <w:color w:val="0B5294"/>
                                <w:spacing w:val="-4"/>
                                <w:sz w:val="24"/>
                                <w:szCs w:val="24"/>
                                <w:rtl/>
                              </w:rPr>
                              <w:t xml:space="preserve"> </w:t>
                            </w:r>
                            <w:r w:rsidRPr="00930BFC">
                              <w:rPr>
                                <w:rFonts w:cs="Tahoma" w:hint="eastAsia"/>
                                <w:color w:val="0B5294"/>
                                <w:spacing w:val="-4"/>
                                <w:sz w:val="24"/>
                                <w:szCs w:val="24"/>
                                <w:rtl/>
                              </w:rPr>
                              <w:t>ידי</w:t>
                            </w:r>
                            <w:r w:rsidRPr="00930BFC">
                              <w:rPr>
                                <w:rFonts w:cs="Tahoma"/>
                                <w:color w:val="0B5294"/>
                                <w:spacing w:val="-4"/>
                                <w:sz w:val="24"/>
                                <w:szCs w:val="24"/>
                                <w:rtl/>
                              </w:rPr>
                              <w:t xml:space="preserve"> </w:t>
                            </w:r>
                            <w:r w:rsidRPr="00930BFC">
                              <w:rPr>
                                <w:rFonts w:cs="Tahoma" w:hint="eastAsia"/>
                                <w:color w:val="0B5294"/>
                                <w:spacing w:val="-4"/>
                                <w:sz w:val="24"/>
                                <w:szCs w:val="24"/>
                                <w:rtl/>
                              </w:rPr>
                              <w:t>משרד</w:t>
                            </w:r>
                            <w:r w:rsidRPr="00930BFC">
                              <w:rPr>
                                <w:rFonts w:cs="Tahoma"/>
                                <w:color w:val="0B5294"/>
                                <w:spacing w:val="-4"/>
                                <w:sz w:val="24"/>
                                <w:szCs w:val="24"/>
                                <w:rtl/>
                              </w:rPr>
                              <w:t xml:space="preserve"> </w:t>
                            </w:r>
                            <w:r w:rsidRPr="00930BFC">
                              <w:rPr>
                                <w:rFonts w:cs="Tahoma" w:hint="eastAsia"/>
                                <w:color w:val="0B5294"/>
                                <w:spacing w:val="-4"/>
                                <w:sz w:val="24"/>
                                <w:szCs w:val="24"/>
                                <w:rtl/>
                              </w:rPr>
                              <w:t>התחבורה</w:t>
                            </w:r>
                            <w:r w:rsidRPr="00930BFC">
                              <w:rPr>
                                <w:rFonts w:cs="Tahoma"/>
                                <w:color w:val="0B5294"/>
                                <w:spacing w:val="-4"/>
                                <w:sz w:val="24"/>
                                <w:szCs w:val="24"/>
                                <w:rtl/>
                              </w:rPr>
                              <w:t xml:space="preserve"> </w:t>
                            </w:r>
                            <w:r w:rsidRPr="00930BFC">
                              <w:rPr>
                                <w:rFonts w:cs="Tahoma" w:hint="eastAsia"/>
                                <w:color w:val="0B5294"/>
                                <w:spacing w:val="-4"/>
                                <w:sz w:val="24"/>
                                <w:szCs w:val="24"/>
                                <w:rtl/>
                              </w:rPr>
                              <w:t>התגלעו</w:t>
                            </w:r>
                            <w:r w:rsidRPr="00930BFC">
                              <w:rPr>
                                <w:rFonts w:cs="Tahoma"/>
                                <w:color w:val="0B5294"/>
                                <w:spacing w:val="-4"/>
                                <w:sz w:val="24"/>
                                <w:szCs w:val="24"/>
                                <w:rtl/>
                              </w:rPr>
                              <w:t xml:space="preserve"> </w:t>
                            </w:r>
                            <w:r w:rsidRPr="00930BFC">
                              <w:rPr>
                                <w:rFonts w:cs="Tahoma" w:hint="eastAsia"/>
                                <w:color w:val="0B5294"/>
                                <w:spacing w:val="-4"/>
                                <w:sz w:val="24"/>
                                <w:szCs w:val="24"/>
                                <w:rtl/>
                              </w:rPr>
                              <w:t>מחלוקות</w:t>
                            </w:r>
                            <w:r w:rsidRPr="00930BFC">
                              <w:rPr>
                                <w:rFonts w:cs="Tahoma"/>
                                <w:color w:val="0B5294"/>
                                <w:spacing w:val="-4"/>
                                <w:sz w:val="24"/>
                                <w:szCs w:val="24"/>
                                <w:rtl/>
                              </w:rPr>
                              <w:t xml:space="preserve"> </w:t>
                            </w:r>
                            <w:r w:rsidRPr="00930BFC">
                              <w:rPr>
                                <w:rFonts w:cs="Tahoma" w:hint="eastAsia"/>
                                <w:color w:val="0B5294"/>
                                <w:spacing w:val="-4"/>
                                <w:sz w:val="24"/>
                                <w:szCs w:val="24"/>
                                <w:rtl/>
                              </w:rPr>
                              <w:t>בין</w:t>
                            </w:r>
                            <w:r w:rsidRPr="00930BFC">
                              <w:rPr>
                                <w:rFonts w:cs="Tahoma"/>
                                <w:color w:val="0B5294"/>
                                <w:spacing w:val="-4"/>
                                <w:sz w:val="24"/>
                                <w:szCs w:val="24"/>
                                <w:rtl/>
                              </w:rPr>
                              <w:t xml:space="preserve"> </w:t>
                            </w:r>
                            <w:r w:rsidRPr="00930BFC">
                              <w:rPr>
                                <w:rFonts w:cs="Tahoma" w:hint="eastAsia"/>
                                <w:color w:val="0B5294"/>
                                <w:spacing w:val="-4"/>
                                <w:sz w:val="24"/>
                                <w:szCs w:val="24"/>
                                <w:rtl/>
                              </w:rPr>
                              <w:t>משרד</w:t>
                            </w:r>
                            <w:r w:rsidRPr="00930BFC">
                              <w:rPr>
                                <w:rFonts w:cs="Tahoma"/>
                                <w:color w:val="0B5294"/>
                                <w:spacing w:val="-4"/>
                                <w:sz w:val="24"/>
                                <w:szCs w:val="24"/>
                                <w:rtl/>
                              </w:rPr>
                              <w:t xml:space="preserve"> </w:t>
                            </w:r>
                            <w:r w:rsidRPr="00930BFC">
                              <w:rPr>
                                <w:rFonts w:cs="Tahoma" w:hint="eastAsia"/>
                                <w:color w:val="0B5294"/>
                                <w:spacing w:val="-4"/>
                                <w:sz w:val="24"/>
                                <w:szCs w:val="24"/>
                                <w:rtl/>
                              </w:rPr>
                              <w:t>התחבורה</w:t>
                            </w:r>
                            <w:r w:rsidRPr="00930BFC">
                              <w:rPr>
                                <w:rFonts w:cs="Tahoma"/>
                                <w:color w:val="0B5294"/>
                                <w:spacing w:val="-4"/>
                                <w:sz w:val="24"/>
                                <w:szCs w:val="24"/>
                                <w:rtl/>
                              </w:rPr>
                              <w:t xml:space="preserve"> </w:t>
                            </w:r>
                            <w:r w:rsidRPr="00930BFC">
                              <w:rPr>
                                <w:rFonts w:cs="Tahoma" w:hint="eastAsia"/>
                                <w:color w:val="0B5294"/>
                                <w:spacing w:val="-4"/>
                                <w:sz w:val="24"/>
                                <w:szCs w:val="24"/>
                                <w:rtl/>
                              </w:rPr>
                              <w:t>לטכניון</w:t>
                            </w:r>
                            <w:r w:rsidRPr="00930BFC">
                              <w:rPr>
                                <w:rFonts w:cs="Tahoma"/>
                                <w:color w:val="0B5294"/>
                                <w:spacing w:val="-4"/>
                                <w:sz w:val="24"/>
                                <w:szCs w:val="24"/>
                                <w:rtl/>
                              </w:rPr>
                              <w:t xml:space="preserve">, </w:t>
                            </w:r>
                            <w:r w:rsidRPr="00930BFC">
                              <w:rPr>
                                <w:rFonts w:cs="Tahoma" w:hint="eastAsia"/>
                                <w:color w:val="0B5294"/>
                                <w:spacing w:val="-4"/>
                                <w:sz w:val="24"/>
                                <w:szCs w:val="24"/>
                                <w:rtl/>
                              </w:rPr>
                              <w:t>והן</w:t>
                            </w:r>
                            <w:r w:rsidRPr="00930BFC">
                              <w:rPr>
                                <w:rFonts w:cs="Tahoma"/>
                                <w:color w:val="0B5294"/>
                                <w:spacing w:val="-4"/>
                                <w:sz w:val="24"/>
                                <w:szCs w:val="24"/>
                                <w:rtl/>
                              </w:rPr>
                              <w:t xml:space="preserve"> </w:t>
                            </w:r>
                            <w:r w:rsidRPr="00930BFC">
                              <w:rPr>
                                <w:rFonts w:cs="Tahoma" w:hint="eastAsia"/>
                                <w:color w:val="0B5294"/>
                                <w:spacing w:val="-4"/>
                                <w:sz w:val="24"/>
                                <w:szCs w:val="24"/>
                                <w:rtl/>
                              </w:rPr>
                              <w:t>עיכבו</w:t>
                            </w:r>
                            <w:r w:rsidRPr="00930BFC">
                              <w:rPr>
                                <w:rFonts w:cs="Tahoma"/>
                                <w:color w:val="0B5294"/>
                                <w:spacing w:val="-4"/>
                                <w:sz w:val="24"/>
                                <w:szCs w:val="24"/>
                                <w:rtl/>
                              </w:rPr>
                              <w:t xml:space="preserve"> </w:t>
                            </w:r>
                            <w:r w:rsidRPr="00930BFC">
                              <w:rPr>
                                <w:rFonts w:cs="Tahoma" w:hint="eastAsia"/>
                                <w:color w:val="0B5294"/>
                                <w:spacing w:val="-4"/>
                                <w:sz w:val="24"/>
                                <w:szCs w:val="24"/>
                                <w:rtl/>
                              </w:rPr>
                              <w:t>את</w:t>
                            </w:r>
                            <w:r w:rsidRPr="00930BFC">
                              <w:rPr>
                                <w:rFonts w:cs="Tahoma"/>
                                <w:color w:val="0B5294"/>
                                <w:spacing w:val="-4"/>
                                <w:sz w:val="24"/>
                                <w:szCs w:val="24"/>
                                <w:rtl/>
                              </w:rPr>
                              <w:t xml:space="preserve"> </w:t>
                            </w:r>
                            <w:r w:rsidRPr="00930BFC">
                              <w:rPr>
                                <w:rFonts w:cs="Tahoma" w:hint="eastAsia"/>
                                <w:color w:val="0B5294"/>
                                <w:spacing w:val="-4"/>
                                <w:sz w:val="24"/>
                                <w:szCs w:val="24"/>
                                <w:rtl/>
                              </w:rPr>
                              <w:t>הפרויקט</w:t>
                            </w:r>
                            <w:r w:rsidRPr="00930BFC">
                              <w:rPr>
                                <w:rFonts w:cs="Tahoma"/>
                                <w:color w:val="0B5294"/>
                                <w:spacing w:val="-4"/>
                                <w:sz w:val="24"/>
                                <w:szCs w:val="24"/>
                                <w:rtl/>
                              </w:rPr>
                              <w:t xml:space="preserve"> </w:t>
                            </w:r>
                            <w:r w:rsidRPr="00930BFC">
                              <w:rPr>
                                <w:rFonts w:cs="Tahoma" w:hint="eastAsia"/>
                                <w:color w:val="0B5294"/>
                                <w:spacing w:val="-4"/>
                                <w:sz w:val="24"/>
                                <w:szCs w:val="24"/>
                                <w:rtl/>
                              </w:rPr>
                              <w:t>בעוד</w:t>
                            </w:r>
                            <w:r w:rsidRPr="00930BFC">
                              <w:rPr>
                                <w:rFonts w:cs="Tahoma"/>
                                <w:color w:val="0B5294"/>
                                <w:spacing w:val="-4"/>
                                <w:sz w:val="24"/>
                                <w:szCs w:val="24"/>
                                <w:rtl/>
                              </w:rPr>
                              <w:t xml:space="preserve"> </w:t>
                            </w:r>
                            <w:r w:rsidRPr="00930BFC">
                              <w:rPr>
                                <w:rFonts w:cs="Tahoma" w:hint="eastAsia"/>
                                <w:color w:val="0B5294"/>
                                <w:spacing w:val="-4"/>
                                <w:sz w:val="24"/>
                                <w:szCs w:val="24"/>
                                <w:rtl/>
                              </w:rPr>
                              <w:t>ארבע</w:t>
                            </w:r>
                            <w:r w:rsidRPr="00930BFC">
                              <w:rPr>
                                <w:rFonts w:cs="Tahoma"/>
                                <w:color w:val="0B5294"/>
                                <w:spacing w:val="-4"/>
                                <w:sz w:val="24"/>
                                <w:szCs w:val="24"/>
                                <w:rtl/>
                              </w:rPr>
                              <w:t xml:space="preserve"> </w:t>
                            </w:r>
                            <w:r w:rsidRPr="00930BFC">
                              <w:rPr>
                                <w:rFonts w:cs="Tahoma" w:hint="eastAsia"/>
                                <w:color w:val="0B5294"/>
                                <w:spacing w:val="-4"/>
                                <w:sz w:val="24"/>
                                <w:szCs w:val="24"/>
                                <w:rtl/>
                              </w:rPr>
                              <w:t>שנים</w:t>
                            </w:r>
                            <w:r w:rsidRPr="00930BFC">
                              <w:rPr>
                                <w:rFonts w:cs="Tahoma"/>
                                <w:color w:val="0B5294"/>
                                <w:spacing w:val="-4"/>
                                <w:sz w:val="24"/>
                                <w:szCs w:val="24"/>
                                <w:rtl/>
                              </w:rPr>
                              <w:t xml:space="preserve"> </w:t>
                            </w:r>
                            <w:r w:rsidRPr="00930BFC">
                              <w:rPr>
                                <w:rFonts w:cs="Tahoma" w:hint="eastAsia"/>
                                <w:color w:val="0B5294"/>
                                <w:spacing w:val="-4"/>
                                <w:sz w:val="24"/>
                                <w:szCs w:val="24"/>
                                <w:rtl/>
                              </w:rPr>
                              <w:t>עד</w:t>
                            </w:r>
                            <w:r w:rsidRPr="00930BFC">
                              <w:rPr>
                                <w:rFonts w:cs="Tahoma"/>
                                <w:color w:val="0B5294"/>
                                <w:spacing w:val="-4"/>
                                <w:sz w:val="24"/>
                                <w:szCs w:val="24"/>
                                <w:rtl/>
                              </w:rPr>
                              <w:t xml:space="preserve"> </w:t>
                            </w:r>
                            <w:r w:rsidRPr="00930BFC">
                              <w:rPr>
                                <w:rFonts w:cs="Tahoma" w:hint="eastAsia"/>
                                <w:color w:val="0B5294"/>
                                <w:spacing w:val="-4"/>
                                <w:sz w:val="24"/>
                                <w:szCs w:val="24"/>
                                <w:rtl/>
                              </w:rPr>
                              <w:t>לחתימת</w:t>
                            </w:r>
                            <w:r w:rsidRPr="00930BFC">
                              <w:rPr>
                                <w:rFonts w:cs="Tahoma"/>
                                <w:color w:val="0B5294"/>
                                <w:spacing w:val="-4"/>
                                <w:sz w:val="24"/>
                                <w:szCs w:val="24"/>
                                <w:rtl/>
                              </w:rPr>
                              <w:t xml:space="preserve"> </w:t>
                            </w:r>
                            <w:r w:rsidRPr="00930BFC">
                              <w:rPr>
                                <w:rFonts w:cs="Tahoma" w:hint="eastAsia"/>
                                <w:color w:val="0B5294"/>
                                <w:spacing w:val="-4"/>
                                <w:sz w:val="24"/>
                                <w:szCs w:val="24"/>
                                <w:rtl/>
                              </w:rPr>
                              <w:t>הסכם</w:t>
                            </w:r>
                            <w:r w:rsidRPr="00930BFC">
                              <w:rPr>
                                <w:rFonts w:cs="Tahoma"/>
                                <w:color w:val="0B5294"/>
                                <w:spacing w:val="-4"/>
                                <w:sz w:val="24"/>
                                <w:szCs w:val="24"/>
                                <w:rtl/>
                              </w:rPr>
                              <w:t xml:space="preserve"> </w:t>
                            </w:r>
                            <w:r w:rsidRPr="00930BFC">
                              <w:rPr>
                                <w:rFonts w:cs="Tahoma" w:hint="eastAsia"/>
                                <w:color w:val="0B5294"/>
                                <w:spacing w:val="-4"/>
                                <w:sz w:val="24"/>
                                <w:szCs w:val="24"/>
                                <w:rtl/>
                              </w:rPr>
                              <w:t>הסופי</w:t>
                            </w:r>
                            <w:r w:rsidRPr="00930BFC">
                              <w:rPr>
                                <w:rFonts w:cs="Tahoma"/>
                                <w:color w:val="0B5294"/>
                                <w:spacing w:val="-4"/>
                                <w:sz w:val="24"/>
                                <w:szCs w:val="24"/>
                                <w:rtl/>
                              </w:rPr>
                              <w:t xml:space="preserve"> </w:t>
                            </w:r>
                            <w:r w:rsidRPr="00930BFC">
                              <w:rPr>
                                <w:rFonts w:cs="Tahoma" w:hint="eastAsia"/>
                                <w:color w:val="0B5294"/>
                                <w:spacing w:val="-4"/>
                                <w:sz w:val="24"/>
                                <w:szCs w:val="24"/>
                                <w:rtl/>
                              </w:rPr>
                              <w:t>ביולי</w:t>
                            </w:r>
                            <w:r w:rsidRPr="00930BFC">
                              <w:rPr>
                                <w:rFonts w:cs="Tahoma"/>
                                <w:color w:val="0B5294"/>
                                <w:spacing w:val="-4"/>
                                <w:sz w:val="24"/>
                                <w:szCs w:val="24"/>
                                <w:rtl/>
                              </w:rPr>
                              <w:t xml:space="preserve"> 2017</w:t>
                            </w:r>
                          </w:p>
                          <w:p w:rsidR="00A80C0C" w:rsidRPr="00373C5D" w:rsidP="002503A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9088750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1722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A80C0C" w:rsidRPr="00373C5D" w:rsidP="002503A4">
                      <w:pPr>
                        <w:spacing w:line="240" w:lineRule="atLeast"/>
                        <w:rPr>
                          <w:rFonts w:cs="Tahoma"/>
                          <w:b/>
                          <w:bCs/>
                          <w:color w:val="0B5294"/>
                          <w:sz w:val="48"/>
                          <w:szCs w:val="48"/>
                          <w:rtl/>
                        </w:rPr>
                      </w:pPr>
                      <w:drawing>
                        <wp:inline distT="0" distB="0" distL="0" distR="0">
                          <wp:extent cx="311150" cy="256800"/>
                          <wp:effectExtent l="0" t="0" r="0" b="0"/>
                          <wp:docPr id="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7538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80C0C" w:rsidRPr="00881D99" w:rsidP="002503A4">
                      <w:pPr>
                        <w:spacing w:after="0" w:line="240" w:lineRule="auto"/>
                        <w:rPr>
                          <w:color w:val="0B5294"/>
                          <w:spacing w:val="-4"/>
                          <w:sz w:val="24"/>
                          <w:szCs w:val="24"/>
                          <w:rtl/>
                          <w:cs/>
                        </w:rPr>
                      </w:pPr>
                      <w:r w:rsidRPr="00930BFC">
                        <w:rPr>
                          <w:rFonts w:cs="Tahoma" w:hint="eastAsia"/>
                          <w:color w:val="0B5294"/>
                          <w:spacing w:val="-4"/>
                          <w:sz w:val="24"/>
                          <w:szCs w:val="24"/>
                          <w:rtl/>
                        </w:rPr>
                        <w:t>גם</w:t>
                      </w:r>
                      <w:r w:rsidRPr="00930BFC">
                        <w:rPr>
                          <w:rFonts w:cs="Tahoma"/>
                          <w:color w:val="0B5294"/>
                          <w:spacing w:val="-4"/>
                          <w:sz w:val="24"/>
                          <w:szCs w:val="24"/>
                          <w:rtl/>
                        </w:rPr>
                        <w:t xml:space="preserve"> </w:t>
                      </w:r>
                      <w:r w:rsidRPr="00930BFC">
                        <w:rPr>
                          <w:rFonts w:cs="Tahoma" w:hint="eastAsia"/>
                          <w:color w:val="0B5294"/>
                          <w:spacing w:val="-4"/>
                          <w:sz w:val="24"/>
                          <w:szCs w:val="24"/>
                          <w:rtl/>
                        </w:rPr>
                        <w:t>לאחר</w:t>
                      </w:r>
                      <w:r w:rsidRPr="00930BFC">
                        <w:rPr>
                          <w:rFonts w:cs="Tahoma"/>
                          <w:color w:val="0B5294"/>
                          <w:spacing w:val="-4"/>
                          <w:sz w:val="24"/>
                          <w:szCs w:val="24"/>
                          <w:rtl/>
                        </w:rPr>
                        <w:t xml:space="preserve"> </w:t>
                      </w:r>
                      <w:r w:rsidRPr="00930BFC">
                        <w:rPr>
                          <w:rFonts w:cs="Tahoma" w:hint="eastAsia"/>
                          <w:color w:val="0B5294"/>
                          <w:spacing w:val="-4"/>
                          <w:sz w:val="24"/>
                          <w:szCs w:val="24"/>
                          <w:rtl/>
                        </w:rPr>
                        <w:t>חידוש</w:t>
                      </w:r>
                      <w:r w:rsidRPr="00930BFC">
                        <w:rPr>
                          <w:rFonts w:cs="Tahoma"/>
                          <w:color w:val="0B5294"/>
                          <w:spacing w:val="-4"/>
                          <w:sz w:val="24"/>
                          <w:szCs w:val="24"/>
                          <w:rtl/>
                        </w:rPr>
                        <w:t xml:space="preserve"> </w:t>
                      </w:r>
                      <w:r w:rsidRPr="00930BFC">
                        <w:rPr>
                          <w:rFonts w:cs="Tahoma" w:hint="eastAsia"/>
                          <w:color w:val="0B5294"/>
                          <w:spacing w:val="-4"/>
                          <w:sz w:val="24"/>
                          <w:szCs w:val="24"/>
                          <w:rtl/>
                        </w:rPr>
                        <w:t>הפרויקט</w:t>
                      </w:r>
                      <w:r w:rsidRPr="00930BFC">
                        <w:rPr>
                          <w:rFonts w:cs="Tahoma"/>
                          <w:color w:val="0B5294"/>
                          <w:spacing w:val="-4"/>
                          <w:sz w:val="24"/>
                          <w:szCs w:val="24"/>
                          <w:rtl/>
                        </w:rPr>
                        <w:t xml:space="preserve"> </w:t>
                      </w:r>
                      <w:r w:rsidRPr="00930BFC">
                        <w:rPr>
                          <w:rFonts w:cs="Tahoma" w:hint="eastAsia"/>
                          <w:color w:val="0B5294"/>
                          <w:spacing w:val="-4"/>
                          <w:sz w:val="24"/>
                          <w:szCs w:val="24"/>
                          <w:rtl/>
                        </w:rPr>
                        <w:t>ב</w:t>
                      </w:r>
                      <w:r w:rsidRPr="00930BFC">
                        <w:rPr>
                          <w:rFonts w:cs="Tahoma"/>
                          <w:color w:val="0B5294"/>
                          <w:spacing w:val="-4"/>
                          <w:sz w:val="24"/>
                          <w:szCs w:val="24"/>
                          <w:rtl/>
                        </w:rPr>
                        <w:t xml:space="preserve">-2013 </w:t>
                      </w:r>
                      <w:r w:rsidRPr="00930BFC">
                        <w:rPr>
                          <w:rFonts w:cs="Tahoma" w:hint="eastAsia"/>
                          <w:color w:val="0B5294"/>
                          <w:spacing w:val="-4"/>
                          <w:sz w:val="24"/>
                          <w:szCs w:val="24"/>
                          <w:rtl/>
                        </w:rPr>
                        <w:t>על</w:t>
                      </w:r>
                      <w:r w:rsidRPr="00930BFC">
                        <w:rPr>
                          <w:rFonts w:cs="Tahoma"/>
                          <w:color w:val="0B5294"/>
                          <w:spacing w:val="-4"/>
                          <w:sz w:val="24"/>
                          <w:szCs w:val="24"/>
                          <w:rtl/>
                        </w:rPr>
                        <w:t xml:space="preserve"> </w:t>
                      </w:r>
                      <w:r w:rsidRPr="00930BFC">
                        <w:rPr>
                          <w:rFonts w:cs="Tahoma" w:hint="eastAsia"/>
                          <w:color w:val="0B5294"/>
                          <w:spacing w:val="-4"/>
                          <w:sz w:val="24"/>
                          <w:szCs w:val="24"/>
                          <w:rtl/>
                        </w:rPr>
                        <w:t>ידי</w:t>
                      </w:r>
                      <w:r w:rsidRPr="00930BFC">
                        <w:rPr>
                          <w:rFonts w:cs="Tahoma"/>
                          <w:color w:val="0B5294"/>
                          <w:spacing w:val="-4"/>
                          <w:sz w:val="24"/>
                          <w:szCs w:val="24"/>
                          <w:rtl/>
                        </w:rPr>
                        <w:t xml:space="preserve"> </w:t>
                      </w:r>
                      <w:r w:rsidRPr="00930BFC">
                        <w:rPr>
                          <w:rFonts w:cs="Tahoma" w:hint="eastAsia"/>
                          <w:color w:val="0B5294"/>
                          <w:spacing w:val="-4"/>
                          <w:sz w:val="24"/>
                          <w:szCs w:val="24"/>
                          <w:rtl/>
                        </w:rPr>
                        <w:t>משרד</w:t>
                      </w:r>
                      <w:r w:rsidRPr="00930BFC">
                        <w:rPr>
                          <w:rFonts w:cs="Tahoma"/>
                          <w:color w:val="0B5294"/>
                          <w:spacing w:val="-4"/>
                          <w:sz w:val="24"/>
                          <w:szCs w:val="24"/>
                          <w:rtl/>
                        </w:rPr>
                        <w:t xml:space="preserve"> </w:t>
                      </w:r>
                      <w:r w:rsidRPr="00930BFC">
                        <w:rPr>
                          <w:rFonts w:cs="Tahoma" w:hint="eastAsia"/>
                          <w:color w:val="0B5294"/>
                          <w:spacing w:val="-4"/>
                          <w:sz w:val="24"/>
                          <w:szCs w:val="24"/>
                          <w:rtl/>
                        </w:rPr>
                        <w:t>התחבורה</w:t>
                      </w:r>
                      <w:r w:rsidRPr="00930BFC">
                        <w:rPr>
                          <w:rFonts w:cs="Tahoma"/>
                          <w:color w:val="0B5294"/>
                          <w:spacing w:val="-4"/>
                          <w:sz w:val="24"/>
                          <w:szCs w:val="24"/>
                          <w:rtl/>
                        </w:rPr>
                        <w:t xml:space="preserve"> </w:t>
                      </w:r>
                      <w:r w:rsidRPr="00930BFC">
                        <w:rPr>
                          <w:rFonts w:cs="Tahoma" w:hint="eastAsia"/>
                          <w:color w:val="0B5294"/>
                          <w:spacing w:val="-4"/>
                          <w:sz w:val="24"/>
                          <w:szCs w:val="24"/>
                          <w:rtl/>
                        </w:rPr>
                        <w:t>התגלעו</w:t>
                      </w:r>
                      <w:r w:rsidRPr="00930BFC">
                        <w:rPr>
                          <w:rFonts w:cs="Tahoma"/>
                          <w:color w:val="0B5294"/>
                          <w:spacing w:val="-4"/>
                          <w:sz w:val="24"/>
                          <w:szCs w:val="24"/>
                          <w:rtl/>
                        </w:rPr>
                        <w:t xml:space="preserve"> </w:t>
                      </w:r>
                      <w:r w:rsidRPr="00930BFC">
                        <w:rPr>
                          <w:rFonts w:cs="Tahoma" w:hint="eastAsia"/>
                          <w:color w:val="0B5294"/>
                          <w:spacing w:val="-4"/>
                          <w:sz w:val="24"/>
                          <w:szCs w:val="24"/>
                          <w:rtl/>
                        </w:rPr>
                        <w:t>מחלוקות</w:t>
                      </w:r>
                      <w:r w:rsidRPr="00930BFC">
                        <w:rPr>
                          <w:rFonts w:cs="Tahoma"/>
                          <w:color w:val="0B5294"/>
                          <w:spacing w:val="-4"/>
                          <w:sz w:val="24"/>
                          <w:szCs w:val="24"/>
                          <w:rtl/>
                        </w:rPr>
                        <w:t xml:space="preserve"> </w:t>
                      </w:r>
                      <w:r w:rsidRPr="00930BFC">
                        <w:rPr>
                          <w:rFonts w:cs="Tahoma" w:hint="eastAsia"/>
                          <w:color w:val="0B5294"/>
                          <w:spacing w:val="-4"/>
                          <w:sz w:val="24"/>
                          <w:szCs w:val="24"/>
                          <w:rtl/>
                        </w:rPr>
                        <w:t>בין</w:t>
                      </w:r>
                      <w:r w:rsidRPr="00930BFC">
                        <w:rPr>
                          <w:rFonts w:cs="Tahoma"/>
                          <w:color w:val="0B5294"/>
                          <w:spacing w:val="-4"/>
                          <w:sz w:val="24"/>
                          <w:szCs w:val="24"/>
                          <w:rtl/>
                        </w:rPr>
                        <w:t xml:space="preserve"> </w:t>
                      </w:r>
                      <w:r w:rsidRPr="00930BFC">
                        <w:rPr>
                          <w:rFonts w:cs="Tahoma" w:hint="eastAsia"/>
                          <w:color w:val="0B5294"/>
                          <w:spacing w:val="-4"/>
                          <w:sz w:val="24"/>
                          <w:szCs w:val="24"/>
                          <w:rtl/>
                        </w:rPr>
                        <w:t>משרד</w:t>
                      </w:r>
                      <w:r w:rsidRPr="00930BFC">
                        <w:rPr>
                          <w:rFonts w:cs="Tahoma"/>
                          <w:color w:val="0B5294"/>
                          <w:spacing w:val="-4"/>
                          <w:sz w:val="24"/>
                          <w:szCs w:val="24"/>
                          <w:rtl/>
                        </w:rPr>
                        <w:t xml:space="preserve"> </w:t>
                      </w:r>
                      <w:r w:rsidRPr="00930BFC">
                        <w:rPr>
                          <w:rFonts w:cs="Tahoma" w:hint="eastAsia"/>
                          <w:color w:val="0B5294"/>
                          <w:spacing w:val="-4"/>
                          <w:sz w:val="24"/>
                          <w:szCs w:val="24"/>
                          <w:rtl/>
                        </w:rPr>
                        <w:t>התחבורה</w:t>
                      </w:r>
                      <w:r w:rsidRPr="00930BFC">
                        <w:rPr>
                          <w:rFonts w:cs="Tahoma"/>
                          <w:color w:val="0B5294"/>
                          <w:spacing w:val="-4"/>
                          <w:sz w:val="24"/>
                          <w:szCs w:val="24"/>
                          <w:rtl/>
                        </w:rPr>
                        <w:t xml:space="preserve"> </w:t>
                      </w:r>
                      <w:r w:rsidRPr="00930BFC">
                        <w:rPr>
                          <w:rFonts w:cs="Tahoma" w:hint="eastAsia"/>
                          <w:color w:val="0B5294"/>
                          <w:spacing w:val="-4"/>
                          <w:sz w:val="24"/>
                          <w:szCs w:val="24"/>
                          <w:rtl/>
                        </w:rPr>
                        <w:t>לטכניון</w:t>
                      </w:r>
                      <w:r w:rsidRPr="00930BFC">
                        <w:rPr>
                          <w:rFonts w:cs="Tahoma"/>
                          <w:color w:val="0B5294"/>
                          <w:spacing w:val="-4"/>
                          <w:sz w:val="24"/>
                          <w:szCs w:val="24"/>
                          <w:rtl/>
                        </w:rPr>
                        <w:t xml:space="preserve">, </w:t>
                      </w:r>
                      <w:r w:rsidRPr="00930BFC">
                        <w:rPr>
                          <w:rFonts w:cs="Tahoma" w:hint="eastAsia"/>
                          <w:color w:val="0B5294"/>
                          <w:spacing w:val="-4"/>
                          <w:sz w:val="24"/>
                          <w:szCs w:val="24"/>
                          <w:rtl/>
                        </w:rPr>
                        <w:t>והן</w:t>
                      </w:r>
                      <w:r w:rsidRPr="00930BFC">
                        <w:rPr>
                          <w:rFonts w:cs="Tahoma"/>
                          <w:color w:val="0B5294"/>
                          <w:spacing w:val="-4"/>
                          <w:sz w:val="24"/>
                          <w:szCs w:val="24"/>
                          <w:rtl/>
                        </w:rPr>
                        <w:t xml:space="preserve"> </w:t>
                      </w:r>
                      <w:r w:rsidRPr="00930BFC">
                        <w:rPr>
                          <w:rFonts w:cs="Tahoma" w:hint="eastAsia"/>
                          <w:color w:val="0B5294"/>
                          <w:spacing w:val="-4"/>
                          <w:sz w:val="24"/>
                          <w:szCs w:val="24"/>
                          <w:rtl/>
                        </w:rPr>
                        <w:t>עיכבו</w:t>
                      </w:r>
                      <w:r w:rsidRPr="00930BFC">
                        <w:rPr>
                          <w:rFonts w:cs="Tahoma"/>
                          <w:color w:val="0B5294"/>
                          <w:spacing w:val="-4"/>
                          <w:sz w:val="24"/>
                          <w:szCs w:val="24"/>
                          <w:rtl/>
                        </w:rPr>
                        <w:t xml:space="preserve"> </w:t>
                      </w:r>
                      <w:r w:rsidRPr="00930BFC">
                        <w:rPr>
                          <w:rFonts w:cs="Tahoma" w:hint="eastAsia"/>
                          <w:color w:val="0B5294"/>
                          <w:spacing w:val="-4"/>
                          <w:sz w:val="24"/>
                          <w:szCs w:val="24"/>
                          <w:rtl/>
                        </w:rPr>
                        <w:t>את</w:t>
                      </w:r>
                      <w:r w:rsidRPr="00930BFC">
                        <w:rPr>
                          <w:rFonts w:cs="Tahoma"/>
                          <w:color w:val="0B5294"/>
                          <w:spacing w:val="-4"/>
                          <w:sz w:val="24"/>
                          <w:szCs w:val="24"/>
                          <w:rtl/>
                        </w:rPr>
                        <w:t xml:space="preserve"> </w:t>
                      </w:r>
                      <w:r w:rsidRPr="00930BFC">
                        <w:rPr>
                          <w:rFonts w:cs="Tahoma" w:hint="eastAsia"/>
                          <w:color w:val="0B5294"/>
                          <w:spacing w:val="-4"/>
                          <w:sz w:val="24"/>
                          <w:szCs w:val="24"/>
                          <w:rtl/>
                        </w:rPr>
                        <w:t>הפרויקט</w:t>
                      </w:r>
                      <w:r w:rsidRPr="00930BFC">
                        <w:rPr>
                          <w:rFonts w:cs="Tahoma"/>
                          <w:color w:val="0B5294"/>
                          <w:spacing w:val="-4"/>
                          <w:sz w:val="24"/>
                          <w:szCs w:val="24"/>
                          <w:rtl/>
                        </w:rPr>
                        <w:t xml:space="preserve"> </w:t>
                      </w:r>
                      <w:r w:rsidRPr="00930BFC">
                        <w:rPr>
                          <w:rFonts w:cs="Tahoma" w:hint="eastAsia"/>
                          <w:color w:val="0B5294"/>
                          <w:spacing w:val="-4"/>
                          <w:sz w:val="24"/>
                          <w:szCs w:val="24"/>
                          <w:rtl/>
                        </w:rPr>
                        <w:t>בעוד</w:t>
                      </w:r>
                      <w:r w:rsidRPr="00930BFC">
                        <w:rPr>
                          <w:rFonts w:cs="Tahoma"/>
                          <w:color w:val="0B5294"/>
                          <w:spacing w:val="-4"/>
                          <w:sz w:val="24"/>
                          <w:szCs w:val="24"/>
                          <w:rtl/>
                        </w:rPr>
                        <w:t xml:space="preserve"> </w:t>
                      </w:r>
                      <w:r w:rsidRPr="00930BFC">
                        <w:rPr>
                          <w:rFonts w:cs="Tahoma" w:hint="eastAsia"/>
                          <w:color w:val="0B5294"/>
                          <w:spacing w:val="-4"/>
                          <w:sz w:val="24"/>
                          <w:szCs w:val="24"/>
                          <w:rtl/>
                        </w:rPr>
                        <w:t>ארבע</w:t>
                      </w:r>
                      <w:r w:rsidRPr="00930BFC">
                        <w:rPr>
                          <w:rFonts w:cs="Tahoma"/>
                          <w:color w:val="0B5294"/>
                          <w:spacing w:val="-4"/>
                          <w:sz w:val="24"/>
                          <w:szCs w:val="24"/>
                          <w:rtl/>
                        </w:rPr>
                        <w:t xml:space="preserve"> </w:t>
                      </w:r>
                      <w:r w:rsidRPr="00930BFC">
                        <w:rPr>
                          <w:rFonts w:cs="Tahoma" w:hint="eastAsia"/>
                          <w:color w:val="0B5294"/>
                          <w:spacing w:val="-4"/>
                          <w:sz w:val="24"/>
                          <w:szCs w:val="24"/>
                          <w:rtl/>
                        </w:rPr>
                        <w:t>שנים</w:t>
                      </w:r>
                      <w:r w:rsidRPr="00930BFC">
                        <w:rPr>
                          <w:rFonts w:cs="Tahoma"/>
                          <w:color w:val="0B5294"/>
                          <w:spacing w:val="-4"/>
                          <w:sz w:val="24"/>
                          <w:szCs w:val="24"/>
                          <w:rtl/>
                        </w:rPr>
                        <w:t xml:space="preserve"> </w:t>
                      </w:r>
                      <w:r w:rsidRPr="00930BFC">
                        <w:rPr>
                          <w:rFonts w:cs="Tahoma" w:hint="eastAsia"/>
                          <w:color w:val="0B5294"/>
                          <w:spacing w:val="-4"/>
                          <w:sz w:val="24"/>
                          <w:szCs w:val="24"/>
                          <w:rtl/>
                        </w:rPr>
                        <w:t>עד</w:t>
                      </w:r>
                      <w:r w:rsidRPr="00930BFC">
                        <w:rPr>
                          <w:rFonts w:cs="Tahoma"/>
                          <w:color w:val="0B5294"/>
                          <w:spacing w:val="-4"/>
                          <w:sz w:val="24"/>
                          <w:szCs w:val="24"/>
                          <w:rtl/>
                        </w:rPr>
                        <w:t xml:space="preserve"> </w:t>
                      </w:r>
                      <w:r w:rsidRPr="00930BFC">
                        <w:rPr>
                          <w:rFonts w:cs="Tahoma" w:hint="eastAsia"/>
                          <w:color w:val="0B5294"/>
                          <w:spacing w:val="-4"/>
                          <w:sz w:val="24"/>
                          <w:szCs w:val="24"/>
                          <w:rtl/>
                        </w:rPr>
                        <w:t>לחתימת</w:t>
                      </w:r>
                      <w:r w:rsidRPr="00930BFC">
                        <w:rPr>
                          <w:rFonts w:cs="Tahoma"/>
                          <w:color w:val="0B5294"/>
                          <w:spacing w:val="-4"/>
                          <w:sz w:val="24"/>
                          <w:szCs w:val="24"/>
                          <w:rtl/>
                        </w:rPr>
                        <w:t xml:space="preserve"> </w:t>
                      </w:r>
                      <w:r w:rsidRPr="00930BFC">
                        <w:rPr>
                          <w:rFonts w:cs="Tahoma" w:hint="eastAsia"/>
                          <w:color w:val="0B5294"/>
                          <w:spacing w:val="-4"/>
                          <w:sz w:val="24"/>
                          <w:szCs w:val="24"/>
                          <w:rtl/>
                        </w:rPr>
                        <w:t>הסכם</w:t>
                      </w:r>
                      <w:r w:rsidRPr="00930BFC">
                        <w:rPr>
                          <w:rFonts w:cs="Tahoma"/>
                          <w:color w:val="0B5294"/>
                          <w:spacing w:val="-4"/>
                          <w:sz w:val="24"/>
                          <w:szCs w:val="24"/>
                          <w:rtl/>
                        </w:rPr>
                        <w:t xml:space="preserve"> </w:t>
                      </w:r>
                      <w:r w:rsidRPr="00930BFC">
                        <w:rPr>
                          <w:rFonts w:cs="Tahoma" w:hint="eastAsia"/>
                          <w:color w:val="0B5294"/>
                          <w:spacing w:val="-4"/>
                          <w:sz w:val="24"/>
                          <w:szCs w:val="24"/>
                          <w:rtl/>
                        </w:rPr>
                        <w:t>הסופי</w:t>
                      </w:r>
                      <w:r w:rsidRPr="00930BFC">
                        <w:rPr>
                          <w:rFonts w:cs="Tahoma"/>
                          <w:color w:val="0B5294"/>
                          <w:spacing w:val="-4"/>
                          <w:sz w:val="24"/>
                          <w:szCs w:val="24"/>
                          <w:rtl/>
                        </w:rPr>
                        <w:t xml:space="preserve"> </w:t>
                      </w:r>
                      <w:r w:rsidRPr="00930BFC">
                        <w:rPr>
                          <w:rFonts w:cs="Tahoma" w:hint="eastAsia"/>
                          <w:color w:val="0B5294"/>
                          <w:spacing w:val="-4"/>
                          <w:sz w:val="24"/>
                          <w:szCs w:val="24"/>
                          <w:rtl/>
                        </w:rPr>
                        <w:t>ביולי</w:t>
                      </w:r>
                      <w:r w:rsidRPr="00930BFC">
                        <w:rPr>
                          <w:rFonts w:cs="Tahoma"/>
                          <w:color w:val="0B5294"/>
                          <w:spacing w:val="-4"/>
                          <w:sz w:val="24"/>
                          <w:szCs w:val="24"/>
                          <w:rtl/>
                        </w:rPr>
                        <w:t xml:space="preserve"> 2017</w:t>
                      </w:r>
                    </w:p>
                    <w:p w:rsidR="00A80C0C" w:rsidRPr="00373C5D" w:rsidP="002503A4">
                      <w:pPr>
                        <w:spacing w:before="120" w:after="0" w:line="240" w:lineRule="atLeast"/>
                        <w:rPr>
                          <w:rFonts w:cs="Tahoma"/>
                          <w:b/>
                          <w:bCs/>
                          <w:color w:val="0B5294"/>
                          <w:sz w:val="48"/>
                          <w:szCs w:val="48"/>
                          <w:rtl/>
                        </w:rPr>
                      </w:pPr>
                      <w:drawing>
                        <wp:inline distT="0" distB="0" distL="0" distR="0">
                          <wp:extent cx="288000" cy="31337"/>
                          <wp:effectExtent l="0" t="0" r="0" b="6985"/>
                          <wp:docPr id="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1963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53F96" w:rsidRPr="00C267A3" w:rsidP="00D73DDD">
      <w:pPr>
        <w:spacing w:line="240" w:lineRule="exact"/>
        <w:ind w:right="2268"/>
        <w:jc w:val="both"/>
        <w:rPr>
          <w:rFonts w:ascii="Tahoma" w:hAnsi="Tahoma" w:cs="Tahoma"/>
          <w:sz w:val="18"/>
          <w:szCs w:val="18"/>
          <w:rtl/>
        </w:rPr>
      </w:pPr>
    </w:p>
    <w:p w:rsidR="00453F96" w:rsidRPr="00632A1E" w:rsidP="00D73DDD">
      <w:pPr>
        <w:pStyle w:val="KOT5"/>
        <w:rPr>
          <w:rtl/>
        </w:rPr>
      </w:pPr>
      <w:r w:rsidRPr="00632A1E">
        <w:rPr>
          <w:rFonts w:hint="cs"/>
          <w:rtl/>
        </w:rPr>
        <w:t xml:space="preserve">חשיפה לסיכונים </w:t>
      </w:r>
      <w:r>
        <w:rPr>
          <w:rFonts w:hint="cs"/>
          <w:rtl/>
        </w:rPr>
        <w:t xml:space="preserve">בשל </w:t>
      </w:r>
      <w:r w:rsidRPr="00632A1E">
        <w:rPr>
          <w:rFonts w:hint="cs"/>
          <w:rtl/>
        </w:rPr>
        <w:t>ביטול פרויקט</w:t>
      </w:r>
      <w:r>
        <w:rPr>
          <w:rFonts w:hint="cs"/>
          <w:rtl/>
        </w:rPr>
        <w:t xml:space="preserve"> הרכבל</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sz w:val="18"/>
          <w:szCs w:val="18"/>
          <w:rtl/>
        </w:rPr>
        <w:t>ב</w:t>
      </w:r>
      <w:r w:rsidRPr="00C267A3">
        <w:rPr>
          <w:rFonts w:ascii="Tahoma" w:hAnsi="Tahoma" w:cs="Tahoma" w:hint="cs"/>
          <w:sz w:val="18"/>
          <w:szCs w:val="18"/>
          <w:rtl/>
        </w:rPr>
        <w:t>עקבות חתימת ההסכם בין העירייה לטכניון החלה חברת יפה נוף בהכנת תהליך מכרזי לתכנון ולביצוע של פרויקט הרכבל. ב-</w:t>
      </w:r>
      <w:r w:rsidRPr="00C267A3">
        <w:rPr>
          <w:rFonts w:ascii="Tahoma" w:hAnsi="Tahoma" w:cs="Tahoma"/>
          <w:sz w:val="18"/>
          <w:szCs w:val="18"/>
          <w:rtl/>
        </w:rPr>
        <w:t>2008</w:t>
      </w:r>
      <w:r w:rsidRPr="00C267A3">
        <w:rPr>
          <w:rFonts w:ascii="Tahoma" w:hAnsi="Tahoma" w:cs="Tahoma" w:hint="cs"/>
          <w:sz w:val="18"/>
          <w:szCs w:val="18"/>
          <w:rtl/>
        </w:rPr>
        <w:t xml:space="preserve"> </w:t>
      </w:r>
      <w:r w:rsidRPr="00C267A3">
        <w:rPr>
          <w:rFonts w:ascii="Tahoma" w:hAnsi="Tahoma" w:cs="Tahoma"/>
          <w:sz w:val="18"/>
          <w:szCs w:val="18"/>
          <w:rtl/>
        </w:rPr>
        <w:t>פרסמה חברת יפה נוף מכרז</w:t>
      </w:r>
      <w:r w:rsidRPr="00C267A3">
        <w:rPr>
          <w:rFonts w:ascii="Tahoma" w:hAnsi="Tahoma" w:cs="Tahoma" w:hint="cs"/>
          <w:sz w:val="18"/>
          <w:szCs w:val="18"/>
          <w:rtl/>
        </w:rPr>
        <w:t xml:space="preserve"> בין-לאומי </w:t>
      </w:r>
      <w:r w:rsidRPr="00C267A3">
        <w:rPr>
          <w:rFonts w:ascii="Tahoma" w:hAnsi="Tahoma" w:cs="Tahoma"/>
          <w:sz w:val="18"/>
          <w:szCs w:val="18"/>
          <w:rtl/>
        </w:rPr>
        <w:t>להפעלת הרכבל</w:t>
      </w:r>
      <w:r w:rsidRPr="00C267A3">
        <w:rPr>
          <w:rFonts w:ascii="Tahoma" w:hAnsi="Tahoma" w:cs="Tahoma" w:hint="cs"/>
          <w:sz w:val="18"/>
          <w:szCs w:val="18"/>
          <w:rtl/>
        </w:rPr>
        <w:t>.</w:t>
      </w:r>
      <w:r w:rsidRPr="00C267A3">
        <w:rPr>
          <w:rFonts w:ascii="Tahoma" w:hAnsi="Tahoma" w:cs="Tahoma"/>
          <w:sz w:val="18"/>
          <w:szCs w:val="18"/>
          <w:rtl/>
        </w:rPr>
        <w:t xml:space="preserve"> </w:t>
      </w:r>
      <w:r w:rsidRPr="00C267A3">
        <w:rPr>
          <w:rFonts w:ascii="Tahoma" w:hAnsi="Tahoma" w:cs="Tahoma" w:hint="cs"/>
          <w:sz w:val="18"/>
          <w:szCs w:val="18"/>
          <w:rtl/>
        </w:rPr>
        <w:t>למכרז ניגשו</w:t>
      </w:r>
      <w:r w:rsidRPr="00C267A3">
        <w:rPr>
          <w:rFonts w:ascii="Tahoma" w:hAnsi="Tahoma" w:cs="Tahoma"/>
          <w:sz w:val="18"/>
          <w:szCs w:val="18"/>
          <w:rtl/>
        </w:rPr>
        <w:t xml:space="preserve"> שלוש חברות</w:t>
      </w:r>
      <w:r>
        <w:rPr>
          <w:rStyle w:val="FootnoteReference0"/>
          <w:rFonts w:ascii="Tahoma" w:hAnsi="Tahoma" w:cs="Tahoma"/>
          <w:sz w:val="18"/>
          <w:szCs w:val="18"/>
          <w:rtl/>
        </w:rPr>
        <w:footnoteReference w:id="54"/>
      </w:r>
      <w:r w:rsidRPr="00C267A3">
        <w:rPr>
          <w:rFonts w:ascii="Tahoma" w:hAnsi="Tahoma" w:cs="Tahoma" w:hint="cs"/>
          <w:sz w:val="18"/>
          <w:szCs w:val="18"/>
          <w:rtl/>
        </w:rPr>
        <w:t>.</w:t>
      </w:r>
      <w:r w:rsidRPr="00C267A3">
        <w:rPr>
          <w:rFonts w:ascii="Tahoma" w:hAnsi="Tahoma" w:cs="Tahoma"/>
          <w:sz w:val="18"/>
          <w:szCs w:val="18"/>
          <w:rtl/>
        </w:rPr>
        <w:t xml:space="preserve"> במרץ 2010 </w:t>
      </w:r>
      <w:r w:rsidRPr="00E85337">
        <w:rPr>
          <w:rFonts w:ascii="Tahoma" w:hAnsi="Tahoma" w:cs="Tahoma"/>
          <w:spacing w:val="-4"/>
          <w:sz w:val="18"/>
          <w:szCs w:val="18"/>
          <w:rtl/>
        </w:rPr>
        <w:t>בחרה ועדת המכרזים בחבר</w:t>
      </w:r>
      <w:r w:rsidRPr="00E85337">
        <w:rPr>
          <w:rFonts w:ascii="Tahoma" w:hAnsi="Tahoma" w:cs="Tahoma" w:hint="cs"/>
          <w:spacing w:val="-4"/>
          <w:sz w:val="18"/>
          <w:szCs w:val="18"/>
          <w:rtl/>
        </w:rPr>
        <w:t>ה</w:t>
      </w:r>
      <w:r w:rsidRPr="00E85337">
        <w:rPr>
          <w:rFonts w:ascii="Tahoma" w:hAnsi="Tahoma" w:cs="Tahoma"/>
          <w:spacing w:val="-4"/>
          <w:sz w:val="18"/>
          <w:szCs w:val="18"/>
          <w:rtl/>
        </w:rPr>
        <w:t xml:space="preserve"> </w:t>
      </w:r>
      <w:r w:rsidRPr="00E85337">
        <w:rPr>
          <w:rFonts w:ascii="Tahoma" w:hAnsi="Tahoma" w:cs="Tahoma" w:hint="cs"/>
          <w:spacing w:val="-4"/>
          <w:sz w:val="18"/>
          <w:szCs w:val="18"/>
          <w:rtl/>
        </w:rPr>
        <w:t>א'</w:t>
      </w:r>
      <w:r>
        <w:rPr>
          <w:rStyle w:val="FootnoteReference0"/>
          <w:rFonts w:ascii="Tahoma" w:hAnsi="Tahoma" w:cs="Tahoma"/>
          <w:spacing w:val="-4"/>
          <w:sz w:val="18"/>
          <w:szCs w:val="18"/>
          <w:rtl/>
        </w:rPr>
        <w:footnoteReference w:id="55"/>
      </w:r>
      <w:r w:rsidRPr="00E85337">
        <w:rPr>
          <w:rFonts w:ascii="Tahoma" w:hAnsi="Tahoma" w:cs="Tahoma"/>
          <w:spacing w:val="-4"/>
          <w:sz w:val="18"/>
          <w:szCs w:val="18"/>
          <w:rtl/>
        </w:rPr>
        <w:t xml:space="preserve"> כזוכה במכרז</w:t>
      </w:r>
      <w:r w:rsidRPr="00E85337">
        <w:rPr>
          <w:rFonts w:ascii="Tahoma" w:hAnsi="Tahoma" w:cs="Tahoma" w:hint="cs"/>
          <w:spacing w:val="-4"/>
          <w:sz w:val="18"/>
          <w:szCs w:val="18"/>
          <w:rtl/>
        </w:rPr>
        <w:t>,</w:t>
      </w:r>
      <w:r w:rsidRPr="00E85337">
        <w:rPr>
          <w:rFonts w:ascii="Tahoma" w:hAnsi="Tahoma" w:cs="Tahoma"/>
          <w:spacing w:val="-4"/>
          <w:sz w:val="18"/>
          <w:szCs w:val="18"/>
          <w:rtl/>
        </w:rPr>
        <w:t xml:space="preserve"> </w:t>
      </w:r>
      <w:r w:rsidRPr="00E85337">
        <w:rPr>
          <w:rFonts w:ascii="Tahoma" w:hAnsi="Tahoma" w:cs="Tahoma" w:hint="cs"/>
          <w:spacing w:val="-4"/>
          <w:sz w:val="18"/>
          <w:szCs w:val="18"/>
          <w:rtl/>
        </w:rPr>
        <w:t xml:space="preserve">ונקבע כי </w:t>
      </w:r>
      <w:r w:rsidRPr="00E85337">
        <w:rPr>
          <w:rFonts w:ascii="Tahoma" w:hAnsi="Tahoma" w:cs="Tahoma"/>
          <w:spacing w:val="-4"/>
          <w:sz w:val="18"/>
          <w:szCs w:val="18"/>
          <w:rtl/>
        </w:rPr>
        <w:t xml:space="preserve">המועד </w:t>
      </w:r>
      <w:r w:rsidRPr="00E85337">
        <w:rPr>
          <w:rFonts w:ascii="Tahoma" w:hAnsi="Tahoma" w:cs="Tahoma" w:hint="cs"/>
          <w:spacing w:val="-4"/>
          <w:sz w:val="18"/>
          <w:szCs w:val="18"/>
          <w:rtl/>
        </w:rPr>
        <w:t>הצפוי</w:t>
      </w:r>
      <w:r w:rsidRPr="00E85337">
        <w:rPr>
          <w:rFonts w:ascii="Tahoma" w:hAnsi="Tahoma" w:cs="Tahoma"/>
          <w:spacing w:val="-4"/>
          <w:sz w:val="18"/>
          <w:szCs w:val="18"/>
          <w:rtl/>
        </w:rPr>
        <w:t xml:space="preserve"> להשלמת</w:t>
      </w:r>
      <w:r w:rsidRPr="00C267A3">
        <w:rPr>
          <w:rFonts w:ascii="Tahoma" w:hAnsi="Tahoma" w:cs="Tahoma"/>
          <w:sz w:val="18"/>
          <w:szCs w:val="18"/>
          <w:rtl/>
        </w:rPr>
        <w:t xml:space="preserve"> הפרויקט ותחילת ההפעלה </w:t>
      </w:r>
      <w:r w:rsidRPr="00C267A3">
        <w:rPr>
          <w:rFonts w:ascii="Tahoma" w:hAnsi="Tahoma" w:cs="Tahoma" w:hint="cs"/>
          <w:sz w:val="18"/>
          <w:szCs w:val="18"/>
          <w:rtl/>
        </w:rPr>
        <w:t>הוא</w:t>
      </w:r>
      <w:r w:rsidRPr="00C267A3">
        <w:rPr>
          <w:rFonts w:ascii="Tahoma" w:hAnsi="Tahoma" w:cs="Tahoma"/>
          <w:sz w:val="18"/>
          <w:szCs w:val="18"/>
          <w:rtl/>
        </w:rPr>
        <w:t xml:space="preserve"> תחילת 2012.</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על פי סיכום תקציבי ממאי 2009 ומאוגוסט 2010, הפרויקט הוא פרויקט עירוני. נקבע כי ההשתתפות המרבית של משרד התחבורה במימון הפרויקט תהיה 130 מיליון ש"ח, שהם 85% מעלות הפרויקט. שאר העלויות, כגון הפעלה ותחזוקה, יהיו באחריותה הבלעדית של עיריית חיפה.</w:t>
      </w:r>
      <w:r w:rsidRPr="00C267A3">
        <w:rPr>
          <w:rFonts w:ascii="Tahoma" w:hAnsi="Tahoma" w:cs="Tahoma"/>
          <w:sz w:val="18"/>
          <w:szCs w:val="18"/>
          <w:rtl/>
        </w:rPr>
        <w:t xml:space="preserve"> </w:t>
      </w:r>
      <w:r w:rsidRPr="00C267A3">
        <w:rPr>
          <w:rFonts w:ascii="Tahoma" w:hAnsi="Tahoma" w:cs="Tahoma" w:hint="cs"/>
          <w:sz w:val="18"/>
          <w:szCs w:val="18"/>
          <w:rtl/>
        </w:rPr>
        <w:t xml:space="preserve">בשנת 2008 תקצב </w:t>
      </w:r>
      <w:r w:rsidRPr="00C267A3">
        <w:rPr>
          <w:rFonts w:ascii="Tahoma" w:hAnsi="Tahoma" w:cs="Tahoma"/>
          <w:sz w:val="18"/>
          <w:szCs w:val="18"/>
          <w:rtl/>
        </w:rPr>
        <w:t xml:space="preserve">משרד התחבורה את עיריית חיפה </w:t>
      </w:r>
      <w:r w:rsidRPr="00C267A3">
        <w:rPr>
          <w:rFonts w:ascii="Tahoma" w:hAnsi="Tahoma" w:cs="Tahoma" w:hint="cs"/>
          <w:sz w:val="18"/>
          <w:szCs w:val="18"/>
          <w:rtl/>
        </w:rPr>
        <w:t xml:space="preserve">בגין הפרויקט </w:t>
      </w:r>
      <w:r w:rsidRPr="00C267A3">
        <w:rPr>
          <w:rFonts w:ascii="Tahoma" w:hAnsi="Tahoma" w:cs="Tahoma"/>
          <w:sz w:val="18"/>
          <w:szCs w:val="18"/>
          <w:rtl/>
        </w:rPr>
        <w:t xml:space="preserve">בסך של 100 </w:t>
      </w:r>
      <w:r w:rsidRPr="00C267A3">
        <w:rPr>
          <w:rFonts w:ascii="Tahoma" w:hAnsi="Tahoma" w:cs="Tahoma" w:hint="cs"/>
          <w:sz w:val="18"/>
          <w:szCs w:val="18"/>
          <w:rtl/>
        </w:rPr>
        <w:t>מיליון ש"ח</w:t>
      </w:r>
      <w:r w:rsidRPr="00C267A3">
        <w:rPr>
          <w:rFonts w:ascii="Tahoma" w:hAnsi="Tahoma" w:cs="Tahoma"/>
          <w:sz w:val="18"/>
          <w:szCs w:val="18"/>
          <w:rtl/>
        </w:rPr>
        <w:t xml:space="preserve">, </w:t>
      </w:r>
      <w:r w:rsidRPr="00C267A3">
        <w:rPr>
          <w:rFonts w:ascii="Tahoma" w:hAnsi="Tahoma" w:cs="Tahoma" w:hint="cs"/>
          <w:sz w:val="18"/>
          <w:szCs w:val="18"/>
          <w:rtl/>
        </w:rPr>
        <w:t>ו</w:t>
      </w:r>
      <w:r w:rsidRPr="00C267A3">
        <w:rPr>
          <w:rFonts w:ascii="Tahoma" w:hAnsi="Tahoma" w:cs="Tahoma"/>
          <w:sz w:val="18"/>
          <w:szCs w:val="18"/>
          <w:rtl/>
        </w:rPr>
        <w:t>סכום זה הוגדל ב</w:t>
      </w:r>
      <w:r w:rsidRPr="00C267A3">
        <w:rPr>
          <w:rFonts w:ascii="Tahoma" w:hAnsi="Tahoma" w:cs="Tahoma" w:hint="cs"/>
          <w:sz w:val="18"/>
          <w:szCs w:val="18"/>
          <w:rtl/>
        </w:rPr>
        <w:t>-</w:t>
      </w:r>
      <w:r w:rsidRPr="00C267A3">
        <w:rPr>
          <w:rFonts w:ascii="Tahoma" w:hAnsi="Tahoma" w:cs="Tahoma"/>
          <w:sz w:val="18"/>
          <w:szCs w:val="18"/>
          <w:rtl/>
        </w:rPr>
        <w:t xml:space="preserve">30 </w:t>
      </w:r>
      <w:r w:rsidRPr="00C267A3">
        <w:rPr>
          <w:rFonts w:ascii="Tahoma" w:hAnsi="Tahoma" w:cs="Tahoma" w:hint="cs"/>
          <w:sz w:val="18"/>
          <w:szCs w:val="18"/>
          <w:rtl/>
        </w:rPr>
        <w:t>מיליון ש"ח</w:t>
      </w:r>
      <w:r w:rsidRPr="00C267A3">
        <w:rPr>
          <w:rFonts w:ascii="Tahoma" w:hAnsi="Tahoma" w:cs="Tahoma"/>
          <w:sz w:val="18"/>
          <w:szCs w:val="18"/>
          <w:rtl/>
        </w:rPr>
        <w:t xml:space="preserve"> </w:t>
      </w:r>
      <w:r w:rsidRPr="00C267A3">
        <w:rPr>
          <w:rFonts w:ascii="Tahoma" w:hAnsi="Tahoma" w:cs="Tahoma"/>
          <w:sz w:val="18"/>
          <w:szCs w:val="18"/>
          <w:rtl/>
        </w:rPr>
        <w:t>נוספים בשנת</w:t>
      </w:r>
      <w:r w:rsidRPr="00C267A3">
        <w:rPr>
          <w:rFonts w:ascii="Tahoma" w:hAnsi="Tahoma" w:cs="Tahoma" w:hint="cs"/>
          <w:sz w:val="18"/>
          <w:szCs w:val="18"/>
          <w:rtl/>
        </w:rPr>
        <w:t xml:space="preserve"> 2009. בסיכום דיון מאוגוסט 2010 בהשתתפות נציגי משרדי האוצר והתחבורה, חברת יפה נוף ונציגי עיריית חיפה סוכם שהעירייה מתחייבת לקחת על עצמה את כל סיכוני ההפעלה בפרויקט. אי לכך, העירייה אף מתחייבת כי אם הזכיין שייבחר יפסיק את פעילותו ויצא מהפרויקט, היא תהיה אחראית להפעלת הרכבל ללא כל טענות כספיות כלפי הממשלה.</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 xml:space="preserve">למרות האמור לעיל, </w:t>
      </w:r>
      <w:r w:rsidRPr="00C267A3">
        <w:rPr>
          <w:rFonts w:ascii="Tahoma" w:hAnsi="Tahoma" w:cs="Tahoma"/>
          <w:sz w:val="18"/>
          <w:szCs w:val="18"/>
          <w:rtl/>
        </w:rPr>
        <w:t xml:space="preserve">ביולי 2010 הודיעה </w:t>
      </w:r>
      <w:r w:rsidRPr="00C267A3">
        <w:rPr>
          <w:rFonts w:ascii="Tahoma" w:hAnsi="Tahoma" w:cs="Tahoma" w:hint="cs"/>
          <w:sz w:val="18"/>
          <w:szCs w:val="18"/>
          <w:rtl/>
        </w:rPr>
        <w:t xml:space="preserve">חברת </w:t>
      </w:r>
      <w:r w:rsidRPr="00C267A3">
        <w:rPr>
          <w:rFonts w:ascii="Tahoma" w:hAnsi="Tahoma" w:cs="Tahoma"/>
          <w:sz w:val="18"/>
          <w:szCs w:val="18"/>
          <w:rtl/>
        </w:rPr>
        <w:t xml:space="preserve">יפה נוף </w:t>
      </w:r>
      <w:r w:rsidRPr="00C267A3">
        <w:rPr>
          <w:rFonts w:ascii="Tahoma" w:hAnsi="Tahoma" w:cs="Tahoma" w:hint="cs"/>
          <w:sz w:val="18"/>
          <w:szCs w:val="18"/>
          <w:rtl/>
        </w:rPr>
        <w:t xml:space="preserve">לחברה א' </w:t>
      </w:r>
      <w:r w:rsidRPr="00C267A3">
        <w:rPr>
          <w:rFonts w:ascii="Tahoma" w:hAnsi="Tahoma" w:cs="Tahoma"/>
          <w:sz w:val="18"/>
          <w:szCs w:val="18"/>
          <w:rtl/>
        </w:rPr>
        <w:t xml:space="preserve">כי עדיין מתקיים דיון </w:t>
      </w:r>
      <w:r w:rsidRPr="00C267A3">
        <w:rPr>
          <w:rFonts w:ascii="Tahoma" w:hAnsi="Tahoma" w:cs="Tahoma" w:hint="cs"/>
          <w:sz w:val="18"/>
          <w:szCs w:val="18"/>
          <w:rtl/>
        </w:rPr>
        <w:t>בינה</w:t>
      </w:r>
      <w:r w:rsidRPr="00C267A3">
        <w:rPr>
          <w:rFonts w:ascii="Tahoma" w:hAnsi="Tahoma" w:cs="Tahoma"/>
          <w:sz w:val="18"/>
          <w:szCs w:val="18"/>
          <w:rtl/>
        </w:rPr>
        <w:t xml:space="preserve"> </w:t>
      </w:r>
      <w:r w:rsidRPr="00C267A3">
        <w:rPr>
          <w:rFonts w:ascii="Tahoma" w:hAnsi="Tahoma" w:cs="Tahoma" w:hint="cs"/>
          <w:sz w:val="18"/>
          <w:szCs w:val="18"/>
          <w:rtl/>
        </w:rPr>
        <w:t xml:space="preserve">לבין </w:t>
      </w:r>
      <w:r w:rsidRPr="00C267A3">
        <w:rPr>
          <w:rFonts w:ascii="Tahoma" w:hAnsi="Tahoma" w:cs="Tahoma"/>
          <w:sz w:val="18"/>
          <w:szCs w:val="18"/>
          <w:rtl/>
        </w:rPr>
        <w:t xml:space="preserve">עיריית חיפה </w:t>
      </w:r>
      <w:r w:rsidRPr="00C267A3">
        <w:rPr>
          <w:rFonts w:ascii="Tahoma" w:hAnsi="Tahoma" w:cs="Tahoma" w:hint="cs"/>
          <w:sz w:val="18"/>
          <w:szCs w:val="18"/>
          <w:rtl/>
        </w:rPr>
        <w:t>ו</w:t>
      </w:r>
      <w:r w:rsidRPr="00C267A3">
        <w:rPr>
          <w:rFonts w:ascii="Tahoma" w:hAnsi="Tahoma" w:cs="Tahoma"/>
          <w:sz w:val="18"/>
          <w:szCs w:val="18"/>
          <w:rtl/>
        </w:rPr>
        <w:t xml:space="preserve">משרד האוצר לקבלת אישורים תקציביים לפרויקט. </w:t>
      </w:r>
      <w:r w:rsidRPr="00C267A3">
        <w:rPr>
          <w:rFonts w:ascii="Tahoma" w:hAnsi="Tahoma" w:cs="Tahoma" w:hint="cs"/>
          <w:sz w:val="18"/>
          <w:szCs w:val="18"/>
          <w:rtl/>
        </w:rPr>
        <w:t>בסוף דצמבר 2012 פנה הזכיין לחברת יפה נוף והביע תקווה כי בשנת 2013 ימומש סוף סוף הפרויקט. חברת יפה נוף השיבה לו כי נבחנות אפשרויות שונות ליישום הפרויקט.</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sz w:val="18"/>
          <w:szCs w:val="18"/>
          <w:rtl/>
        </w:rPr>
        <w:t>בסיכום דיון בנושא רכבל חיפה מיוני 2014 ציין מנהל הרשות הארצית</w:t>
      </w:r>
      <w:r w:rsidRPr="00C267A3">
        <w:rPr>
          <w:rFonts w:ascii="Tahoma" w:hAnsi="Tahoma" w:cs="Tahoma" w:hint="cs"/>
          <w:sz w:val="18"/>
          <w:szCs w:val="18"/>
          <w:rtl/>
        </w:rPr>
        <w:t xml:space="preserve"> לתחבורה ציבורית דאז</w:t>
      </w:r>
      <w:r w:rsidRPr="00C267A3">
        <w:rPr>
          <w:rFonts w:ascii="Tahoma" w:hAnsi="Tahoma" w:cs="Tahoma"/>
          <w:sz w:val="18"/>
          <w:szCs w:val="18"/>
          <w:rtl/>
        </w:rPr>
        <w:t xml:space="preserve"> </w:t>
      </w:r>
      <w:r w:rsidRPr="00C267A3">
        <w:rPr>
          <w:rFonts w:ascii="Tahoma" w:hAnsi="Tahoma" w:cs="Tahoma" w:hint="cs"/>
          <w:sz w:val="18"/>
          <w:szCs w:val="18"/>
          <w:rtl/>
        </w:rPr>
        <w:t xml:space="preserve">כי עלתה האפשרות לביטול הפרויקט. בישיבה צוין כי על חברת יפה נוף לספק חוות דעת משפטית למחלקה המשפטית במשרד התחבורה, בנוגע לסיכונים הכרוכים בביטול הפרויקט. </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 xml:space="preserve">באותו החודש התקבלה חוות הדעת המשפטית מחברת יפה נוף. להלן הסיכונים שהועלו בה בנוגע לביטול הפרויקט:  (א) יידרש עדכון התכנון של כל התוכניות שבהן הרכבל הוטמע, וצפויות הוצאות כספיות עבור הפעילות התכנונית </w:t>
      </w:r>
      <w:r w:rsidRPr="00E85337">
        <w:rPr>
          <w:rFonts w:ascii="Tahoma" w:hAnsi="Tahoma" w:cs="Tahoma" w:hint="cs"/>
          <w:spacing w:val="-4"/>
          <w:sz w:val="18"/>
          <w:szCs w:val="18"/>
          <w:rtl/>
        </w:rPr>
        <w:t>הנדרשת;  (ב) יש סיכוי קלוש לקידום הפרויקט בנקודת זמן מאוחרת;  (ג) תביעה</w:t>
      </w:r>
      <w:r w:rsidRPr="00C267A3">
        <w:rPr>
          <w:rFonts w:ascii="Tahoma" w:hAnsi="Tahoma" w:cs="Tahoma" w:hint="cs"/>
          <w:sz w:val="18"/>
          <w:szCs w:val="18"/>
          <w:rtl/>
        </w:rPr>
        <w:t xml:space="preserve"> מצד הטכניון לתשלום פיצוי הנובע מהפרת ההסכם - הסכום שייתבע צפוי לנוע בין 4 ל-5 מיליון ש"ח;  (ד) תביעה בגין חוזי תכנון וייעוץ -</w:t>
      </w:r>
      <w:r w:rsidRPr="00C267A3">
        <w:rPr>
          <w:rFonts w:ascii="Tahoma" w:hAnsi="Tahoma" w:cs="Tahoma"/>
          <w:sz w:val="18"/>
          <w:szCs w:val="18"/>
          <w:rtl/>
        </w:rPr>
        <w:t xml:space="preserve"> </w:t>
      </w:r>
      <w:r w:rsidRPr="00C267A3">
        <w:rPr>
          <w:rFonts w:ascii="Tahoma" w:hAnsi="Tahoma" w:cs="Tahoma" w:hint="cs"/>
          <w:sz w:val="18"/>
          <w:szCs w:val="18"/>
          <w:rtl/>
        </w:rPr>
        <w:t>צפויה תביעת שכר טרחה מצוות המתכננים והיועצים;  (ה) תביעה על ידי חברה א' בגין ביטול הליכי המכרז וההוצאות הכרוכות בכך;  (ו) אובדן כל ההוצאות בגין הפרויקט עד יוני 2014, המסתכמות בכ-17 מיליון ש"ח.</w:t>
      </w:r>
    </w:p>
    <w:p w:rsidR="00453F96" w:rsidRPr="00C267A3" w:rsidP="00E85337">
      <w:pPr>
        <w:spacing w:after="240" w:line="240" w:lineRule="exact"/>
        <w:ind w:right="2268"/>
        <w:jc w:val="both"/>
        <w:rPr>
          <w:rFonts w:ascii="Tahoma" w:hAnsi="Tahoma" w:cs="Tahoma"/>
          <w:sz w:val="18"/>
          <w:szCs w:val="18"/>
        </w:rPr>
      </w:pPr>
      <w:r w:rsidRPr="00C267A3">
        <w:rPr>
          <w:rFonts w:ascii="Tahoma" w:hAnsi="Tahoma" w:cs="Tahoma" w:hint="cs"/>
          <w:sz w:val="18"/>
          <w:szCs w:val="18"/>
          <w:rtl/>
        </w:rPr>
        <w:t>משרד התחבורה ציין בתשובתו הראשונה כי עמדו לפניו שתי אפשרויות: קידום הפרויקט באמצעות המכרז שפורסם על ידי חברת יפה נוף בשנת 2008 שבו זכתה חברה א' או יציאה למכרז חדש. לאחר בחינת הסיכונים החליט המשרד לנהל משא ומתן עם חברה א', שביקשה לקבל הצמדות לאור הזמן הרב שחלף ממועד הזכייה במכרז (כשמונה שנים). כל זאת בד בבד עם הכנת מכרז חדש אחר כחלופה.</w:t>
      </w:r>
    </w:p>
    <w:p w:rsidR="00453F96" w:rsidRPr="00C267A3" w:rsidP="00E85337">
      <w:pPr>
        <w:pStyle w:val="RESHET"/>
        <w:rPr>
          <w:rtl/>
        </w:rPr>
      </w:pPr>
      <w:r w:rsidRPr="00C267A3">
        <w:rPr>
          <w:rFonts w:hint="cs"/>
          <w:rtl/>
        </w:rPr>
        <w:t>נמצא כי</w:t>
      </w:r>
      <w:r w:rsidRPr="00C267A3">
        <w:rPr>
          <w:rtl/>
        </w:rPr>
        <w:t xml:space="preserve"> </w:t>
      </w:r>
      <w:r w:rsidRPr="00C267A3">
        <w:rPr>
          <w:rFonts w:hint="cs"/>
          <w:rtl/>
        </w:rPr>
        <w:t xml:space="preserve">אף שמשרד התחבורה אישר לקדם את הפרויקט והעביר אישור תקציבי של 130 מיליון ש"ח ואף שבשנת 2010 נבחרה במכרז חברה לביצוע הפרויקט, הפרויקט עוכב וקידומו חודש רק בשנת 2018. העיכוב והאפשרות לביטול הפרויקט חשפו את המדינה לסיכונים של </w:t>
      </w:r>
      <w:r w:rsidRPr="00C267A3">
        <w:rPr>
          <w:rtl/>
        </w:rPr>
        <w:t>תביעות מצד הזכיין ומצד גורמים</w:t>
      </w:r>
      <w:r w:rsidRPr="00C267A3">
        <w:rPr>
          <w:rFonts w:hint="cs"/>
          <w:rtl/>
        </w:rPr>
        <w:t xml:space="preserve"> אחרים,</w:t>
      </w:r>
      <w:r w:rsidRPr="00C267A3">
        <w:rPr>
          <w:rtl/>
        </w:rPr>
        <w:t xml:space="preserve"> ובהם הטכניון</w:t>
      </w:r>
      <w:r w:rsidRPr="00C267A3">
        <w:rPr>
          <w:rFonts w:hint="cs"/>
          <w:rtl/>
        </w:rPr>
        <w:t>.</w:t>
      </w:r>
    </w:p>
    <w:p w:rsidR="00453F96" w:rsidRPr="00C267A3" w:rsidP="00E85337">
      <w:pPr>
        <w:spacing w:before="180" w:line="240" w:lineRule="exact"/>
        <w:ind w:right="2268"/>
        <w:jc w:val="both"/>
        <w:rPr>
          <w:rFonts w:ascii="Tahoma" w:hAnsi="Tahoma" w:cs="Tahoma"/>
          <w:sz w:val="18"/>
          <w:szCs w:val="18"/>
          <w:rtl/>
        </w:rPr>
      </w:pPr>
      <w:r w:rsidRPr="00C267A3">
        <w:rPr>
          <w:rFonts w:ascii="Tahoma" w:hAnsi="Tahoma" w:cs="Tahoma" w:hint="cs"/>
          <w:sz w:val="18"/>
          <w:szCs w:val="18"/>
          <w:rtl/>
        </w:rPr>
        <w:t>ב-31.12.06 אושרה לפרויקט תוכנית בניין עיר (להלן - תב"ע). התב"ע הוגבלה לשבע שנים</w:t>
      </w:r>
      <w:r>
        <w:rPr>
          <w:rStyle w:val="FootnoteReference0"/>
          <w:rFonts w:ascii="Tahoma" w:hAnsi="Tahoma" w:cs="Tahoma"/>
          <w:sz w:val="18"/>
          <w:szCs w:val="18"/>
          <w:rtl/>
        </w:rPr>
        <w:footnoteReference w:id="56"/>
      </w:r>
      <w:r w:rsidRPr="00C267A3">
        <w:rPr>
          <w:rFonts w:ascii="Tahoma" w:hAnsi="Tahoma" w:cs="Tahoma" w:hint="cs"/>
          <w:sz w:val="18"/>
          <w:szCs w:val="18"/>
          <w:rtl/>
        </w:rPr>
        <w:t xml:space="preserve"> - עד ל-31.12.13 והיא הותנתה בתחילת ביצוע בפועל. משמעות ביטול התב"ע היא ביטול הפרויקט בכללותו. ביטול התב"ע יחייב, בין היתר, להסדיר את תשלום הפיצויים לטכניון בגין הליך ההפקעה שהושלם ולהתחיל את תהליך אישור הפרויקט בוועדות המחוזיות מחדש, דבר שעשוי להאריך את משך הפרויקט.</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בדיון שהתקיים בנובמבר 2013 בהשתתפות נציגי משרדי התחבורה והאוצר ונציגי חברת יפה נוף בנושא הרכבל, ציינו נציגי משרד התחבורה כי הם תומכים בפרויקט ומכירים בחשיבותו התחבורתית לעיר, וכי מבחינתם הוא עומד בכל הקריטריונים כמקובל בנוהלי המשרד. כמו כן סוכם כי משרד התחבורה יתקצב את החברה בסך של 15 מיליון ש"ח לתקציב של קידום זמינות</w:t>
      </w:r>
      <w:r>
        <w:rPr>
          <w:rStyle w:val="FootnoteReference0"/>
          <w:rFonts w:ascii="Tahoma" w:hAnsi="Tahoma" w:cs="Tahoma"/>
          <w:sz w:val="18"/>
          <w:szCs w:val="18"/>
          <w:rtl/>
        </w:rPr>
        <w:footnoteReference w:id="57"/>
      </w:r>
      <w:r w:rsidRPr="00C267A3">
        <w:rPr>
          <w:rFonts w:ascii="Tahoma" w:hAnsi="Tahoma" w:cs="Tahoma" w:hint="cs"/>
          <w:sz w:val="18"/>
          <w:szCs w:val="18"/>
          <w:rtl/>
        </w:rPr>
        <w:t>, הכולל קידוחי ניסיון לשמירת התב"ע, על מנת שלא יתבטל.</w:t>
      </w:r>
    </w:p>
    <w:p w:rsidR="00453F96" w:rsidRPr="00C267A3" w:rsidP="00E85337">
      <w:pPr>
        <w:spacing w:after="240" w:line="240" w:lineRule="exact"/>
        <w:ind w:right="2268"/>
        <w:jc w:val="both"/>
        <w:rPr>
          <w:rFonts w:ascii="Tahoma" w:hAnsi="Tahoma" w:cs="Tahoma"/>
          <w:sz w:val="18"/>
          <w:szCs w:val="18"/>
          <w:rtl/>
        </w:rPr>
      </w:pPr>
      <w:r w:rsidRPr="00C267A3">
        <w:rPr>
          <w:rFonts w:ascii="Tahoma" w:hAnsi="Tahoma" w:cs="Tahoma" w:hint="cs"/>
          <w:sz w:val="18"/>
          <w:szCs w:val="18"/>
          <w:rtl/>
        </w:rPr>
        <w:t>על מנת לקבל היתר בנייה עד סוף 2013 ו</w:t>
      </w:r>
      <w:r w:rsidRPr="00C267A3">
        <w:rPr>
          <w:rFonts w:ascii="Tahoma" w:hAnsi="Tahoma" w:cs="Tahoma"/>
          <w:sz w:val="18"/>
          <w:szCs w:val="18"/>
          <w:rtl/>
        </w:rPr>
        <w:t xml:space="preserve">לא </w:t>
      </w:r>
      <w:r w:rsidRPr="00C267A3">
        <w:rPr>
          <w:rFonts w:ascii="Tahoma" w:hAnsi="Tahoma" w:cs="Tahoma" w:hint="cs"/>
          <w:sz w:val="18"/>
          <w:szCs w:val="18"/>
          <w:rtl/>
        </w:rPr>
        <w:t>להגיש</w:t>
      </w:r>
      <w:r w:rsidRPr="00C267A3">
        <w:rPr>
          <w:rFonts w:ascii="Tahoma" w:hAnsi="Tahoma" w:cs="Tahoma"/>
          <w:sz w:val="18"/>
          <w:szCs w:val="18"/>
          <w:rtl/>
        </w:rPr>
        <w:t xml:space="preserve"> </w:t>
      </w:r>
      <w:r w:rsidRPr="00C267A3">
        <w:rPr>
          <w:rFonts w:ascii="Tahoma" w:hAnsi="Tahoma" w:cs="Tahoma" w:hint="cs"/>
          <w:sz w:val="18"/>
          <w:szCs w:val="18"/>
          <w:rtl/>
        </w:rPr>
        <w:t>תב</w:t>
      </w:r>
      <w:r w:rsidRPr="00C267A3">
        <w:rPr>
          <w:rFonts w:ascii="Tahoma" w:hAnsi="Tahoma" w:cs="Tahoma"/>
          <w:sz w:val="18"/>
          <w:szCs w:val="18"/>
          <w:rtl/>
        </w:rPr>
        <w:t>"ע חדש</w:t>
      </w:r>
      <w:r w:rsidRPr="00C267A3">
        <w:rPr>
          <w:rFonts w:ascii="Tahoma" w:hAnsi="Tahoma" w:cs="Tahoma" w:hint="cs"/>
          <w:sz w:val="18"/>
          <w:szCs w:val="18"/>
          <w:rtl/>
        </w:rPr>
        <w:t>ה יזמה חברת יפה נוף הגשת בקשה להיתר. בסוף 2013 הוציאה</w:t>
      </w:r>
      <w:r w:rsidRPr="00C267A3">
        <w:rPr>
          <w:rFonts w:ascii="Tahoma" w:hAnsi="Tahoma" w:cs="Tahoma"/>
          <w:sz w:val="18"/>
          <w:szCs w:val="18"/>
          <w:rtl/>
        </w:rPr>
        <w:t xml:space="preserve"> </w:t>
      </w:r>
      <w:r w:rsidRPr="00C267A3">
        <w:rPr>
          <w:rFonts w:ascii="Tahoma" w:hAnsi="Tahoma" w:cs="Tahoma" w:hint="cs"/>
          <w:sz w:val="18"/>
          <w:szCs w:val="18"/>
          <w:rtl/>
        </w:rPr>
        <w:t xml:space="preserve">החברה </w:t>
      </w:r>
      <w:r w:rsidRPr="00C267A3">
        <w:rPr>
          <w:rFonts w:ascii="Tahoma" w:hAnsi="Tahoma" w:cs="Tahoma"/>
          <w:sz w:val="18"/>
          <w:szCs w:val="18"/>
          <w:rtl/>
        </w:rPr>
        <w:t xml:space="preserve">היתרים חלקיים </w:t>
      </w:r>
      <w:r w:rsidRPr="00C267A3">
        <w:rPr>
          <w:rFonts w:ascii="Tahoma" w:hAnsi="Tahoma" w:cs="Tahoma" w:hint="cs"/>
          <w:sz w:val="18"/>
          <w:szCs w:val="18"/>
          <w:rtl/>
        </w:rPr>
        <w:t>ל</w:t>
      </w:r>
      <w:r w:rsidRPr="00C267A3">
        <w:rPr>
          <w:rFonts w:ascii="Tahoma" w:hAnsi="Tahoma" w:cs="Tahoma"/>
          <w:sz w:val="18"/>
          <w:szCs w:val="18"/>
          <w:rtl/>
        </w:rPr>
        <w:t>ב</w:t>
      </w:r>
      <w:r w:rsidRPr="00C267A3">
        <w:rPr>
          <w:rFonts w:ascii="Tahoma" w:hAnsi="Tahoma" w:cs="Tahoma" w:hint="cs"/>
          <w:sz w:val="18"/>
          <w:szCs w:val="18"/>
          <w:rtl/>
        </w:rPr>
        <w:t>י</w:t>
      </w:r>
      <w:r w:rsidRPr="00C267A3">
        <w:rPr>
          <w:rFonts w:ascii="Tahoma" w:hAnsi="Tahoma" w:cs="Tahoma"/>
          <w:sz w:val="18"/>
          <w:szCs w:val="18"/>
          <w:rtl/>
        </w:rPr>
        <w:t xml:space="preserve">צוע עבודות מקדימות בתחנה </w:t>
      </w:r>
      <w:r w:rsidRPr="00C267A3">
        <w:rPr>
          <w:rFonts w:ascii="Tahoma" w:hAnsi="Tahoma" w:cs="Tahoma"/>
          <w:sz w:val="18"/>
          <w:szCs w:val="18"/>
        </w:rPr>
        <w:t>B</w:t>
      </w:r>
      <w:r w:rsidRPr="00C267A3">
        <w:rPr>
          <w:rFonts w:ascii="Tahoma" w:hAnsi="Tahoma" w:cs="Tahoma"/>
          <w:sz w:val="18"/>
          <w:szCs w:val="18"/>
          <w:rtl/>
        </w:rPr>
        <w:t xml:space="preserve"> (</w:t>
      </w:r>
      <w:r w:rsidRPr="00C267A3">
        <w:rPr>
          <w:rFonts w:ascii="Tahoma" w:hAnsi="Tahoma" w:cs="Tahoma" w:hint="cs"/>
          <w:sz w:val="18"/>
          <w:szCs w:val="18"/>
          <w:rtl/>
        </w:rPr>
        <w:t>ה</w:t>
      </w:r>
      <w:r w:rsidRPr="00C267A3">
        <w:rPr>
          <w:rFonts w:ascii="Tahoma" w:hAnsi="Tahoma" w:cs="Tahoma"/>
          <w:sz w:val="18"/>
          <w:szCs w:val="18"/>
          <w:rtl/>
        </w:rPr>
        <w:t>צ'ק-פוסט</w:t>
      </w:r>
      <w:r w:rsidRPr="00C267A3">
        <w:rPr>
          <w:rFonts w:ascii="Tahoma" w:hAnsi="Tahoma" w:cs="Tahoma" w:hint="cs"/>
          <w:sz w:val="18"/>
          <w:szCs w:val="18"/>
          <w:rtl/>
        </w:rPr>
        <w:t>), וזאת אף על פי שהתוכנית לא אושרה סופית על ידי משרד התחבורה. רק ביוני 2014 ציין מנהל הרשות הארצית דאז כי פרויקט הרכבל הינו חלק ממכלול התחבורה השלם של חיפה, ולפיכך יש לפרסם מסמך רשמי המגדיר אותו כפרויקט תח</w:t>
      </w:r>
      <w:r w:rsidRPr="00C267A3">
        <w:rPr>
          <w:rFonts w:ascii="Tahoma" w:hAnsi="Tahoma" w:cs="Tahoma"/>
          <w:sz w:val="18"/>
          <w:szCs w:val="18"/>
          <w:rtl/>
        </w:rPr>
        <w:t>"</w:t>
      </w:r>
      <w:r w:rsidRPr="00C267A3">
        <w:rPr>
          <w:rFonts w:ascii="Tahoma" w:hAnsi="Tahoma" w:cs="Tahoma" w:hint="cs"/>
          <w:sz w:val="18"/>
          <w:szCs w:val="18"/>
          <w:rtl/>
        </w:rPr>
        <w:t xml:space="preserve">צ. </w:t>
      </w:r>
    </w:p>
    <w:p w:rsidR="00453F96" w:rsidRPr="00C267A3" w:rsidP="00E85337">
      <w:pPr>
        <w:pStyle w:val="RESHET"/>
        <w:rPr>
          <w:rtl/>
        </w:rPr>
      </w:pPr>
      <w:r w:rsidRPr="00C267A3">
        <w:rPr>
          <w:rFonts w:hint="cs"/>
          <w:rtl/>
        </w:rPr>
        <w:t>נמצא כי על מנת להימנע מהצורך להגיש תב"ע חדשה, חברת יפה נוף קידמה את הפרויקט ללא כל האישורים הנדרשים והגישה בקשה לקבלת היתרי עבודה בסוף 2013 בלי שהפרויקט אושר סופית.</w:t>
      </w:r>
    </w:p>
    <w:p w:rsidR="00453F96" w:rsidRPr="00C267A3" w:rsidP="00E85337">
      <w:pPr>
        <w:spacing w:before="180" w:line="240" w:lineRule="exact"/>
        <w:ind w:right="2268"/>
        <w:jc w:val="both"/>
        <w:rPr>
          <w:rFonts w:ascii="Tahoma" w:hAnsi="Tahoma" w:cs="Tahoma"/>
          <w:sz w:val="18"/>
          <w:szCs w:val="18"/>
          <w:rtl/>
        </w:rPr>
      </w:pPr>
      <w:r w:rsidRPr="00C267A3">
        <w:rPr>
          <w:rFonts w:ascii="Tahoma" w:hAnsi="Tahoma" w:cs="Tahoma" w:hint="cs"/>
          <w:sz w:val="18"/>
          <w:szCs w:val="18"/>
          <w:rtl/>
        </w:rPr>
        <w:t>חברת יפה נוף ציינה בתשובתה הראשונה כי פעלה כאמור כדי לשמר את תוקף התב"ע, שכן ביטול התב"ע היה גורם לעיכוב של עשרות שנים נוספות בפרויקט.</w:t>
      </w:r>
    </w:p>
    <w:p w:rsidR="00453F96" w:rsidRPr="00C267A3" w:rsidP="00D73DDD">
      <w:pPr>
        <w:spacing w:line="240" w:lineRule="exact"/>
        <w:ind w:right="2268"/>
        <w:jc w:val="both"/>
        <w:rPr>
          <w:rFonts w:ascii="Tahoma" w:hAnsi="Tahoma" w:cs="Tahoma"/>
          <w:sz w:val="18"/>
          <w:szCs w:val="18"/>
          <w:rtl/>
        </w:rPr>
      </w:pPr>
    </w:p>
    <w:p w:rsidR="00453F96" w:rsidRPr="00134A56" w:rsidP="00D73DDD">
      <w:pPr>
        <w:pStyle w:val="KOT5"/>
        <w:rPr>
          <w:rtl/>
        </w:rPr>
      </w:pPr>
      <w:r>
        <w:rPr>
          <w:rFonts w:hint="cs"/>
          <w:rtl/>
        </w:rPr>
        <w:t>אי-בחינה מחודשת של יכולת חברת יפה נוף לבצע את הפרויקט</w:t>
      </w:r>
    </w:p>
    <w:p w:rsidR="00453F96" w:rsidRPr="00C267A3" w:rsidP="00E85337">
      <w:pPr>
        <w:spacing w:after="240" w:line="240" w:lineRule="exact"/>
        <w:ind w:right="2268"/>
        <w:jc w:val="both"/>
        <w:rPr>
          <w:rFonts w:ascii="Tahoma" w:hAnsi="Tahoma" w:cs="Tahoma"/>
          <w:b/>
          <w:sz w:val="18"/>
          <w:szCs w:val="18"/>
          <w:rtl/>
        </w:rPr>
      </w:pPr>
      <w:r w:rsidRPr="00C267A3">
        <w:rPr>
          <w:rFonts w:ascii="Tahoma" w:hAnsi="Tahoma" w:cs="Tahoma" w:hint="cs"/>
          <w:b/>
          <w:sz w:val="18"/>
          <w:szCs w:val="18"/>
          <w:rtl/>
        </w:rPr>
        <w:t xml:space="preserve">כאמור, בשנת 2013 הגדיר משרד התחבורה </w:t>
      </w:r>
      <w:r w:rsidRPr="00C267A3">
        <w:rPr>
          <w:rFonts w:ascii="Tahoma" w:hAnsi="Tahoma" w:cs="Tahoma" w:hint="cs"/>
          <w:sz w:val="18"/>
          <w:szCs w:val="18"/>
          <w:rtl/>
        </w:rPr>
        <w:t>את הפרויקט כפרויקט תח"צ ו</w:t>
      </w:r>
      <w:r w:rsidRPr="00C267A3">
        <w:rPr>
          <w:rFonts w:ascii="Tahoma" w:hAnsi="Tahoma" w:cs="Tahoma"/>
          <w:sz w:val="18"/>
          <w:szCs w:val="18"/>
          <w:rtl/>
        </w:rPr>
        <w:t>לקח תחת חסותו את קידו</w:t>
      </w:r>
      <w:r w:rsidRPr="00C267A3">
        <w:rPr>
          <w:rFonts w:ascii="Tahoma" w:hAnsi="Tahoma" w:cs="Tahoma" w:hint="cs"/>
          <w:sz w:val="18"/>
          <w:szCs w:val="18"/>
          <w:rtl/>
        </w:rPr>
        <w:t xml:space="preserve">מו. מאוחר יותר שונתה ההגדרה מפרויקט עירוני לפרויקט תשתית ממשלתי. כמו כן החליט משרד התחבורה </w:t>
      </w:r>
      <w:r w:rsidRPr="00C267A3">
        <w:rPr>
          <w:rFonts w:ascii="Tahoma" w:hAnsi="Tahoma" w:cs="Tahoma" w:hint="cs"/>
          <w:b/>
          <w:sz w:val="18"/>
          <w:szCs w:val="18"/>
          <w:rtl/>
        </w:rPr>
        <w:t xml:space="preserve">להשאיר את </w:t>
      </w:r>
      <w:r w:rsidRPr="00C267A3">
        <w:rPr>
          <w:rFonts w:ascii="Tahoma" w:hAnsi="Tahoma" w:cs="Tahoma" w:hint="eastAsia"/>
          <w:b/>
          <w:sz w:val="18"/>
          <w:szCs w:val="18"/>
          <w:rtl/>
        </w:rPr>
        <w:t>ביצועו</w:t>
      </w:r>
      <w:r w:rsidRPr="00C267A3">
        <w:rPr>
          <w:rFonts w:ascii="Tahoma" w:hAnsi="Tahoma" w:cs="Tahoma" w:hint="cs"/>
          <w:b/>
          <w:sz w:val="18"/>
          <w:szCs w:val="18"/>
          <w:rtl/>
        </w:rPr>
        <w:t xml:space="preserve"> בידי חברת יפה נוף אף שהיא לא הצליחה לקדמו בשנים הקודמות.</w:t>
      </w:r>
    </w:p>
    <w:p w:rsidR="00453F96" w:rsidRPr="00C267A3" w:rsidP="00E85337">
      <w:pPr>
        <w:pStyle w:val="RESHET"/>
        <w:rPr>
          <w:rtl/>
        </w:rPr>
      </w:pPr>
      <w:r w:rsidRPr="00C267A3">
        <w:rPr>
          <w:rFonts w:hint="cs"/>
          <w:rtl/>
        </w:rPr>
        <w:t>למרות חשיבות פרויקט הרכבל ומורכבותו, חברת יפה נוף ומשרד התחבורה לא ניתחו את הסיבות לכשלים בניהול הפרויקט בפעם הראשונה על מנת לשפר את היערכותם לקראת חידוש ביצועו. נוסף על כך, לא נמצא שמשרד התחבורה בחן את היערכותה של החברה לקראת ביצוע הפרויקט לאחר חידושו ולא את יכולותיה לבצעו.</w:t>
      </w:r>
    </w:p>
    <w:p w:rsidR="00453F96" w:rsidRPr="00C267A3" w:rsidP="00E85337">
      <w:pPr>
        <w:spacing w:before="180" w:line="240" w:lineRule="exact"/>
        <w:ind w:right="2268"/>
        <w:jc w:val="both"/>
        <w:rPr>
          <w:rFonts w:ascii="Tahoma" w:hAnsi="Tahoma" w:cs="Tahoma"/>
          <w:sz w:val="18"/>
          <w:szCs w:val="18"/>
          <w:rtl/>
        </w:rPr>
      </w:pPr>
      <w:r w:rsidRPr="00C267A3">
        <w:rPr>
          <w:rFonts w:ascii="Tahoma" w:hAnsi="Tahoma" w:cs="Tahoma" w:hint="cs"/>
          <w:sz w:val="18"/>
          <w:szCs w:val="18"/>
          <w:rtl/>
        </w:rPr>
        <w:t>חברת יפה נוף ציינה בתשובתה הראשונה כי יכולתה של החברה לביצוע פרויקטים הוכח על פני שנים בכל הפרויקטים המיוחדים והייחודיים שביצעה.</w:t>
      </w:r>
    </w:p>
    <w:p w:rsidR="00453F96" w:rsidP="00D73DDD">
      <w:pPr>
        <w:pStyle w:val="KOT5"/>
        <w:rPr>
          <w:rtl/>
        </w:rPr>
      </w:pPr>
      <w:r>
        <w:rPr>
          <w:rFonts w:hint="cs"/>
          <w:rtl/>
        </w:rPr>
        <w:t xml:space="preserve">תכנון מערכת </w:t>
      </w:r>
      <w:r w:rsidRPr="005011F0">
        <w:rPr>
          <w:rtl/>
        </w:rPr>
        <w:t>מיזוג או</w:t>
      </w:r>
      <w:r>
        <w:rPr>
          <w:rFonts w:hint="cs"/>
          <w:rtl/>
        </w:rPr>
        <w:t>ו</w:t>
      </w:r>
      <w:r w:rsidRPr="005011F0">
        <w:rPr>
          <w:rtl/>
        </w:rPr>
        <w:t xml:space="preserve">יר </w:t>
      </w:r>
      <w:r>
        <w:rPr>
          <w:rFonts w:hint="cs"/>
          <w:rtl/>
        </w:rPr>
        <w:t xml:space="preserve">והתמודדות עם מפגעי </w:t>
      </w:r>
      <w:r w:rsidRPr="005011F0">
        <w:rPr>
          <w:rtl/>
        </w:rPr>
        <w:t xml:space="preserve">מזג </w:t>
      </w:r>
      <w:r>
        <w:rPr>
          <w:rFonts w:hint="cs"/>
          <w:rtl/>
        </w:rPr>
        <w:t>ה</w:t>
      </w:r>
      <w:r w:rsidRPr="005011F0">
        <w:rPr>
          <w:rtl/>
        </w:rPr>
        <w:t>א</w:t>
      </w:r>
      <w:r>
        <w:rPr>
          <w:rFonts w:hint="cs"/>
          <w:rtl/>
        </w:rPr>
        <w:t>ו</w:t>
      </w:r>
      <w:r w:rsidRPr="005011F0">
        <w:rPr>
          <w:rtl/>
        </w:rPr>
        <w:t xml:space="preserve">ויר </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בעת תכנון הקמת הרכבל עלה החשש כי ב</w:t>
      </w:r>
      <w:r w:rsidRPr="00C267A3">
        <w:rPr>
          <w:rFonts w:ascii="Tahoma" w:hAnsi="Tahoma" w:cs="Tahoma"/>
          <w:sz w:val="18"/>
          <w:szCs w:val="18"/>
          <w:rtl/>
        </w:rPr>
        <w:t>מזג אוויר קיצוני</w:t>
      </w:r>
      <w:r w:rsidRPr="00C267A3">
        <w:rPr>
          <w:rFonts w:ascii="Tahoma" w:hAnsi="Tahoma" w:cs="Tahoma" w:hint="cs"/>
          <w:sz w:val="18"/>
          <w:szCs w:val="18"/>
          <w:rtl/>
        </w:rPr>
        <w:t xml:space="preserve"> (כגון </w:t>
      </w:r>
      <w:r w:rsidRPr="00C267A3">
        <w:rPr>
          <w:rFonts w:ascii="Tahoma" w:hAnsi="Tahoma" w:cs="Tahoma"/>
          <w:sz w:val="18"/>
          <w:szCs w:val="18"/>
          <w:rtl/>
        </w:rPr>
        <w:t>רוחות חזקות</w:t>
      </w:r>
      <w:r w:rsidRPr="00C267A3">
        <w:rPr>
          <w:rFonts w:ascii="Tahoma" w:hAnsi="Tahoma" w:cs="Tahoma" w:hint="cs"/>
          <w:sz w:val="18"/>
          <w:szCs w:val="18"/>
          <w:rtl/>
        </w:rPr>
        <w:t>,</w:t>
      </w:r>
      <w:r w:rsidRPr="00C267A3">
        <w:rPr>
          <w:rFonts w:ascii="Tahoma" w:hAnsi="Tahoma" w:cs="Tahoma"/>
          <w:sz w:val="18"/>
          <w:szCs w:val="18"/>
          <w:rtl/>
        </w:rPr>
        <w:t xml:space="preserve"> גשמים, חום וכו'</w:t>
      </w:r>
      <w:r w:rsidRPr="00C267A3">
        <w:rPr>
          <w:rFonts w:ascii="Tahoma" w:hAnsi="Tahoma" w:cs="Tahoma" w:hint="cs"/>
          <w:sz w:val="18"/>
          <w:szCs w:val="18"/>
          <w:rtl/>
        </w:rPr>
        <w:t>),</w:t>
      </w:r>
      <w:r w:rsidRPr="00C267A3">
        <w:rPr>
          <w:rFonts w:ascii="Tahoma" w:hAnsi="Tahoma" w:cs="Tahoma"/>
          <w:sz w:val="18"/>
          <w:szCs w:val="18"/>
          <w:rtl/>
        </w:rPr>
        <w:t xml:space="preserve"> </w:t>
      </w:r>
      <w:r w:rsidRPr="00C267A3">
        <w:rPr>
          <w:rFonts w:ascii="Tahoma" w:hAnsi="Tahoma" w:cs="Tahoma" w:hint="cs"/>
          <w:sz w:val="18"/>
          <w:szCs w:val="18"/>
          <w:rtl/>
        </w:rPr>
        <w:t>ה</w:t>
      </w:r>
      <w:r w:rsidRPr="00C267A3">
        <w:rPr>
          <w:rFonts w:ascii="Tahoma" w:hAnsi="Tahoma" w:cs="Tahoma"/>
          <w:sz w:val="18"/>
          <w:szCs w:val="18"/>
          <w:rtl/>
        </w:rPr>
        <w:t xml:space="preserve">שימוש </w:t>
      </w:r>
      <w:r w:rsidRPr="00C267A3">
        <w:rPr>
          <w:rFonts w:ascii="Tahoma" w:hAnsi="Tahoma" w:cs="Tahoma" w:hint="cs"/>
          <w:sz w:val="18"/>
          <w:szCs w:val="18"/>
          <w:rtl/>
        </w:rPr>
        <w:t>ברכבל</w:t>
      </w:r>
      <w:r w:rsidRPr="00C267A3">
        <w:rPr>
          <w:rFonts w:ascii="Tahoma" w:hAnsi="Tahoma" w:cs="Tahoma"/>
          <w:sz w:val="18"/>
          <w:szCs w:val="18"/>
          <w:rtl/>
        </w:rPr>
        <w:t xml:space="preserve"> </w:t>
      </w:r>
      <w:r w:rsidRPr="00C267A3">
        <w:rPr>
          <w:rFonts w:ascii="Tahoma" w:hAnsi="Tahoma" w:cs="Tahoma" w:hint="cs"/>
          <w:sz w:val="18"/>
          <w:szCs w:val="18"/>
          <w:rtl/>
        </w:rPr>
        <w:t xml:space="preserve">יהיה </w:t>
      </w:r>
      <w:r w:rsidRPr="00C267A3">
        <w:rPr>
          <w:rFonts w:ascii="Tahoma" w:hAnsi="Tahoma" w:cs="Tahoma"/>
          <w:sz w:val="18"/>
          <w:szCs w:val="18"/>
          <w:rtl/>
        </w:rPr>
        <w:t>מוגבל.</w:t>
      </w:r>
      <w:r w:rsidRPr="00C267A3">
        <w:rPr>
          <w:rFonts w:ascii="Tahoma" w:hAnsi="Tahoma" w:cs="Tahoma" w:hint="cs"/>
          <w:sz w:val="18"/>
          <w:szCs w:val="18"/>
          <w:rtl/>
        </w:rPr>
        <w:t xml:space="preserve"> יצוין כי עניין זה צוין כאחד החסרונות של הפרויקט בחוות דעת שהתקבלה לבקשת הטכניון בנובמבר 2016. במכתב של מנהל הפרויקט מפברואר 2018 לחברת יפה נוף צוין כי על פי נתוני השירות המטאורולוגי, בשנים 2008 - 2014 היו 24 ימים שבהם נשבו רוחות במהירות של יותר מ-72 קמ"ש. חברת יפה נוף מסרה בתשובתה כי הרכבל בנוי לעבוד ברוחות שמהירותן עד 100 קמ"ש, ועל כן תיתכן השבתה של עד 11 ימים בשלוש שנים במצטבר בגין רוחות חזקות.</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 xml:space="preserve">חיסרון נוסף שצוין בחוות הדעת של הטכניון היה היעדר מערכת מיזוג אוויר בקרונות של הרכבל. </w:t>
      </w:r>
      <w:r w:rsidRPr="00C267A3">
        <w:rPr>
          <w:rFonts w:ascii="Tahoma" w:hAnsi="Tahoma" w:cs="Tahoma"/>
          <w:sz w:val="18"/>
          <w:szCs w:val="18"/>
          <w:rtl/>
        </w:rPr>
        <w:t xml:space="preserve">בסיכום פגישה בין מתכנן הפרויקט </w:t>
      </w:r>
      <w:r w:rsidRPr="00C267A3">
        <w:rPr>
          <w:rFonts w:ascii="Tahoma" w:hAnsi="Tahoma" w:cs="Tahoma" w:hint="cs"/>
          <w:sz w:val="18"/>
          <w:szCs w:val="18"/>
          <w:rtl/>
        </w:rPr>
        <w:t>לחברה א'</w:t>
      </w:r>
      <w:r w:rsidRPr="00C267A3">
        <w:rPr>
          <w:rFonts w:ascii="Tahoma" w:hAnsi="Tahoma" w:cs="Tahoma"/>
          <w:sz w:val="18"/>
          <w:szCs w:val="18"/>
          <w:rtl/>
        </w:rPr>
        <w:t xml:space="preserve"> מספטמבר 2016 עולה כי </w:t>
      </w:r>
      <w:r w:rsidRPr="00C267A3">
        <w:rPr>
          <w:rFonts w:ascii="Tahoma" w:hAnsi="Tahoma" w:cs="Tahoma" w:hint="cs"/>
          <w:sz w:val="18"/>
          <w:szCs w:val="18"/>
          <w:rtl/>
        </w:rPr>
        <w:t xml:space="preserve">לצורך הוספת מערכת מיזוג </w:t>
      </w:r>
      <w:r w:rsidRPr="00C267A3">
        <w:rPr>
          <w:rFonts w:ascii="Tahoma" w:hAnsi="Tahoma" w:cs="Tahoma"/>
          <w:sz w:val="18"/>
          <w:szCs w:val="18"/>
          <w:rtl/>
        </w:rPr>
        <w:t xml:space="preserve">מספר הנוסעים </w:t>
      </w:r>
      <w:r w:rsidRPr="00C267A3">
        <w:rPr>
          <w:rFonts w:ascii="Tahoma" w:hAnsi="Tahoma" w:cs="Tahoma" w:hint="cs"/>
          <w:sz w:val="18"/>
          <w:szCs w:val="18"/>
          <w:rtl/>
        </w:rPr>
        <w:t xml:space="preserve">יוקטן </w:t>
      </w:r>
      <w:r w:rsidRPr="00C267A3">
        <w:rPr>
          <w:rFonts w:ascii="Tahoma" w:hAnsi="Tahoma" w:cs="Tahoma"/>
          <w:sz w:val="18"/>
          <w:szCs w:val="18"/>
          <w:rtl/>
        </w:rPr>
        <w:t>ל</w:t>
      </w:r>
      <w:r w:rsidRPr="00C267A3">
        <w:rPr>
          <w:rFonts w:ascii="Tahoma" w:hAnsi="Tahoma" w:cs="Tahoma" w:hint="cs"/>
          <w:sz w:val="18"/>
          <w:szCs w:val="18"/>
          <w:rtl/>
        </w:rPr>
        <w:t>תשעה</w:t>
      </w:r>
      <w:r w:rsidRPr="00C267A3">
        <w:rPr>
          <w:rFonts w:ascii="Tahoma" w:hAnsi="Tahoma" w:cs="Tahoma"/>
          <w:sz w:val="18"/>
          <w:szCs w:val="18"/>
          <w:rtl/>
        </w:rPr>
        <w:t xml:space="preserve"> במקום עשרה בתכנון </w:t>
      </w:r>
      <w:r w:rsidRPr="00C267A3">
        <w:rPr>
          <w:rFonts w:ascii="Tahoma" w:hAnsi="Tahoma" w:cs="Tahoma" w:hint="cs"/>
          <w:sz w:val="18"/>
          <w:szCs w:val="18"/>
          <w:rtl/>
        </w:rPr>
        <w:t>המקורי, וזאת בשל משקלם הרב של סוללות המזגן.</w:t>
      </w:r>
      <w:r w:rsidRPr="00C267A3">
        <w:rPr>
          <w:rFonts w:ascii="Tahoma" w:hAnsi="Tahoma" w:cs="Tahoma"/>
          <w:sz w:val="18"/>
          <w:szCs w:val="18"/>
          <w:rtl/>
        </w:rPr>
        <w:t xml:space="preserve"> </w:t>
      </w:r>
      <w:r w:rsidRPr="00C267A3">
        <w:rPr>
          <w:rFonts w:ascii="Tahoma" w:hAnsi="Tahoma" w:cs="Tahoma" w:hint="cs"/>
          <w:sz w:val="18"/>
          <w:szCs w:val="18"/>
          <w:rtl/>
        </w:rPr>
        <w:t>כלומר, אם</w:t>
      </w:r>
      <w:r w:rsidRPr="00C267A3">
        <w:rPr>
          <w:rFonts w:ascii="Tahoma" w:hAnsi="Tahoma" w:cs="Tahoma"/>
          <w:sz w:val="18"/>
          <w:szCs w:val="18"/>
          <w:rtl/>
        </w:rPr>
        <w:t xml:space="preserve"> </w:t>
      </w:r>
      <w:r w:rsidRPr="00C267A3">
        <w:rPr>
          <w:rFonts w:ascii="Tahoma" w:hAnsi="Tahoma" w:cs="Tahoma" w:hint="cs"/>
          <w:sz w:val="18"/>
          <w:szCs w:val="18"/>
          <w:rtl/>
        </w:rPr>
        <w:t>תותקן מערכת</w:t>
      </w:r>
      <w:r w:rsidRPr="00C267A3">
        <w:rPr>
          <w:rFonts w:ascii="Tahoma" w:hAnsi="Tahoma" w:cs="Tahoma"/>
          <w:sz w:val="18"/>
          <w:szCs w:val="18"/>
          <w:rtl/>
        </w:rPr>
        <w:t xml:space="preserve"> מיזוג</w:t>
      </w:r>
      <w:r w:rsidRPr="00C267A3">
        <w:rPr>
          <w:rFonts w:ascii="Tahoma" w:hAnsi="Tahoma" w:cs="Tahoma" w:hint="cs"/>
          <w:sz w:val="18"/>
          <w:szCs w:val="18"/>
          <w:rtl/>
        </w:rPr>
        <w:t xml:space="preserve"> אוויר, </w:t>
      </w:r>
      <w:r w:rsidRPr="00C267A3">
        <w:rPr>
          <w:rFonts w:ascii="Tahoma" w:hAnsi="Tahoma" w:cs="Tahoma"/>
          <w:sz w:val="18"/>
          <w:szCs w:val="18"/>
          <w:rtl/>
        </w:rPr>
        <w:t xml:space="preserve">מספר הנוסעים </w:t>
      </w:r>
      <w:r w:rsidRPr="00C267A3">
        <w:rPr>
          <w:rFonts w:ascii="Tahoma" w:hAnsi="Tahoma" w:cs="Tahoma" w:hint="cs"/>
          <w:sz w:val="18"/>
          <w:szCs w:val="18"/>
          <w:rtl/>
        </w:rPr>
        <w:t xml:space="preserve">יפחת ב-10%, ובחישוב כולל - מכ-2,400 נוסעים בשעה בשעות השיא </w:t>
      </w:r>
      <w:r w:rsidRPr="00C267A3">
        <w:rPr>
          <w:rFonts w:ascii="Tahoma" w:hAnsi="Tahoma" w:cs="Tahoma"/>
          <w:sz w:val="18"/>
          <w:szCs w:val="18"/>
          <w:rtl/>
        </w:rPr>
        <w:t>לכ-</w:t>
      </w:r>
      <w:r w:rsidRPr="00C267A3">
        <w:rPr>
          <w:rFonts w:ascii="Tahoma" w:hAnsi="Tahoma" w:cs="Tahoma" w:hint="cs"/>
          <w:sz w:val="18"/>
          <w:szCs w:val="18"/>
          <w:rtl/>
        </w:rPr>
        <w:t>2,160 נוסעים בשעה</w:t>
      </w:r>
      <w:r w:rsidRPr="00C267A3">
        <w:rPr>
          <w:rFonts w:ascii="Tahoma" w:hAnsi="Tahoma" w:cs="Tahoma"/>
          <w:sz w:val="18"/>
          <w:szCs w:val="18"/>
          <w:rtl/>
        </w:rPr>
        <w:t xml:space="preserve">. </w:t>
      </w:r>
      <w:r w:rsidRPr="00C267A3">
        <w:rPr>
          <w:rFonts w:ascii="Tahoma" w:hAnsi="Tahoma" w:cs="Tahoma" w:hint="cs"/>
          <w:sz w:val="18"/>
          <w:szCs w:val="18"/>
          <w:rtl/>
        </w:rPr>
        <w:t xml:space="preserve">נוסף על כך, מאחר שמיזוג הקרונות אינו נכלל בתקציב הפרויקט, </w:t>
      </w:r>
      <w:r w:rsidRPr="00C267A3">
        <w:rPr>
          <w:rFonts w:ascii="Tahoma" w:hAnsi="Tahoma" w:cs="Tahoma"/>
          <w:sz w:val="18"/>
          <w:szCs w:val="18"/>
          <w:rtl/>
        </w:rPr>
        <w:t xml:space="preserve">על פי הצעת </w:t>
      </w:r>
      <w:r w:rsidRPr="00C267A3">
        <w:rPr>
          <w:rFonts w:ascii="Tahoma" w:hAnsi="Tahoma" w:cs="Tahoma" w:hint="cs"/>
          <w:sz w:val="18"/>
          <w:szCs w:val="18"/>
          <w:rtl/>
        </w:rPr>
        <w:t>ה</w:t>
      </w:r>
      <w:r w:rsidRPr="00C267A3">
        <w:rPr>
          <w:rFonts w:ascii="Tahoma" w:hAnsi="Tahoma" w:cs="Tahoma"/>
          <w:sz w:val="18"/>
          <w:szCs w:val="18"/>
          <w:rtl/>
        </w:rPr>
        <w:t xml:space="preserve">מחיר של </w:t>
      </w:r>
      <w:r w:rsidRPr="00C267A3">
        <w:rPr>
          <w:rFonts w:ascii="Tahoma" w:hAnsi="Tahoma" w:cs="Tahoma" w:hint="cs"/>
          <w:sz w:val="18"/>
          <w:szCs w:val="18"/>
          <w:rtl/>
        </w:rPr>
        <w:t>חברה א',</w:t>
      </w:r>
      <w:r w:rsidRPr="00C267A3">
        <w:rPr>
          <w:rFonts w:ascii="Tahoma" w:hAnsi="Tahoma" w:cs="Tahoma"/>
          <w:sz w:val="18"/>
          <w:szCs w:val="18"/>
          <w:rtl/>
        </w:rPr>
        <w:t xml:space="preserve"> </w:t>
      </w:r>
      <w:r w:rsidRPr="00C267A3">
        <w:rPr>
          <w:rFonts w:ascii="Tahoma" w:hAnsi="Tahoma" w:cs="Tahoma" w:hint="cs"/>
          <w:sz w:val="18"/>
          <w:szCs w:val="18"/>
          <w:rtl/>
        </w:rPr>
        <w:t>תידרש תוספת תקציבית של כ-9</w:t>
      </w:r>
      <w:r w:rsidRPr="00C267A3">
        <w:rPr>
          <w:rFonts w:ascii="Tahoma" w:hAnsi="Tahoma" w:cs="Tahoma"/>
          <w:sz w:val="18"/>
          <w:szCs w:val="18"/>
          <w:rtl/>
        </w:rPr>
        <w:t xml:space="preserve"> מיליון </w:t>
      </w:r>
      <w:r w:rsidRPr="00C267A3">
        <w:rPr>
          <w:rFonts w:ascii="Tahoma" w:hAnsi="Tahoma" w:cs="Tahoma" w:hint="cs"/>
          <w:sz w:val="18"/>
          <w:szCs w:val="18"/>
          <w:rtl/>
        </w:rPr>
        <w:t>ש"ח</w:t>
      </w:r>
      <w:r>
        <w:rPr>
          <w:rStyle w:val="FootnoteReference0"/>
          <w:rFonts w:ascii="Tahoma" w:hAnsi="Tahoma" w:cs="Tahoma"/>
          <w:sz w:val="18"/>
          <w:szCs w:val="18"/>
          <w:rtl/>
        </w:rPr>
        <w:footnoteReference w:id="58"/>
      </w:r>
      <w:r w:rsidRPr="00C267A3">
        <w:rPr>
          <w:rFonts w:ascii="Tahoma" w:hAnsi="Tahoma" w:cs="Tahoma"/>
          <w:sz w:val="18"/>
          <w:szCs w:val="18"/>
          <w:rtl/>
        </w:rPr>
        <w:t xml:space="preserve"> לעלות הפרויקט. </w:t>
      </w:r>
      <w:r w:rsidRPr="00C267A3">
        <w:rPr>
          <w:rFonts w:ascii="Tahoma" w:hAnsi="Tahoma" w:cs="Tahoma" w:hint="cs"/>
          <w:sz w:val="18"/>
          <w:szCs w:val="18"/>
          <w:rtl/>
        </w:rPr>
        <w:t xml:space="preserve">כמו כן, </w:t>
      </w:r>
      <w:r w:rsidRPr="00C267A3">
        <w:rPr>
          <w:rFonts w:ascii="Tahoma" w:hAnsi="Tahoma" w:cs="Tahoma"/>
          <w:sz w:val="18"/>
          <w:szCs w:val="18"/>
          <w:rtl/>
        </w:rPr>
        <w:t xml:space="preserve">העמסה של הסוללות בקרוניות משמעה עלויות נוספות בתחזוקה (בלאי גדול יותר) וצריכת חשמל מוגברת </w:t>
      </w:r>
      <w:r w:rsidRPr="00C267A3">
        <w:rPr>
          <w:rFonts w:ascii="Tahoma" w:hAnsi="Tahoma" w:cs="Tahoma" w:hint="cs"/>
          <w:sz w:val="18"/>
          <w:szCs w:val="18"/>
          <w:rtl/>
        </w:rPr>
        <w:t xml:space="preserve">- חישובים </w:t>
      </w:r>
      <w:r w:rsidRPr="00C267A3">
        <w:rPr>
          <w:rFonts w:ascii="Tahoma" w:hAnsi="Tahoma" w:cs="Tahoma"/>
          <w:sz w:val="18"/>
          <w:szCs w:val="18"/>
          <w:rtl/>
        </w:rPr>
        <w:t xml:space="preserve">שלא </w:t>
      </w:r>
      <w:r w:rsidRPr="00C267A3">
        <w:rPr>
          <w:rFonts w:ascii="Tahoma" w:hAnsi="Tahoma" w:cs="Tahoma" w:hint="cs"/>
          <w:sz w:val="18"/>
          <w:szCs w:val="18"/>
          <w:rtl/>
        </w:rPr>
        <w:t>הובאו בחשבון</w:t>
      </w:r>
      <w:r w:rsidRPr="00C267A3">
        <w:rPr>
          <w:rFonts w:ascii="Tahoma" w:hAnsi="Tahoma" w:cs="Tahoma"/>
          <w:sz w:val="18"/>
          <w:szCs w:val="18"/>
          <w:rtl/>
        </w:rPr>
        <w:t xml:space="preserve"> בבדיקת </w:t>
      </w:r>
      <w:r w:rsidRPr="00C267A3">
        <w:rPr>
          <w:rFonts w:ascii="Tahoma" w:hAnsi="Tahoma" w:cs="Tahoma" w:hint="cs"/>
          <w:sz w:val="18"/>
          <w:szCs w:val="18"/>
          <w:rtl/>
        </w:rPr>
        <w:t>ה</w:t>
      </w:r>
      <w:r w:rsidRPr="00C267A3">
        <w:rPr>
          <w:rFonts w:ascii="Tahoma" w:hAnsi="Tahoma" w:cs="Tahoma"/>
          <w:sz w:val="18"/>
          <w:szCs w:val="18"/>
          <w:rtl/>
        </w:rPr>
        <w:t xml:space="preserve">כדאיות </w:t>
      </w:r>
      <w:r w:rsidRPr="00C267A3">
        <w:rPr>
          <w:rFonts w:ascii="Tahoma" w:hAnsi="Tahoma" w:cs="Tahoma" w:hint="cs"/>
          <w:sz w:val="18"/>
          <w:szCs w:val="18"/>
          <w:rtl/>
        </w:rPr>
        <w:t>ה</w:t>
      </w:r>
      <w:r w:rsidRPr="00C267A3">
        <w:rPr>
          <w:rFonts w:ascii="Tahoma" w:hAnsi="Tahoma" w:cs="Tahoma"/>
          <w:sz w:val="18"/>
          <w:szCs w:val="18"/>
          <w:rtl/>
        </w:rPr>
        <w:t>כלכלית של הפרויקט.</w:t>
      </w:r>
      <w:r w:rsidRPr="00C267A3">
        <w:rPr>
          <w:rFonts w:ascii="Tahoma" w:hAnsi="Tahoma" w:cs="Tahoma" w:hint="cs"/>
          <w:sz w:val="18"/>
          <w:szCs w:val="18"/>
          <w:rtl/>
        </w:rPr>
        <w:t xml:space="preserve"> עד מועד סיום הביקורת לא תוכננה הוספה של מזגנים והם יתווספו על פי הצורך.</w:t>
      </w:r>
    </w:p>
    <w:p w:rsidR="00453F96" w:rsidRPr="00C267A3" w:rsidP="00E85337">
      <w:pPr>
        <w:spacing w:after="240" w:line="240" w:lineRule="exact"/>
        <w:ind w:right="2268"/>
        <w:jc w:val="both"/>
        <w:rPr>
          <w:rFonts w:ascii="Tahoma" w:hAnsi="Tahoma" w:cs="Tahoma"/>
          <w:sz w:val="18"/>
          <w:szCs w:val="18"/>
          <w:rtl/>
        </w:rPr>
      </w:pPr>
      <w:r w:rsidRPr="00C267A3">
        <w:rPr>
          <w:rFonts w:ascii="Tahoma" w:hAnsi="Tahoma" w:cs="Tahoma" w:hint="cs"/>
          <w:sz w:val="18"/>
          <w:szCs w:val="18"/>
          <w:rtl/>
        </w:rPr>
        <w:t>במכתב האמור של מנהל הפרויקט צוין גם כי על פי נתוני השירות המטאורולוגי ובדיקות שעשה, בשנים 2009 - 2014</w:t>
      </w:r>
      <w:r w:rsidR="002503A4">
        <w:rPr>
          <w:rFonts w:ascii="Tahoma" w:hAnsi="Tahoma" w:cs="Tahoma" w:hint="cs"/>
          <w:sz w:val="18"/>
          <w:szCs w:val="18"/>
          <w:rtl/>
        </w:rPr>
        <w:t xml:space="preserve"> </w:t>
      </w:r>
      <w:r w:rsidRPr="00C267A3">
        <w:rPr>
          <w:rFonts w:ascii="Tahoma" w:hAnsi="Tahoma" w:cs="Tahoma" w:hint="cs"/>
          <w:sz w:val="18"/>
          <w:szCs w:val="18"/>
          <w:rtl/>
        </w:rPr>
        <w:t>היו 24 ימים שבהם הטמפרטורה הייתה יותר מ-35 מעלות, ויום אחד הטמפרטורה הייתה יותר מ-40 מעלות.</w:t>
      </w:r>
    </w:p>
    <w:p w:rsidR="00453F96" w:rsidRPr="00C267A3" w:rsidP="00E85337">
      <w:pPr>
        <w:pStyle w:val="RESHET"/>
        <w:rPr>
          <w:rtl/>
        </w:rPr>
      </w:pPr>
      <w:r w:rsidRPr="00C267A3">
        <w:rPr>
          <w:rFonts w:hint="cs"/>
          <w:rtl/>
        </w:rPr>
        <w:t>מהאמור לעיל עולה כי לפרויקט צפויים ימים של השבתת הנסיעה ברכבל בשל תנאי מזג האוויר. נוסף על כך קרונות הרכבל מתוכננים לפעול בשלב הראשון של הפעלתו ללא מערכת מיזוג אוויר, דבר שעלול לפגוע בטיב השירות ובחוויית הנסיעה, שצפויה להימשך כ-19 דקות מהתחנה המרכזית המפרץ לאוניברסיטת חיפה. על הגורמים לתת את הדעת להשלכות אלו ולהיערך בהתאם מבעוד מועד.</w:t>
      </w:r>
    </w:p>
    <w:p w:rsidR="00453F96" w:rsidRPr="00C267A3" w:rsidP="00E85337">
      <w:pPr>
        <w:spacing w:before="180" w:line="240" w:lineRule="exact"/>
        <w:ind w:right="2268"/>
        <w:jc w:val="both"/>
        <w:rPr>
          <w:rFonts w:ascii="Tahoma" w:hAnsi="Tahoma" w:cs="Tahoma"/>
          <w:sz w:val="18"/>
          <w:szCs w:val="18"/>
          <w:rtl/>
        </w:rPr>
      </w:pPr>
      <w:r w:rsidRPr="00C267A3">
        <w:rPr>
          <w:rFonts w:ascii="Tahoma" w:hAnsi="Tahoma" w:cs="Tahoma" w:hint="cs"/>
          <w:sz w:val="18"/>
          <w:szCs w:val="18"/>
          <w:rtl/>
        </w:rPr>
        <w:t>חברת יפה נוף ציינה בתשובתה הראשונה כי בשל החשש מטמפרטורות גבוהות בקרונות הפעילה החברה הדמיה לבחינת הטמפרטורה הפנימית בקרונות, וכי לאחר שיתקבלו תוצאות הבדיקה ייערך דיון בשיתוף משרד התחבורה לקבלת החלטה בנושא. עוד ציינה כי ברכבלים בעולם לא מותקנים מזגנים גם במדינות חמות ולחות, כדוגמת סינגפור, וייטנא</w:t>
      </w:r>
      <w:r w:rsidRPr="00C267A3">
        <w:rPr>
          <w:rFonts w:ascii="Tahoma" w:hAnsi="Tahoma" w:cs="Tahoma" w:hint="eastAsia"/>
          <w:sz w:val="18"/>
          <w:szCs w:val="18"/>
          <w:rtl/>
        </w:rPr>
        <w:t>ם</w:t>
      </w:r>
      <w:r w:rsidRPr="00C267A3">
        <w:rPr>
          <w:rFonts w:ascii="Tahoma" w:hAnsi="Tahoma" w:cs="Tahoma" w:hint="cs"/>
          <w:sz w:val="18"/>
          <w:szCs w:val="18"/>
          <w:rtl/>
        </w:rPr>
        <w:t xml:space="preserve"> ומצרים.</w:t>
      </w:r>
    </w:p>
    <w:p w:rsidR="00453F96" w:rsidRPr="00373680" w:rsidP="00D73DDD">
      <w:pPr>
        <w:pStyle w:val="KOT4"/>
      </w:pPr>
      <w:r w:rsidRPr="00373680">
        <w:rPr>
          <w:rtl/>
        </w:rPr>
        <w:t>הכפלת מסילות הרכבת בקו ת</w:t>
      </w:r>
      <w:r>
        <w:rPr>
          <w:rFonts w:hint="cs"/>
          <w:rtl/>
        </w:rPr>
        <w:t>ל אביב-</w:t>
      </w:r>
      <w:r w:rsidRPr="00373680">
        <w:rPr>
          <w:rtl/>
        </w:rPr>
        <w:t>חיפה</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 xml:space="preserve">המסילה באזור חיפה היא </w:t>
      </w:r>
      <w:r w:rsidRPr="00C267A3">
        <w:rPr>
          <w:rFonts w:ascii="Tahoma" w:hAnsi="Tahoma" w:cs="Tahoma"/>
          <w:sz w:val="18"/>
          <w:szCs w:val="18"/>
          <w:rtl/>
        </w:rPr>
        <w:t xml:space="preserve">עורק תחבורתי </w:t>
      </w:r>
      <w:r w:rsidRPr="00C267A3">
        <w:rPr>
          <w:rFonts w:ascii="Tahoma" w:hAnsi="Tahoma" w:cs="Tahoma" w:hint="cs"/>
          <w:sz w:val="18"/>
          <w:szCs w:val="18"/>
          <w:rtl/>
        </w:rPr>
        <w:t>חשוב ל</w:t>
      </w:r>
      <w:r w:rsidRPr="00C267A3">
        <w:rPr>
          <w:rFonts w:ascii="Tahoma" w:hAnsi="Tahoma" w:cs="Tahoma"/>
          <w:sz w:val="18"/>
          <w:szCs w:val="18"/>
          <w:rtl/>
        </w:rPr>
        <w:t>מטרופולין</w:t>
      </w:r>
      <w:r w:rsidRPr="00C267A3">
        <w:rPr>
          <w:rFonts w:ascii="Tahoma" w:hAnsi="Tahoma" w:cs="Tahoma" w:hint="cs"/>
          <w:sz w:val="18"/>
          <w:szCs w:val="18"/>
          <w:rtl/>
        </w:rPr>
        <w:t>.</w:t>
      </w:r>
      <w:r w:rsidRPr="00C267A3">
        <w:rPr>
          <w:rFonts w:ascii="Tahoma" w:hAnsi="Tahoma" w:cs="Tahoma"/>
          <w:sz w:val="18"/>
          <w:szCs w:val="18"/>
          <w:rtl/>
        </w:rPr>
        <w:t xml:space="preserve"> חיבור</w:t>
      </w:r>
      <w:r w:rsidRPr="00C267A3">
        <w:rPr>
          <w:rFonts w:ascii="Tahoma" w:hAnsi="Tahoma" w:cs="Tahoma" w:hint="cs"/>
          <w:sz w:val="18"/>
          <w:szCs w:val="18"/>
          <w:rtl/>
        </w:rPr>
        <w:t xml:space="preserve"> המטרופולין</w:t>
      </w:r>
      <w:r w:rsidRPr="00C267A3">
        <w:rPr>
          <w:rFonts w:ascii="Tahoma" w:hAnsi="Tahoma" w:cs="Tahoma"/>
          <w:sz w:val="18"/>
          <w:szCs w:val="18"/>
          <w:rtl/>
        </w:rPr>
        <w:t xml:space="preserve"> למרכז הארץ </w:t>
      </w:r>
      <w:r w:rsidRPr="00C267A3">
        <w:rPr>
          <w:rFonts w:ascii="Tahoma" w:hAnsi="Tahoma" w:cs="Tahoma" w:hint="cs"/>
          <w:sz w:val="18"/>
          <w:szCs w:val="18"/>
          <w:rtl/>
        </w:rPr>
        <w:t xml:space="preserve">חיוני </w:t>
      </w:r>
      <w:r w:rsidRPr="00C267A3">
        <w:rPr>
          <w:rFonts w:ascii="Tahoma" w:hAnsi="Tahoma" w:cs="Tahoma"/>
          <w:sz w:val="18"/>
          <w:szCs w:val="18"/>
          <w:rtl/>
        </w:rPr>
        <w:t xml:space="preserve">לקידום תנועת הרכבת </w:t>
      </w:r>
      <w:r w:rsidRPr="00C267A3">
        <w:rPr>
          <w:rFonts w:ascii="Tahoma" w:hAnsi="Tahoma" w:cs="Tahoma" w:hint="cs"/>
          <w:sz w:val="18"/>
          <w:szCs w:val="18"/>
          <w:rtl/>
        </w:rPr>
        <w:t>לכל חלקי ה</w:t>
      </w:r>
      <w:r w:rsidRPr="00C267A3">
        <w:rPr>
          <w:rFonts w:ascii="Tahoma" w:hAnsi="Tahoma" w:cs="Tahoma"/>
          <w:sz w:val="18"/>
          <w:szCs w:val="18"/>
          <w:rtl/>
        </w:rPr>
        <w:t>ארץ. כיום תוואי המסילות מ</w:t>
      </w:r>
      <w:r w:rsidRPr="00C267A3">
        <w:rPr>
          <w:rFonts w:ascii="Tahoma" w:hAnsi="Tahoma" w:cs="Tahoma" w:hint="cs"/>
          <w:sz w:val="18"/>
          <w:szCs w:val="18"/>
          <w:rtl/>
        </w:rPr>
        <w:t>תחנת האוניברסיטה ב</w:t>
      </w:r>
      <w:r w:rsidRPr="00C267A3">
        <w:rPr>
          <w:rFonts w:ascii="Tahoma" w:hAnsi="Tahoma" w:cs="Tahoma"/>
          <w:sz w:val="18"/>
          <w:szCs w:val="18"/>
          <w:rtl/>
        </w:rPr>
        <w:t>תל אביב</w:t>
      </w:r>
      <w:r w:rsidRPr="00C267A3">
        <w:rPr>
          <w:rFonts w:ascii="Tahoma" w:hAnsi="Tahoma" w:cs="Tahoma" w:hint="cs"/>
          <w:sz w:val="18"/>
          <w:szCs w:val="18"/>
          <w:rtl/>
        </w:rPr>
        <w:t xml:space="preserve"> </w:t>
      </w:r>
      <w:r w:rsidRPr="00C267A3">
        <w:rPr>
          <w:rFonts w:ascii="Tahoma" w:hAnsi="Tahoma" w:cs="Tahoma"/>
          <w:sz w:val="18"/>
          <w:szCs w:val="18"/>
          <w:rtl/>
        </w:rPr>
        <w:t xml:space="preserve">לצפון </w:t>
      </w:r>
      <w:r w:rsidRPr="00C267A3">
        <w:rPr>
          <w:rFonts w:ascii="Tahoma" w:hAnsi="Tahoma" w:cs="Tahoma" w:hint="cs"/>
          <w:sz w:val="18"/>
          <w:szCs w:val="18"/>
          <w:rtl/>
        </w:rPr>
        <w:t>כולל</w:t>
      </w:r>
      <w:r w:rsidRPr="00C267A3">
        <w:rPr>
          <w:rFonts w:ascii="Tahoma" w:hAnsi="Tahoma" w:cs="Tahoma"/>
          <w:sz w:val="18"/>
          <w:szCs w:val="18"/>
          <w:rtl/>
        </w:rPr>
        <w:t xml:space="preserve"> שתי מסילות </w:t>
      </w:r>
      <w:r w:rsidRPr="00C267A3">
        <w:rPr>
          <w:rFonts w:ascii="Tahoma" w:hAnsi="Tahoma" w:cs="Tahoma" w:hint="cs"/>
          <w:sz w:val="18"/>
          <w:szCs w:val="18"/>
          <w:rtl/>
        </w:rPr>
        <w:t xml:space="preserve">- </w:t>
      </w:r>
      <w:r w:rsidRPr="00C267A3">
        <w:rPr>
          <w:rFonts w:ascii="Tahoma" w:hAnsi="Tahoma" w:cs="Tahoma"/>
          <w:sz w:val="18"/>
          <w:szCs w:val="18"/>
          <w:rtl/>
        </w:rPr>
        <w:t xml:space="preserve">אחת לכל כיוון. </w:t>
      </w:r>
      <w:r w:rsidRPr="00C267A3">
        <w:rPr>
          <w:rFonts w:ascii="Tahoma" w:hAnsi="Tahoma" w:cs="Tahoma" w:hint="cs"/>
          <w:sz w:val="18"/>
          <w:szCs w:val="18"/>
          <w:rtl/>
        </w:rPr>
        <w:t xml:space="preserve">לדעת חברת רכבת ישראל (להלן - חברת הרכבת) ואנשי מקצוע, </w:t>
      </w:r>
      <w:r w:rsidRPr="00C267A3">
        <w:rPr>
          <w:rFonts w:ascii="Tahoma" w:hAnsi="Tahoma" w:cs="Tahoma"/>
          <w:sz w:val="18"/>
          <w:szCs w:val="18"/>
          <w:rtl/>
        </w:rPr>
        <w:t xml:space="preserve">תוואי זה הגיע למיצוי הקיבולת </w:t>
      </w:r>
      <w:r w:rsidRPr="00C267A3">
        <w:rPr>
          <w:rFonts w:ascii="Tahoma" w:hAnsi="Tahoma" w:cs="Tahoma" w:hint="cs"/>
          <w:sz w:val="18"/>
          <w:szCs w:val="18"/>
          <w:rtl/>
        </w:rPr>
        <w:t>במספר</w:t>
      </w:r>
      <w:r w:rsidRPr="00C267A3">
        <w:rPr>
          <w:rFonts w:ascii="Tahoma" w:hAnsi="Tahoma" w:cs="Tahoma"/>
          <w:sz w:val="18"/>
          <w:szCs w:val="18"/>
          <w:rtl/>
        </w:rPr>
        <w:t xml:space="preserve"> הרכבות </w:t>
      </w:r>
      <w:r w:rsidRPr="00C267A3">
        <w:rPr>
          <w:rFonts w:ascii="Tahoma" w:hAnsi="Tahoma" w:cs="Tahoma" w:hint="cs"/>
          <w:sz w:val="18"/>
          <w:szCs w:val="18"/>
          <w:rtl/>
        </w:rPr>
        <w:t>שיכולות לנסוע בו,</w:t>
      </w:r>
      <w:r w:rsidRPr="00C267A3">
        <w:rPr>
          <w:rFonts w:ascii="Tahoma" w:hAnsi="Tahoma" w:cs="Tahoma"/>
          <w:sz w:val="18"/>
          <w:szCs w:val="18"/>
          <w:rtl/>
        </w:rPr>
        <w:t xml:space="preserve"> </w:t>
      </w:r>
      <w:r w:rsidRPr="00C267A3">
        <w:rPr>
          <w:rFonts w:ascii="Tahoma" w:hAnsi="Tahoma" w:cs="Tahoma" w:hint="cs"/>
          <w:sz w:val="18"/>
          <w:szCs w:val="18"/>
          <w:rtl/>
        </w:rPr>
        <w:t>וכדי להגביר את</w:t>
      </w:r>
      <w:r w:rsidRPr="00C267A3">
        <w:rPr>
          <w:rFonts w:ascii="Tahoma" w:hAnsi="Tahoma" w:cs="Tahoma"/>
          <w:sz w:val="18"/>
          <w:szCs w:val="18"/>
          <w:rtl/>
        </w:rPr>
        <w:t xml:space="preserve"> התנועה בתוואי</w:t>
      </w:r>
      <w:r w:rsidRPr="00C267A3">
        <w:rPr>
          <w:rFonts w:ascii="Tahoma" w:hAnsi="Tahoma" w:cs="Tahoma" w:hint="cs"/>
          <w:sz w:val="18"/>
          <w:szCs w:val="18"/>
          <w:rtl/>
        </w:rPr>
        <w:t xml:space="preserve"> יש להכפיל את המסילות: משתי מסילות כיום לארבע מסילות</w:t>
      </w:r>
      <w:r w:rsidRPr="00C267A3">
        <w:rPr>
          <w:rFonts w:ascii="Tahoma" w:hAnsi="Tahoma" w:cs="Tahoma"/>
          <w:sz w:val="18"/>
          <w:szCs w:val="18"/>
          <w:rtl/>
        </w:rPr>
        <w:t xml:space="preserve">. </w:t>
      </w:r>
      <w:r w:rsidRPr="00C267A3">
        <w:rPr>
          <w:rFonts w:ascii="Tahoma" w:hAnsi="Tahoma" w:cs="Tahoma" w:hint="cs"/>
          <w:sz w:val="18"/>
          <w:szCs w:val="18"/>
          <w:rtl/>
        </w:rPr>
        <w:t>בתוכנית הפיתוח האסטרטגית של חברת הרכבת לשנת 2040 (להלן - התוכנית האסטרטגית ל-2040) צוין כי עמידה ביעדי התוכנית לשנת 2040 תלויה בהשלמת כמה פרויקטים חשובים עד שנת 2030, ובהם הכפלת המסילות בקו החוף לחיפה (להלן - תוכנית הכפלת המסילות).</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על פי מסמכי חברת הרכבת, ב-2012 היא החלה לקדם את תוכנית הכפלת המסילות, שתאפשר להגדיל את קיבולת הרכבות וגם להעלות את מהירות הנסיעה</w:t>
      </w:r>
      <w:r>
        <w:rPr>
          <w:rStyle w:val="FootnoteReference0"/>
          <w:rFonts w:ascii="Tahoma" w:hAnsi="Tahoma" w:cs="Tahoma"/>
          <w:sz w:val="18"/>
          <w:szCs w:val="18"/>
          <w:rtl/>
        </w:rPr>
        <w:footnoteReference w:id="59"/>
      </w:r>
      <w:r w:rsidRPr="00C267A3">
        <w:rPr>
          <w:rFonts w:ascii="Tahoma" w:hAnsi="Tahoma" w:cs="Tahoma" w:hint="cs"/>
          <w:sz w:val="18"/>
          <w:szCs w:val="18"/>
          <w:rtl/>
        </w:rPr>
        <w:t xml:space="preserve">. </w:t>
      </w:r>
      <w:r w:rsidRPr="00C267A3">
        <w:rPr>
          <w:rFonts w:ascii="Tahoma" w:hAnsi="Tahoma" w:cs="Tahoma"/>
          <w:sz w:val="18"/>
          <w:szCs w:val="18"/>
          <w:rtl/>
        </w:rPr>
        <w:t>הת</w:t>
      </w:r>
      <w:r w:rsidRPr="00C267A3">
        <w:rPr>
          <w:rFonts w:ascii="Tahoma" w:hAnsi="Tahoma" w:cs="Tahoma" w:hint="cs"/>
          <w:sz w:val="18"/>
          <w:szCs w:val="18"/>
          <w:rtl/>
        </w:rPr>
        <w:t>ו</w:t>
      </w:r>
      <w:r w:rsidRPr="00C267A3">
        <w:rPr>
          <w:rFonts w:ascii="Tahoma" w:hAnsi="Tahoma" w:cs="Tahoma"/>
          <w:sz w:val="18"/>
          <w:szCs w:val="18"/>
          <w:rtl/>
        </w:rPr>
        <w:t>כנית הוכרז</w:t>
      </w:r>
      <w:r w:rsidRPr="00C267A3">
        <w:rPr>
          <w:rFonts w:ascii="Tahoma" w:hAnsi="Tahoma" w:cs="Tahoma" w:hint="cs"/>
          <w:sz w:val="18"/>
          <w:szCs w:val="18"/>
          <w:rtl/>
        </w:rPr>
        <w:t>ה</w:t>
      </w:r>
      <w:r w:rsidRPr="00C267A3">
        <w:rPr>
          <w:rFonts w:ascii="Tahoma" w:hAnsi="Tahoma" w:cs="Tahoma"/>
          <w:sz w:val="18"/>
          <w:szCs w:val="18"/>
          <w:rtl/>
        </w:rPr>
        <w:t xml:space="preserve"> </w:t>
      </w:r>
      <w:r w:rsidRPr="00C267A3">
        <w:rPr>
          <w:rFonts w:ascii="Tahoma" w:hAnsi="Tahoma" w:cs="Tahoma" w:hint="cs"/>
          <w:sz w:val="18"/>
          <w:szCs w:val="18"/>
          <w:rtl/>
        </w:rPr>
        <w:t>כתת"ל</w:t>
      </w:r>
      <w:r w:rsidRPr="00C267A3">
        <w:rPr>
          <w:rFonts w:ascii="Tahoma" w:hAnsi="Tahoma" w:cs="Tahoma"/>
          <w:sz w:val="18"/>
          <w:szCs w:val="18"/>
          <w:rtl/>
        </w:rPr>
        <w:t xml:space="preserve"> </w:t>
      </w:r>
      <w:r w:rsidRPr="00C267A3">
        <w:rPr>
          <w:rFonts w:ascii="Tahoma" w:hAnsi="Tahoma" w:cs="Tahoma" w:hint="cs"/>
          <w:sz w:val="18"/>
          <w:szCs w:val="18"/>
          <w:rtl/>
        </w:rPr>
        <w:t>ביולי 2014</w:t>
      </w:r>
      <w:r w:rsidRPr="00C267A3">
        <w:rPr>
          <w:rFonts w:ascii="Tahoma" w:hAnsi="Tahoma" w:cs="Tahoma"/>
          <w:sz w:val="18"/>
          <w:szCs w:val="18"/>
          <w:rtl/>
        </w:rPr>
        <w:t xml:space="preserve"> (להלן - תת"ל 65</w:t>
      </w:r>
      <w:r w:rsidRPr="00C267A3">
        <w:rPr>
          <w:rFonts w:ascii="Tahoma" w:hAnsi="Tahoma" w:cs="Tahoma" w:hint="cs"/>
          <w:sz w:val="18"/>
          <w:szCs w:val="18"/>
          <w:rtl/>
        </w:rPr>
        <w:t>).</w:t>
      </w:r>
      <w:r w:rsidRPr="00C267A3">
        <w:rPr>
          <w:rFonts w:ascii="Tahoma" w:hAnsi="Tahoma" w:cs="Tahoma"/>
          <w:sz w:val="18"/>
          <w:szCs w:val="18"/>
          <w:rtl/>
        </w:rPr>
        <w:t xml:space="preserve"> במסגרת </w:t>
      </w:r>
      <w:r w:rsidRPr="00C267A3">
        <w:rPr>
          <w:rFonts w:ascii="Tahoma" w:hAnsi="Tahoma" w:cs="Tahoma" w:hint="cs"/>
          <w:sz w:val="18"/>
          <w:szCs w:val="18"/>
          <w:rtl/>
        </w:rPr>
        <w:t xml:space="preserve">הכפלת המסילות יבוצע </w:t>
      </w:r>
      <w:r w:rsidRPr="00C267A3">
        <w:rPr>
          <w:rFonts w:ascii="Tahoma" w:hAnsi="Tahoma" w:cs="Tahoma"/>
          <w:sz w:val="18"/>
          <w:szCs w:val="18"/>
          <w:rtl/>
        </w:rPr>
        <w:t xml:space="preserve">מנהור </w:t>
      </w:r>
      <w:r w:rsidRPr="00C267A3">
        <w:rPr>
          <w:rFonts w:ascii="Tahoma" w:hAnsi="Tahoma" w:cs="Tahoma" w:hint="cs"/>
          <w:sz w:val="18"/>
          <w:szCs w:val="18"/>
          <w:rtl/>
        </w:rPr>
        <w:t xml:space="preserve">באזור העיר חיפה, אשר נוסף על ההיבטים הרכבתיים </w:t>
      </w:r>
      <w:r w:rsidRPr="00C267A3">
        <w:rPr>
          <w:rFonts w:ascii="Tahoma" w:hAnsi="Tahoma" w:cs="Tahoma"/>
          <w:sz w:val="18"/>
          <w:szCs w:val="18"/>
          <w:rtl/>
        </w:rPr>
        <w:t xml:space="preserve">ייתן פתרון הולם לחשמול </w:t>
      </w:r>
      <w:r w:rsidRPr="00C267A3">
        <w:rPr>
          <w:rFonts w:ascii="Tahoma" w:hAnsi="Tahoma" w:cs="Tahoma" w:hint="cs"/>
          <w:sz w:val="18"/>
          <w:szCs w:val="18"/>
          <w:rtl/>
        </w:rPr>
        <w:t xml:space="preserve">המסילות </w:t>
      </w:r>
      <w:r w:rsidRPr="00C267A3">
        <w:rPr>
          <w:rFonts w:ascii="Tahoma" w:hAnsi="Tahoma" w:cs="Tahoma"/>
          <w:sz w:val="18"/>
          <w:szCs w:val="18"/>
          <w:rtl/>
        </w:rPr>
        <w:t>ללא פגיעה בקו החוף וחיבור העיר לים.</w:t>
      </w:r>
      <w:r w:rsidRPr="00C267A3">
        <w:rPr>
          <w:rFonts w:ascii="Tahoma" w:hAnsi="Tahoma" w:cs="Tahoma" w:hint="cs"/>
          <w:sz w:val="18"/>
          <w:szCs w:val="18"/>
          <w:rtl/>
        </w:rPr>
        <w:t xml:space="preserve"> על פי התוכנית האסטרטגית למטרופולין חיפה משנת 2015, עלות תוכנית הכפלת מסילות מוערכת בכ-4.27 מיליארד ש"ח כולל שיקוע חלקי.</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במסגרת הכפלת המסילות התגלעו חילוקי דעות על תוואי מסילות הרכבת</w:t>
      </w:r>
      <w:r>
        <w:rPr>
          <w:rStyle w:val="FootnoteReference0"/>
          <w:rFonts w:ascii="Tahoma" w:hAnsi="Tahoma" w:cs="Tahoma"/>
          <w:sz w:val="18"/>
          <w:szCs w:val="18"/>
          <w:rtl/>
        </w:rPr>
        <w:footnoteReference w:id="60"/>
      </w:r>
      <w:r w:rsidR="002503A4">
        <w:rPr>
          <w:rFonts w:ascii="Tahoma" w:hAnsi="Tahoma" w:cs="Tahoma" w:hint="cs"/>
          <w:sz w:val="18"/>
          <w:szCs w:val="18"/>
          <w:rtl/>
        </w:rPr>
        <w:t xml:space="preserve"> </w:t>
      </w:r>
      <w:r w:rsidRPr="00C267A3">
        <w:rPr>
          <w:rFonts w:ascii="Tahoma" w:hAnsi="Tahoma" w:cs="Tahoma" w:hint="cs"/>
          <w:sz w:val="18"/>
          <w:szCs w:val="18"/>
          <w:rtl/>
        </w:rPr>
        <w:t>באזור חיפה, שנמשכו כשש שנים - מיום תחילת התכנון ועד אישור התוכנית בוות"ל (ראו להלן).</w:t>
      </w:r>
    </w:p>
    <w:p w:rsidR="00453F96" w:rsidRPr="00C267A3" w:rsidP="00D73DDD">
      <w:pPr>
        <w:spacing w:line="240" w:lineRule="exact"/>
        <w:ind w:right="2268"/>
        <w:jc w:val="both"/>
        <w:rPr>
          <w:rFonts w:ascii="Tahoma" w:hAnsi="Tahoma" w:cs="Tahoma"/>
          <w:sz w:val="18"/>
          <w:szCs w:val="18"/>
          <w:rtl/>
        </w:rPr>
      </w:pPr>
    </w:p>
    <w:p w:rsidR="00453F96" w:rsidRPr="00373680" w:rsidP="00D73DDD">
      <w:pPr>
        <w:pStyle w:val="KOT5"/>
        <w:rPr>
          <w:rtl/>
        </w:rPr>
      </w:pPr>
      <w:r>
        <w:rPr>
          <w:rFonts w:hint="cs"/>
          <w:rtl/>
        </w:rPr>
        <w:t>עיכובים בקידום התוכנית</w:t>
      </w:r>
    </w:p>
    <w:p w:rsidR="00453F96" w:rsidRPr="00C267A3" w:rsidP="00956A41">
      <w:pPr>
        <w:spacing w:line="240" w:lineRule="exact"/>
        <w:ind w:right="2268"/>
        <w:jc w:val="both"/>
        <w:rPr>
          <w:rFonts w:ascii="Tahoma" w:hAnsi="Tahoma" w:cs="Tahoma"/>
          <w:sz w:val="18"/>
          <w:szCs w:val="18"/>
          <w:rtl/>
        </w:rPr>
      </w:pPr>
      <w:r w:rsidRPr="00C267A3">
        <w:rPr>
          <w:rFonts w:ascii="Tahoma" w:hAnsi="Tahoma" w:cs="Tahoma" w:hint="cs"/>
          <w:sz w:val="18"/>
          <w:szCs w:val="18"/>
          <w:rtl/>
        </w:rPr>
        <w:t>במסגרת התוכנית להכפלת המסילות, ב</w:t>
      </w:r>
      <w:r w:rsidRPr="00C267A3">
        <w:rPr>
          <w:rFonts w:ascii="Tahoma" w:hAnsi="Tahoma" w:cs="Tahoma"/>
          <w:sz w:val="18"/>
          <w:szCs w:val="18"/>
          <w:rtl/>
        </w:rPr>
        <w:t xml:space="preserve">-2012 </w:t>
      </w:r>
      <w:r w:rsidRPr="00C267A3">
        <w:rPr>
          <w:rFonts w:ascii="Tahoma" w:hAnsi="Tahoma" w:cs="Tahoma" w:hint="cs"/>
          <w:sz w:val="18"/>
          <w:szCs w:val="18"/>
          <w:rtl/>
        </w:rPr>
        <w:t>החל</w:t>
      </w:r>
      <w:r w:rsidRPr="00C267A3">
        <w:rPr>
          <w:rFonts w:ascii="Tahoma" w:hAnsi="Tahoma" w:cs="Tahoma"/>
          <w:sz w:val="18"/>
          <w:szCs w:val="18"/>
          <w:rtl/>
        </w:rPr>
        <w:t xml:space="preserve"> </w:t>
      </w:r>
      <w:r w:rsidRPr="00C267A3">
        <w:rPr>
          <w:rFonts w:ascii="Tahoma" w:hAnsi="Tahoma" w:cs="Tahoma" w:hint="cs"/>
          <w:sz w:val="18"/>
          <w:szCs w:val="18"/>
          <w:rtl/>
        </w:rPr>
        <w:t>תהליך</w:t>
      </w:r>
      <w:r w:rsidRPr="00C267A3">
        <w:rPr>
          <w:rFonts w:ascii="Tahoma" w:hAnsi="Tahoma" w:cs="Tahoma"/>
          <w:sz w:val="18"/>
          <w:szCs w:val="18"/>
          <w:rtl/>
        </w:rPr>
        <w:t xml:space="preserve"> </w:t>
      </w:r>
      <w:r w:rsidRPr="00C267A3">
        <w:rPr>
          <w:rFonts w:ascii="Tahoma" w:hAnsi="Tahoma" w:cs="Tahoma" w:hint="cs"/>
          <w:sz w:val="18"/>
          <w:szCs w:val="18"/>
          <w:rtl/>
        </w:rPr>
        <w:t>של</w:t>
      </w:r>
      <w:r w:rsidRPr="00C267A3">
        <w:rPr>
          <w:rFonts w:ascii="Tahoma" w:hAnsi="Tahoma" w:cs="Tahoma"/>
          <w:sz w:val="18"/>
          <w:szCs w:val="18"/>
          <w:rtl/>
        </w:rPr>
        <w:t xml:space="preserve"> </w:t>
      </w:r>
      <w:r w:rsidRPr="00C267A3">
        <w:rPr>
          <w:rFonts w:ascii="Tahoma" w:hAnsi="Tahoma" w:cs="Tahoma" w:hint="cs"/>
          <w:sz w:val="18"/>
          <w:szCs w:val="18"/>
          <w:rtl/>
        </w:rPr>
        <w:t>בדיקת</w:t>
      </w:r>
      <w:r w:rsidRPr="00C267A3">
        <w:rPr>
          <w:rFonts w:ascii="Tahoma" w:hAnsi="Tahoma" w:cs="Tahoma"/>
          <w:sz w:val="18"/>
          <w:szCs w:val="18"/>
          <w:rtl/>
        </w:rPr>
        <w:t xml:space="preserve"> </w:t>
      </w:r>
      <w:r w:rsidRPr="00C267A3">
        <w:rPr>
          <w:rFonts w:ascii="Tahoma" w:hAnsi="Tahoma" w:cs="Tahoma" w:hint="cs"/>
          <w:sz w:val="18"/>
          <w:szCs w:val="18"/>
          <w:rtl/>
        </w:rPr>
        <w:t>חלופות</w:t>
      </w:r>
      <w:r w:rsidRPr="00C267A3">
        <w:rPr>
          <w:rFonts w:ascii="Tahoma" w:hAnsi="Tahoma" w:cs="Tahoma"/>
          <w:sz w:val="18"/>
          <w:szCs w:val="18"/>
          <w:rtl/>
        </w:rPr>
        <w:t xml:space="preserve"> </w:t>
      </w:r>
      <w:r w:rsidRPr="00C267A3">
        <w:rPr>
          <w:rFonts w:ascii="Tahoma" w:hAnsi="Tahoma" w:cs="Tahoma" w:hint="cs"/>
          <w:sz w:val="18"/>
          <w:szCs w:val="18"/>
          <w:rtl/>
        </w:rPr>
        <w:t>לתוואי</w:t>
      </w:r>
      <w:r w:rsidRPr="00C267A3">
        <w:rPr>
          <w:rFonts w:ascii="Tahoma" w:hAnsi="Tahoma" w:cs="Tahoma"/>
          <w:sz w:val="18"/>
          <w:szCs w:val="18"/>
          <w:rtl/>
        </w:rPr>
        <w:t xml:space="preserve"> </w:t>
      </w:r>
      <w:r w:rsidRPr="00C267A3">
        <w:rPr>
          <w:rFonts w:ascii="Tahoma" w:hAnsi="Tahoma" w:cs="Tahoma" w:hint="cs"/>
          <w:sz w:val="18"/>
          <w:szCs w:val="18"/>
          <w:rtl/>
        </w:rPr>
        <w:t>המסילות</w:t>
      </w:r>
      <w:r w:rsidRPr="00C267A3">
        <w:rPr>
          <w:rFonts w:ascii="Tahoma" w:hAnsi="Tahoma" w:cs="Tahoma"/>
          <w:sz w:val="18"/>
          <w:szCs w:val="18"/>
          <w:rtl/>
        </w:rPr>
        <w:t xml:space="preserve"> בחיפה (מפה </w:t>
      </w:r>
      <w:r w:rsidRPr="00C267A3">
        <w:rPr>
          <w:rFonts w:ascii="Tahoma" w:hAnsi="Tahoma" w:cs="Tahoma" w:hint="cs"/>
          <w:sz w:val="18"/>
          <w:szCs w:val="18"/>
          <w:rtl/>
        </w:rPr>
        <w:t>5</w:t>
      </w:r>
      <w:r w:rsidRPr="00C267A3">
        <w:rPr>
          <w:rFonts w:ascii="Tahoma" w:hAnsi="Tahoma" w:cs="Tahoma"/>
          <w:sz w:val="18"/>
          <w:szCs w:val="18"/>
          <w:rtl/>
        </w:rPr>
        <w:t>).</w:t>
      </w:r>
      <w:r w:rsidRPr="00C267A3">
        <w:rPr>
          <w:rFonts w:ascii="Tahoma" w:hAnsi="Tahoma" w:cs="Tahoma" w:hint="cs"/>
          <w:sz w:val="18"/>
          <w:szCs w:val="18"/>
          <w:rtl/>
        </w:rPr>
        <w:t xml:space="preserve"> </w:t>
      </w:r>
      <w:r w:rsidRPr="00C267A3">
        <w:rPr>
          <w:rFonts w:ascii="Tahoma" w:hAnsi="Tahoma" w:cs="Tahoma"/>
          <w:sz w:val="18"/>
          <w:szCs w:val="18"/>
          <w:rtl/>
        </w:rPr>
        <w:t>ב</w:t>
      </w:r>
      <w:r w:rsidRPr="00C267A3">
        <w:rPr>
          <w:rFonts w:ascii="Tahoma" w:hAnsi="Tahoma" w:cs="Tahoma" w:hint="cs"/>
          <w:sz w:val="18"/>
          <w:szCs w:val="18"/>
          <w:rtl/>
        </w:rPr>
        <w:t>חברת ה</w:t>
      </w:r>
      <w:r w:rsidRPr="00C267A3">
        <w:rPr>
          <w:rFonts w:ascii="Tahoma" w:hAnsi="Tahoma" w:cs="Tahoma"/>
          <w:sz w:val="18"/>
          <w:szCs w:val="18"/>
          <w:rtl/>
        </w:rPr>
        <w:t xml:space="preserve">רכבת גובשו </w:t>
      </w:r>
      <w:r w:rsidRPr="00C267A3">
        <w:rPr>
          <w:rFonts w:ascii="Tahoma" w:hAnsi="Tahoma" w:cs="Tahoma" w:hint="cs"/>
          <w:sz w:val="18"/>
          <w:szCs w:val="18"/>
          <w:rtl/>
        </w:rPr>
        <w:t>כמה</w:t>
      </w:r>
      <w:r w:rsidRPr="00C267A3">
        <w:rPr>
          <w:rFonts w:ascii="Tahoma" w:hAnsi="Tahoma" w:cs="Tahoma"/>
          <w:sz w:val="18"/>
          <w:szCs w:val="18"/>
          <w:rtl/>
        </w:rPr>
        <w:t xml:space="preserve"> חלופות להכפלת המסילות</w:t>
      </w:r>
      <w:r>
        <w:rPr>
          <w:rStyle w:val="FootnoteReference0"/>
          <w:rFonts w:ascii="Tahoma" w:hAnsi="Tahoma" w:cs="Tahoma"/>
          <w:sz w:val="18"/>
          <w:szCs w:val="18"/>
          <w:rtl/>
        </w:rPr>
        <w:footnoteReference w:id="61"/>
      </w:r>
      <w:r w:rsidRPr="00C267A3">
        <w:rPr>
          <w:rFonts w:ascii="Tahoma" w:hAnsi="Tahoma" w:cs="Tahoma" w:hint="cs"/>
          <w:sz w:val="18"/>
          <w:szCs w:val="18"/>
          <w:rtl/>
        </w:rPr>
        <w:t>, שהתחלקו</w:t>
      </w:r>
      <w:r w:rsidRPr="00C267A3">
        <w:rPr>
          <w:rFonts w:ascii="Tahoma" w:hAnsi="Tahoma" w:cs="Tahoma"/>
          <w:sz w:val="18"/>
          <w:szCs w:val="18"/>
          <w:rtl/>
        </w:rPr>
        <w:t xml:space="preserve"> לשלוש קטגוריות</w:t>
      </w:r>
      <w:r w:rsidRPr="00C267A3">
        <w:rPr>
          <w:rFonts w:ascii="Tahoma" w:hAnsi="Tahoma" w:cs="Tahoma" w:hint="cs"/>
          <w:sz w:val="18"/>
          <w:szCs w:val="18"/>
          <w:rtl/>
        </w:rPr>
        <w:t>:</w:t>
      </w:r>
      <w:r w:rsidRPr="00C267A3">
        <w:rPr>
          <w:rFonts w:ascii="Tahoma" w:hAnsi="Tahoma" w:cs="Tahoma"/>
          <w:sz w:val="18"/>
          <w:szCs w:val="18"/>
          <w:rtl/>
        </w:rPr>
        <w:t xml:space="preserve"> </w:t>
      </w:r>
      <w:r w:rsidRPr="00C267A3">
        <w:rPr>
          <w:rFonts w:ascii="Tahoma" w:hAnsi="Tahoma" w:cs="Tahoma" w:hint="cs"/>
          <w:sz w:val="18"/>
          <w:szCs w:val="18"/>
          <w:rtl/>
        </w:rPr>
        <w:t xml:space="preserve"> (א)</w:t>
      </w:r>
      <w:r w:rsidRPr="00C267A3">
        <w:rPr>
          <w:rFonts w:ascii="Tahoma" w:hAnsi="Tahoma" w:cs="Tahoma"/>
          <w:sz w:val="18"/>
          <w:szCs w:val="18"/>
          <w:rtl/>
        </w:rPr>
        <w:t xml:space="preserve"> </w:t>
      </w:r>
      <w:r w:rsidRPr="00C267A3">
        <w:rPr>
          <w:rFonts w:ascii="Tahoma" w:hAnsi="Tahoma" w:cs="Tahoma" w:hint="cs"/>
          <w:sz w:val="18"/>
          <w:szCs w:val="18"/>
          <w:rtl/>
        </w:rPr>
        <w:t xml:space="preserve">חלופות לסלילת </w:t>
      </w:r>
      <w:r w:rsidRPr="00C267A3">
        <w:rPr>
          <w:rFonts w:ascii="Tahoma" w:hAnsi="Tahoma" w:cs="Tahoma"/>
          <w:sz w:val="18"/>
          <w:szCs w:val="18"/>
          <w:rtl/>
        </w:rPr>
        <w:t>מסילות בתוואי הקיים</w:t>
      </w:r>
      <w:r>
        <w:rPr>
          <w:rStyle w:val="FootnoteReference0"/>
          <w:rFonts w:ascii="Tahoma" w:hAnsi="Tahoma" w:cs="Tahoma"/>
          <w:sz w:val="18"/>
          <w:szCs w:val="18"/>
          <w:rtl/>
        </w:rPr>
        <w:footnoteReference w:id="62"/>
      </w:r>
      <w:r w:rsidRPr="00C267A3">
        <w:rPr>
          <w:rFonts w:ascii="Tahoma" w:hAnsi="Tahoma" w:cs="Tahoma" w:hint="cs"/>
          <w:sz w:val="18"/>
          <w:szCs w:val="18"/>
          <w:rtl/>
        </w:rPr>
        <w:t xml:space="preserve"> (חלופות </w:t>
      </w:r>
      <w:r w:rsidR="00956A41">
        <w:rPr>
          <w:rFonts w:ascii="Tahoma" w:hAnsi="Tahoma" w:cs="Tahoma" w:hint="cs"/>
          <w:sz w:val="18"/>
          <w:szCs w:val="18"/>
          <w:rtl/>
        </w:rPr>
        <w:t>7</w:t>
      </w:r>
      <w:r w:rsidRPr="00C267A3">
        <w:rPr>
          <w:rFonts w:ascii="Tahoma" w:hAnsi="Tahoma" w:cs="Tahoma" w:hint="cs"/>
          <w:sz w:val="18"/>
          <w:szCs w:val="18"/>
          <w:rtl/>
        </w:rPr>
        <w:t xml:space="preserve"> ו-</w:t>
      </w:r>
      <w:r w:rsidR="00956A41">
        <w:rPr>
          <w:rFonts w:ascii="Tahoma" w:hAnsi="Tahoma" w:cs="Tahoma" w:hint="cs"/>
          <w:sz w:val="18"/>
          <w:szCs w:val="18"/>
          <w:rtl/>
        </w:rPr>
        <w:t>8</w:t>
      </w:r>
      <w:r w:rsidRPr="00C267A3">
        <w:rPr>
          <w:rFonts w:ascii="Tahoma" w:hAnsi="Tahoma" w:cs="Tahoma" w:hint="cs"/>
          <w:sz w:val="18"/>
          <w:szCs w:val="18"/>
          <w:rtl/>
        </w:rPr>
        <w:t xml:space="preserve"> במפה 5);  (ב)</w:t>
      </w:r>
      <w:r w:rsidRPr="00C267A3">
        <w:rPr>
          <w:rFonts w:ascii="Tahoma" w:hAnsi="Tahoma" w:cs="Tahoma"/>
          <w:sz w:val="18"/>
          <w:szCs w:val="18"/>
          <w:rtl/>
        </w:rPr>
        <w:t xml:space="preserve"> </w:t>
      </w:r>
      <w:r w:rsidRPr="00C267A3">
        <w:rPr>
          <w:rFonts w:ascii="Tahoma" w:hAnsi="Tahoma" w:cs="Tahoma" w:hint="cs"/>
          <w:sz w:val="18"/>
          <w:szCs w:val="18"/>
          <w:rtl/>
        </w:rPr>
        <w:t xml:space="preserve">חלופות לסלילת </w:t>
      </w:r>
      <w:r w:rsidRPr="00C267A3">
        <w:rPr>
          <w:rFonts w:ascii="Tahoma" w:hAnsi="Tahoma" w:cs="Tahoma"/>
          <w:sz w:val="18"/>
          <w:szCs w:val="18"/>
          <w:rtl/>
        </w:rPr>
        <w:t xml:space="preserve">מסילות בין </w:t>
      </w:r>
      <w:r w:rsidRPr="00C267A3">
        <w:rPr>
          <w:rFonts w:ascii="Tahoma" w:hAnsi="Tahoma" w:cs="Tahoma" w:hint="cs"/>
          <w:sz w:val="18"/>
          <w:szCs w:val="18"/>
          <w:rtl/>
        </w:rPr>
        <w:t xml:space="preserve">תחנת </w:t>
      </w:r>
      <w:r w:rsidRPr="00C267A3">
        <w:rPr>
          <w:rFonts w:ascii="Tahoma" w:hAnsi="Tahoma" w:cs="Tahoma"/>
          <w:sz w:val="18"/>
          <w:szCs w:val="18"/>
          <w:rtl/>
        </w:rPr>
        <w:t>לב המפרץ או קריית הממשלה</w:t>
      </w:r>
      <w:r w:rsidRPr="00C267A3">
        <w:rPr>
          <w:rFonts w:ascii="Tahoma" w:hAnsi="Tahoma" w:cs="Tahoma" w:hint="cs"/>
          <w:sz w:val="18"/>
          <w:szCs w:val="18"/>
          <w:rtl/>
        </w:rPr>
        <w:t xml:space="preserve"> בחיפה</w:t>
      </w:r>
      <w:r w:rsidRPr="00C267A3">
        <w:rPr>
          <w:rFonts w:ascii="Tahoma" w:hAnsi="Tahoma" w:cs="Tahoma"/>
          <w:sz w:val="18"/>
          <w:szCs w:val="18"/>
          <w:rtl/>
        </w:rPr>
        <w:t xml:space="preserve"> לבין </w:t>
      </w:r>
      <w:r w:rsidRPr="00C267A3">
        <w:rPr>
          <w:rFonts w:ascii="Tahoma" w:hAnsi="Tahoma" w:cs="Tahoma" w:hint="cs"/>
          <w:sz w:val="18"/>
          <w:szCs w:val="18"/>
          <w:rtl/>
        </w:rPr>
        <w:t xml:space="preserve">תחנת </w:t>
      </w:r>
      <w:r w:rsidRPr="00C267A3">
        <w:rPr>
          <w:rFonts w:ascii="Tahoma" w:hAnsi="Tahoma" w:cs="Tahoma"/>
          <w:sz w:val="18"/>
          <w:szCs w:val="18"/>
          <w:rtl/>
        </w:rPr>
        <w:t>חוף הכרמל</w:t>
      </w:r>
      <w:r w:rsidRPr="00C267A3">
        <w:rPr>
          <w:rFonts w:ascii="Tahoma" w:hAnsi="Tahoma" w:cs="Tahoma" w:hint="cs"/>
          <w:sz w:val="18"/>
          <w:szCs w:val="18"/>
          <w:rtl/>
        </w:rPr>
        <w:t xml:space="preserve"> (חלופות 1 - 5 במפה 5);</w:t>
      </w:r>
      <w:r w:rsidRPr="00C267A3">
        <w:rPr>
          <w:rFonts w:ascii="Tahoma" w:hAnsi="Tahoma" w:cs="Tahoma"/>
          <w:sz w:val="18"/>
          <w:szCs w:val="18"/>
          <w:rtl/>
        </w:rPr>
        <w:t xml:space="preserve"> </w:t>
      </w:r>
      <w:r w:rsidRPr="00C267A3">
        <w:rPr>
          <w:rFonts w:ascii="Tahoma" w:hAnsi="Tahoma" w:cs="Tahoma" w:hint="cs"/>
          <w:sz w:val="18"/>
          <w:szCs w:val="18"/>
          <w:rtl/>
        </w:rPr>
        <w:t xml:space="preserve"> (ג)</w:t>
      </w:r>
      <w:r w:rsidRPr="00C267A3">
        <w:rPr>
          <w:rFonts w:ascii="Tahoma" w:hAnsi="Tahoma" w:cs="Tahoma"/>
          <w:sz w:val="18"/>
          <w:szCs w:val="18"/>
          <w:rtl/>
        </w:rPr>
        <w:t xml:space="preserve"> </w:t>
      </w:r>
      <w:r w:rsidRPr="00C267A3">
        <w:rPr>
          <w:rFonts w:ascii="Tahoma" w:hAnsi="Tahoma" w:cs="Tahoma" w:hint="cs"/>
          <w:sz w:val="18"/>
          <w:szCs w:val="18"/>
          <w:rtl/>
        </w:rPr>
        <w:t xml:space="preserve">חלופות לסלילת </w:t>
      </w:r>
      <w:r w:rsidRPr="00C267A3">
        <w:rPr>
          <w:rFonts w:ascii="Tahoma" w:hAnsi="Tahoma" w:cs="Tahoma"/>
          <w:sz w:val="18"/>
          <w:szCs w:val="18"/>
          <w:rtl/>
        </w:rPr>
        <w:t>מסילות במנהרה מ</w:t>
      </w:r>
      <w:r w:rsidRPr="00C267A3">
        <w:rPr>
          <w:rFonts w:ascii="Tahoma" w:hAnsi="Tahoma" w:cs="Tahoma" w:hint="cs"/>
          <w:sz w:val="18"/>
          <w:szCs w:val="18"/>
          <w:rtl/>
        </w:rPr>
        <w:t xml:space="preserve">תחנת </w:t>
      </w:r>
      <w:r w:rsidRPr="00C267A3">
        <w:rPr>
          <w:rFonts w:ascii="Tahoma" w:hAnsi="Tahoma" w:cs="Tahoma"/>
          <w:sz w:val="18"/>
          <w:szCs w:val="18"/>
          <w:rtl/>
        </w:rPr>
        <w:t xml:space="preserve">לב המפרץ למגדים (להלן - </w:t>
      </w:r>
      <w:r w:rsidRPr="00C267A3">
        <w:rPr>
          <w:rFonts w:ascii="Tahoma" w:hAnsi="Tahoma" w:cs="Tahoma"/>
          <w:sz w:val="18"/>
          <w:szCs w:val="18"/>
          <w:rtl/>
        </w:rPr>
        <w:t>מנהרת השדרה</w:t>
      </w:r>
      <w:r>
        <w:rPr>
          <w:rStyle w:val="FootnoteReference0"/>
          <w:rFonts w:ascii="Tahoma" w:hAnsi="Tahoma" w:cs="Tahoma"/>
          <w:sz w:val="18"/>
          <w:szCs w:val="18"/>
          <w:rtl/>
        </w:rPr>
        <w:footnoteReference w:id="63"/>
      </w:r>
      <w:r w:rsidRPr="00C267A3">
        <w:rPr>
          <w:rFonts w:ascii="Tahoma" w:hAnsi="Tahoma" w:cs="Tahoma" w:hint="cs"/>
          <w:sz w:val="18"/>
          <w:szCs w:val="18"/>
          <w:rtl/>
        </w:rPr>
        <w:t>) (חלופה 9 במפה 5</w:t>
      </w:r>
      <w:r w:rsidRPr="00C267A3">
        <w:rPr>
          <w:rFonts w:ascii="Tahoma" w:hAnsi="Tahoma" w:cs="Tahoma"/>
          <w:sz w:val="18"/>
          <w:szCs w:val="18"/>
          <w:rtl/>
        </w:rPr>
        <w:t>).</w:t>
      </w:r>
      <w:r w:rsidRPr="00C267A3">
        <w:rPr>
          <w:rFonts w:ascii="Tahoma" w:hAnsi="Tahoma" w:cs="Tahoma" w:hint="cs"/>
          <w:sz w:val="18"/>
          <w:szCs w:val="18"/>
          <w:rtl/>
        </w:rPr>
        <w:t xml:space="preserve"> בבחירת החלופה המתאימה התגלעו מחלוקות על תוואי שיקוע ומנהור המסילה בקטע שבין תחנת חיפה לב המפרץ לדרום חיפה. מחלוקות אלו גרמו לעיכוב הפרויקט בשנים מספר. להלן המחלוקות העיקריות.</w:t>
      </w:r>
    </w:p>
    <w:p w:rsidR="00453F96" w:rsidRPr="00E85337" w:rsidP="00E85337">
      <w:pPr>
        <w:pStyle w:val="tab-name"/>
        <w:rPr>
          <w:b/>
          <w:bCs/>
          <w:rtl/>
        </w:rPr>
      </w:pPr>
      <w:r w:rsidRPr="00C267A3">
        <w:rPr>
          <w:rFonts w:hint="cs"/>
          <w:rtl/>
        </w:rPr>
        <w:t xml:space="preserve">מפה 5: </w:t>
      </w:r>
      <w:r w:rsidRPr="00E85337">
        <w:rPr>
          <w:rFonts w:hint="eastAsia"/>
          <w:b/>
          <w:bCs/>
          <w:rtl/>
        </w:rPr>
        <w:t>חלופות</w:t>
      </w:r>
      <w:r w:rsidRPr="00E85337">
        <w:rPr>
          <w:b/>
          <w:bCs/>
          <w:rtl/>
        </w:rPr>
        <w:t xml:space="preserve"> לתוואי </w:t>
      </w:r>
      <w:r w:rsidRPr="00E85337">
        <w:rPr>
          <w:rFonts w:hint="cs"/>
          <w:b/>
          <w:bCs/>
          <w:rtl/>
        </w:rPr>
        <w:t>ה</w:t>
      </w:r>
      <w:r w:rsidRPr="00E85337">
        <w:rPr>
          <w:rFonts w:hint="eastAsia"/>
          <w:b/>
          <w:bCs/>
          <w:rtl/>
        </w:rPr>
        <w:t>מסילות</w:t>
      </w:r>
      <w:r w:rsidRPr="00E85337">
        <w:rPr>
          <w:b/>
          <w:bCs/>
          <w:rtl/>
        </w:rPr>
        <w:t xml:space="preserve"> </w:t>
      </w:r>
      <w:r w:rsidRPr="00E85337">
        <w:rPr>
          <w:rFonts w:hint="eastAsia"/>
          <w:b/>
          <w:bCs/>
          <w:rtl/>
        </w:rPr>
        <w:t>בחיפה</w:t>
      </w:r>
      <w:r w:rsidRPr="00E85337">
        <w:rPr>
          <w:b/>
          <w:bCs/>
          <w:rtl/>
        </w:rPr>
        <w:t xml:space="preserve"> </w:t>
      </w:r>
      <w:r w:rsidRPr="00E85337">
        <w:rPr>
          <w:rFonts w:hint="eastAsia"/>
          <w:b/>
          <w:bCs/>
          <w:rtl/>
        </w:rPr>
        <w:t>שהוצג</w:t>
      </w:r>
      <w:r w:rsidRPr="00E85337">
        <w:rPr>
          <w:rFonts w:hint="cs"/>
          <w:b/>
          <w:bCs/>
          <w:rtl/>
        </w:rPr>
        <w:t>ו</w:t>
      </w:r>
      <w:r w:rsidRPr="00E85337">
        <w:rPr>
          <w:b/>
          <w:bCs/>
          <w:rtl/>
        </w:rPr>
        <w:t xml:space="preserve"> </w:t>
      </w:r>
      <w:r w:rsidRPr="00E85337">
        <w:rPr>
          <w:rFonts w:hint="eastAsia"/>
          <w:b/>
          <w:bCs/>
          <w:rtl/>
        </w:rPr>
        <w:t>ל</w:t>
      </w:r>
      <w:r w:rsidRPr="00E85337">
        <w:rPr>
          <w:rFonts w:hint="cs"/>
          <w:b/>
          <w:bCs/>
          <w:rtl/>
        </w:rPr>
        <w:t>ו</w:t>
      </w:r>
      <w:r w:rsidRPr="00E85337">
        <w:rPr>
          <w:rFonts w:hint="eastAsia"/>
          <w:b/>
          <w:bCs/>
          <w:rtl/>
        </w:rPr>
        <w:t>ות</w:t>
      </w:r>
      <w:r w:rsidRPr="00E85337">
        <w:rPr>
          <w:b/>
          <w:bCs/>
          <w:rtl/>
        </w:rPr>
        <w:t xml:space="preserve">"ל על ידי </w:t>
      </w:r>
      <w:r w:rsidRPr="00E85337">
        <w:rPr>
          <w:rFonts w:hint="cs"/>
          <w:b/>
          <w:bCs/>
          <w:rtl/>
        </w:rPr>
        <w:t>חברת ה</w:t>
      </w:r>
      <w:r w:rsidRPr="00E85337">
        <w:rPr>
          <w:rFonts w:hint="eastAsia"/>
          <w:b/>
          <w:bCs/>
          <w:rtl/>
        </w:rPr>
        <w:t>רכבת</w:t>
      </w:r>
      <w:r w:rsidRPr="00E85337">
        <w:rPr>
          <w:b/>
          <w:bCs/>
          <w:rtl/>
        </w:rPr>
        <w:t xml:space="preserve"> </w:t>
      </w:r>
      <w:r w:rsidRPr="00E85337">
        <w:rPr>
          <w:rFonts w:hint="eastAsia"/>
          <w:b/>
          <w:bCs/>
          <w:rtl/>
        </w:rPr>
        <w:t>ב</w:t>
      </w:r>
      <w:r w:rsidRPr="00E85337">
        <w:rPr>
          <w:b/>
          <w:bCs/>
          <w:rtl/>
        </w:rPr>
        <w:t>-2014</w:t>
      </w:r>
    </w:p>
    <w:p w:rsidR="00E85337" w:rsidRPr="00C267A3" w:rsidP="00D73DDD">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4755818"/>
            <wp:effectExtent l="0" t="0" r="2540" b="6985"/>
            <wp:docPr id="25" name="Picture 25" descr="במפה מסומנות החלופות 1 - 5, 7 - 10 לתוואי המסילות בחיפה שאותן הציגה חברת הרכבת לוות&quot;ל בשנת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72230" name="MAP-5.jp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4755818"/>
                    </a:xfrm>
                    <a:prstGeom prst="rect">
                      <a:avLst/>
                    </a:prstGeom>
                  </pic:spPr>
                </pic:pic>
              </a:graphicData>
            </a:graphic>
          </wp:inline>
        </w:drawing>
      </w:r>
    </w:p>
    <w:p w:rsidR="00453F96" w:rsidRPr="00E85337" w:rsidP="00E85337">
      <w:pPr>
        <w:pStyle w:val="text-source"/>
        <w:rPr>
          <w:rStyle w:val="Heading5Char"/>
          <w:rFonts w:ascii="Tahoma" w:hAnsi="Tahoma" w:cs="Tahoma"/>
          <w:color w:val="222222"/>
          <w:sz w:val="14"/>
          <w:szCs w:val="14"/>
          <w:rtl/>
        </w:rPr>
      </w:pPr>
      <w:r w:rsidRPr="00E85337">
        <w:rPr>
          <w:rStyle w:val="Heading5Char"/>
          <w:rFonts w:ascii="Tahoma" w:hAnsi="Tahoma" w:cs="Tahoma" w:hint="cs"/>
          <w:color w:val="222222"/>
          <w:sz w:val="14"/>
          <w:szCs w:val="14"/>
          <w:rtl/>
        </w:rPr>
        <w:t>מקור: מצגת של חברת הרכבת 2014</w:t>
      </w:r>
    </w:p>
    <w:p w:rsidR="00453F96" w:rsidRPr="00E85337" w:rsidP="00D73DDD">
      <w:pPr>
        <w:spacing w:line="240" w:lineRule="exact"/>
        <w:ind w:right="2268"/>
        <w:jc w:val="both"/>
        <w:rPr>
          <w:rtl/>
        </w:rPr>
      </w:pPr>
    </w:p>
    <w:p w:rsidR="00453F96" w:rsidRPr="00E85337" w:rsidP="00E85337">
      <w:pPr>
        <w:pStyle w:val="KOT6"/>
        <w:rPr>
          <w:rtl/>
        </w:rPr>
      </w:pPr>
      <w:r w:rsidRPr="00E85337">
        <w:rPr>
          <w:rStyle w:val="Heading5Char"/>
          <w:rFonts w:ascii="Tahoma" w:hAnsi="Tahoma" w:cs="Tahoma" w:hint="cs"/>
          <w:color w:val="387026"/>
          <w:sz w:val="21"/>
          <w:szCs w:val="21"/>
          <w:rtl/>
        </w:rPr>
        <w:t>עמדת עיריית חיפה</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עיריית חיפה התנגדה להכפלת המסילות בתוואי הקיים בטענה שהכפלת המסילות ו</w:t>
      </w:r>
      <w:r w:rsidRPr="00C267A3">
        <w:rPr>
          <w:rFonts w:ascii="Tahoma" w:hAnsi="Tahoma" w:cs="Tahoma"/>
          <w:sz w:val="18"/>
          <w:szCs w:val="18"/>
          <w:rtl/>
        </w:rPr>
        <w:t>חשמולן יעצימו את החיץ בין החוף לעיר.</w:t>
      </w:r>
      <w:r w:rsidRPr="00C267A3">
        <w:rPr>
          <w:rFonts w:ascii="Tahoma" w:hAnsi="Tahoma" w:cs="Tahoma" w:hint="cs"/>
          <w:sz w:val="18"/>
          <w:szCs w:val="18"/>
          <w:rtl/>
        </w:rPr>
        <w:t xml:space="preserve"> כמו כן היא התנגדה לחלופות של מנהור התוואי מתחנת לב המפרץ דרך קריית הממשלה עד תחנת חוף הכרמל וכן לחלופת מנהרת השדרה בטענה כי העיר היא המטרופולין של </w:t>
      </w:r>
      <w:r w:rsidRPr="00C267A3">
        <w:rPr>
          <w:rFonts w:ascii="Tahoma" w:hAnsi="Tahoma" w:cs="Tahoma" w:hint="cs"/>
          <w:sz w:val="18"/>
          <w:szCs w:val="18"/>
          <w:rtl/>
        </w:rPr>
        <w:t>הצפון, ולכן עקיפתה (דילוג על העיר) תפגע בה ובכך יימנע ממנה לשמש עיר מטרופולין. לדעת עיריית חיפה, יש לחזק את העיר כעיר מטרופולינית שמשרתת את הצפון כולו ולא להעביר את תושבי הצפון למרכז הארץ.</w:t>
      </w:r>
    </w:p>
    <w:p w:rsidR="00453F96" w:rsidRPr="00C267A3" w:rsidP="00D73DDD">
      <w:pPr>
        <w:spacing w:line="240" w:lineRule="exact"/>
        <w:ind w:right="2268"/>
        <w:jc w:val="both"/>
        <w:rPr>
          <w:rFonts w:ascii="Tahoma" w:hAnsi="Tahoma" w:cs="Tahoma"/>
          <w:sz w:val="18"/>
          <w:szCs w:val="18"/>
          <w:rtl/>
        </w:rPr>
      </w:pPr>
      <w:r w:rsidRPr="00E85337">
        <w:rPr>
          <w:rFonts w:ascii="Tahoma" w:hAnsi="Tahoma" w:cs="Tahoma" w:hint="cs"/>
          <w:spacing w:val="-4"/>
          <w:sz w:val="18"/>
          <w:szCs w:val="18"/>
          <w:rtl/>
        </w:rPr>
        <w:t>בישיבת הוות"ל מפברואר 2016 ציין מנכ"ל עיריית חיפה כי חלופה 5</w:t>
      </w:r>
      <w:r>
        <w:rPr>
          <w:rStyle w:val="FootnoteReference0"/>
          <w:rFonts w:ascii="Tahoma" w:hAnsi="Tahoma" w:cs="Tahoma"/>
          <w:spacing w:val="-4"/>
          <w:sz w:val="18"/>
          <w:szCs w:val="18"/>
          <w:rtl/>
        </w:rPr>
        <w:footnoteReference w:id="64"/>
      </w:r>
      <w:r w:rsidRPr="00E85337">
        <w:rPr>
          <w:rFonts w:ascii="Tahoma" w:hAnsi="Tahoma" w:cs="Tahoma" w:hint="cs"/>
          <w:spacing w:val="-4"/>
          <w:sz w:val="18"/>
          <w:szCs w:val="18"/>
          <w:rtl/>
        </w:rPr>
        <w:t xml:space="preserve"> אופטימלית</w:t>
      </w:r>
      <w:r w:rsidRPr="00C267A3">
        <w:rPr>
          <w:rFonts w:ascii="Tahoma" w:hAnsi="Tahoma" w:cs="Tahoma" w:hint="cs"/>
          <w:sz w:val="18"/>
          <w:szCs w:val="18"/>
          <w:rtl/>
        </w:rPr>
        <w:t xml:space="preserve"> מהבחינה האורבנית, הסביבתית ושלביות הביצוע. העלות שנאמדה ב-2012 הייתה </w:t>
      </w:r>
      <w:r w:rsidR="002503A4">
        <w:rPr>
          <w:rFonts w:ascii="Tahoma" w:hAnsi="Tahoma" w:cs="Tahoma" w:hint="cs"/>
          <w:sz w:val="18"/>
          <w:szCs w:val="18"/>
          <w:rtl/>
        </w:rPr>
        <w:t>כ-</w:t>
      </w:r>
      <w:r w:rsidRPr="00C267A3">
        <w:rPr>
          <w:rFonts w:ascii="Tahoma" w:hAnsi="Tahoma" w:cs="Tahoma" w:hint="cs"/>
          <w:sz w:val="18"/>
          <w:szCs w:val="18"/>
          <w:rtl/>
        </w:rPr>
        <w:t>4 מיליארד ש"ח, והיא עלתה לכ-5 מיליארד ש"ח ב-2016. עוד ציין המנכ"ל כי ב-2014 התקבלה החלטה כי חלופה 5 עדיפה מסיבות הנדסיות, אורבניות, ביצועיות ועוד. החלופה עודכנה בהנחיית סמנכ"ל תשתיות וכלכלה ברכבת, כולל הסטה של תחנת בת גלים. בשלב זה משרדי התחבורה והאוצר עצרו את ביצוע החלופה מסיבות תקציביות. עוד ציין המנכ"ל כי אין הבדל מהותי בעלויות בין החלופות, וכי חלופה זו היא הנוחה ביותר כי התוואי יספק מהירות תכן (מהירות נסיעה) גבוהה וכן ייחסכו התנגדויות של עיריית חיפה.</w:t>
      </w:r>
    </w:p>
    <w:p w:rsidR="00453F96" w:rsidRPr="00C267A3" w:rsidP="00D73DDD">
      <w:pPr>
        <w:spacing w:line="240" w:lineRule="exact"/>
        <w:ind w:right="2268"/>
        <w:jc w:val="both"/>
        <w:rPr>
          <w:rFonts w:ascii="Tahoma" w:eastAsia="Times New Roman" w:hAnsi="Tahoma" w:cs="Tahoma"/>
          <w:sz w:val="18"/>
          <w:szCs w:val="18"/>
          <w:rtl/>
          <w:lang w:eastAsia="he-IL"/>
        </w:rPr>
      </w:pPr>
      <w:r w:rsidRPr="00C267A3">
        <w:rPr>
          <w:rFonts w:ascii="Tahoma" w:hAnsi="Tahoma" w:cs="Tahoma" w:hint="cs"/>
          <w:sz w:val="18"/>
          <w:szCs w:val="18"/>
          <w:rtl/>
        </w:rPr>
        <w:t xml:space="preserve">בישיבת הוות"ל ממרץ 2017 ציין יועץ לרכבת כי יעדי הנסיעה של האוכלוסייה המתגוררת מצפון לחיפה, מתחלקים כך: 50% נוסעים לחיפה ו-50% לתל אביב. אם תבוצע חלופת השדרה, הנוסעים לחיפה ירדו בתחנת לב המפרץ וימשיכו בנסיעה פנימית. אם כל הרכבות יעברו דרך חיפה, תתווסף רבע שעה למשך זמן הנסיעה לתל אביב. מבחינה תחבורתית בלבד, ללא השיקול של חיזוק המטרופולין, החלופה היא פיצול של קווים: גם קו עוקף וגם קו חוצה. העלות הגבוהה של המנהרה תושקע מחוץ לחיפה מבלי שהעיר תרוויח ממנה, והמסילות בעיר יישארו על הקרקע. בתשובה על דברי היועץ ציינה </w:t>
      </w:r>
      <w:r w:rsidRPr="00C267A3">
        <w:rPr>
          <w:rFonts w:ascii="Tahoma" w:hAnsi="Tahoma" w:cs="Tahoma"/>
          <w:sz w:val="18"/>
          <w:szCs w:val="18"/>
          <w:rtl/>
        </w:rPr>
        <w:t>מתכננת מחוז חיפה</w:t>
      </w:r>
      <w:r w:rsidRPr="00C267A3">
        <w:rPr>
          <w:rFonts w:ascii="Tahoma" w:hAnsi="Tahoma" w:cs="Tahoma" w:hint="cs"/>
          <w:sz w:val="18"/>
          <w:szCs w:val="18"/>
          <w:rtl/>
        </w:rPr>
        <w:t xml:space="preserve"> במינהל התכנון כי היא "</w:t>
      </w:r>
      <w:r w:rsidRPr="00C267A3">
        <w:rPr>
          <w:rFonts w:ascii="Tahoma" w:eastAsia="Times New Roman" w:hAnsi="Tahoma" w:cs="Tahoma" w:hint="cs"/>
          <w:sz w:val="18"/>
          <w:szCs w:val="18"/>
          <w:rtl/>
          <w:lang w:eastAsia="he-IL"/>
        </w:rPr>
        <w:t>מעדיפה את חלופה 5. תוהה מדוע גוף מוסדי צריך לבחון בכלל את חלופת השדרה, שנוגדת את כל מדיניות התכנון הארצית? האבסורד הוא שהחלופה תיבחן בקריטריונים סביבתיים ע"י הגנת הסביבה ובסוף היא תצא טובה יותר. השיקול המרכזי הוא לא מה נכון יותר מבחינה סביבתית, יש לשקול גם שיקולים עירוניים וערכיים. כביש 6 נתן מכת מוות לחיפה, כשהפך את היוצרות, ובמקום שעכו ונהריה תהיינה גרורות של חיפה, קורה ההיפך. אסור שציר תחבורה ציבורית עתידני לא יעבור בחיפה. חלופת השדרה לא הייתה צריכה להיבחן, אלא להישלל מראש, ואין לבחון אותה בקריטריונים סביבתיים".</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בתשובה שמסרה חברת הרכבת למשרד מבקר המדינה ביולי 2018 (להלן - תשובת חברת הרכבת) צוין כי עלות הכפלת מסילות החוף על פי האומדנים המעודכנים לשנת 2018 תהיה כ-13 מיליארד ש"ח בקטע חיפה בלבד, ללא הבדלי עלות משמעותיים בין החלופות הממונהרות. האומדן גדל משמעותית בעקבות הצורך לצמצם פגיעה בחוף הים באזור חוף הכרמל ולהגדיל את הקיבולת באזור לב המפרץ וקישון לפי התוכנית אסטרטגי</w:t>
      </w:r>
      <w:r w:rsidRPr="00C267A3">
        <w:rPr>
          <w:rFonts w:ascii="Tahoma" w:hAnsi="Tahoma" w:cs="Tahoma" w:hint="eastAsia"/>
          <w:sz w:val="18"/>
          <w:szCs w:val="18"/>
          <w:rtl/>
        </w:rPr>
        <w:t>ת</w:t>
      </w:r>
      <w:r w:rsidRPr="00C267A3">
        <w:rPr>
          <w:rFonts w:ascii="Tahoma" w:hAnsi="Tahoma" w:cs="Tahoma" w:hint="cs"/>
          <w:sz w:val="18"/>
          <w:szCs w:val="18"/>
          <w:rtl/>
        </w:rPr>
        <w:t xml:space="preserve"> ל-2040.</w:t>
      </w:r>
    </w:p>
    <w:p w:rsidR="00453F96" w:rsidRPr="00C267A3" w:rsidP="00D73DDD">
      <w:pPr>
        <w:spacing w:line="240" w:lineRule="exact"/>
        <w:ind w:right="2268"/>
        <w:jc w:val="both"/>
        <w:rPr>
          <w:rFonts w:ascii="Tahoma" w:hAnsi="Tahoma" w:cs="Tahoma"/>
          <w:sz w:val="18"/>
          <w:szCs w:val="18"/>
          <w:rtl/>
        </w:rPr>
      </w:pPr>
    </w:p>
    <w:p w:rsidR="00453F96" w:rsidRPr="00E85337" w:rsidP="00E85337">
      <w:pPr>
        <w:pStyle w:val="KOT6"/>
        <w:rPr>
          <w:rStyle w:val="Heading5Char"/>
          <w:rFonts w:ascii="Tahoma" w:hAnsi="Tahoma" w:cs="Tahoma"/>
          <w:color w:val="387026"/>
          <w:sz w:val="21"/>
          <w:szCs w:val="21"/>
        </w:rPr>
      </w:pPr>
      <w:r w:rsidRPr="00E85337">
        <w:rPr>
          <w:rStyle w:val="Heading5Char"/>
          <w:rFonts w:ascii="Tahoma" w:hAnsi="Tahoma" w:cs="Tahoma" w:hint="cs"/>
          <w:color w:val="387026"/>
          <w:sz w:val="21"/>
          <w:szCs w:val="21"/>
          <w:rtl/>
        </w:rPr>
        <w:t>עמדת תושבי הצפון</w:t>
      </w:r>
    </w:p>
    <w:p w:rsidR="00453F96" w:rsidRPr="00C267A3" w:rsidP="00D73DDD">
      <w:pPr>
        <w:spacing w:line="240" w:lineRule="exact"/>
        <w:ind w:right="2268"/>
        <w:jc w:val="both"/>
        <w:rPr>
          <w:rStyle w:val="Heading5Char"/>
          <w:rFonts w:ascii="Tahoma" w:hAnsi="Tahoma" w:cs="Tahoma"/>
          <w:sz w:val="18"/>
          <w:szCs w:val="18"/>
        </w:rPr>
      </w:pPr>
      <w:r w:rsidRPr="00C267A3">
        <w:rPr>
          <w:rFonts w:ascii="Tahoma" w:hAnsi="Tahoma" w:cs="Tahoma" w:hint="cs"/>
          <w:sz w:val="18"/>
          <w:szCs w:val="18"/>
          <w:rtl/>
        </w:rPr>
        <w:t>ראשי הרשויות מצפון לחיפה תומכים בחלופה של מנהרת השדרה. לטענתם התוכנית האסטרטגית ל-2040 באה לשרת את תושבי הצפון כולו ולא רק את העיר חיפה, ולכן יש להיצמד לתוכנית, לבנות את מנהרת השדרה ולקצר את זמן הנסיעה של תושבי הצפון למרכז הארץ.</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sz w:val="18"/>
          <w:szCs w:val="18"/>
          <w:rtl/>
        </w:rPr>
        <w:t>בפברואר 2016 כתב ראש עיריית מעלות</w:t>
      </w:r>
      <w:r w:rsidRPr="00C267A3">
        <w:rPr>
          <w:rFonts w:ascii="Tahoma" w:hAnsi="Tahoma" w:cs="Tahoma" w:hint="cs"/>
          <w:sz w:val="18"/>
          <w:szCs w:val="18"/>
          <w:rtl/>
        </w:rPr>
        <w:t xml:space="preserve"> דאז</w:t>
      </w:r>
      <w:r w:rsidRPr="00C267A3">
        <w:rPr>
          <w:rFonts w:ascii="Tahoma" w:hAnsi="Tahoma" w:cs="Tahoma"/>
          <w:sz w:val="18"/>
          <w:szCs w:val="18"/>
          <w:rtl/>
        </w:rPr>
        <w:t xml:space="preserve"> מר שלמה בוחבוט לשר התחבורה מר ישראל כ</w:t>
      </w:r>
      <w:r w:rsidRPr="00C267A3">
        <w:rPr>
          <w:rFonts w:ascii="Tahoma" w:hAnsi="Tahoma" w:cs="Tahoma" w:hint="cs"/>
          <w:sz w:val="18"/>
          <w:szCs w:val="18"/>
          <w:rtl/>
        </w:rPr>
        <w:t>"</w:t>
      </w:r>
      <w:r w:rsidRPr="00C267A3">
        <w:rPr>
          <w:rFonts w:ascii="Tahoma" w:hAnsi="Tahoma" w:cs="Tahoma"/>
          <w:sz w:val="18"/>
          <w:szCs w:val="18"/>
          <w:rtl/>
        </w:rPr>
        <w:t>ץ</w:t>
      </w:r>
      <w:r w:rsidRPr="00C267A3">
        <w:rPr>
          <w:rFonts w:ascii="Tahoma" w:hAnsi="Tahoma" w:cs="Tahoma" w:hint="cs"/>
          <w:sz w:val="18"/>
          <w:szCs w:val="18"/>
          <w:rtl/>
        </w:rPr>
        <w:t>:</w:t>
      </w:r>
      <w:r w:rsidRPr="00C267A3">
        <w:rPr>
          <w:rFonts w:ascii="Tahoma" w:hAnsi="Tahoma" w:cs="Tahoma"/>
          <w:sz w:val="18"/>
          <w:szCs w:val="18"/>
          <w:rtl/>
        </w:rPr>
        <w:t xml:space="preserve"> "אני מביע בשמי ובשם ראשי הרשויות בגליל המערבי התנגדות מוחלטת להמשך המהלך ולקידום הפרויקט, כמייצג ציבור של מאות אלפי אזרחים החיים בגליל, אשר כל שינוי בזמני הנסיעה למרכז הארץ מהווה פגיעה אנושה באורח חייהם, ביכולת להתפרנס ולפרנס וביכולתנו כראשי רשויות בפריפריה הצפונית להמשיך ולנהל ישובים שבהם צמיחה דמוגרפית איכותית התורמים לחוסנה וביטחונה של החברה הישראלית כולה"</w:t>
      </w:r>
      <w:r w:rsidRPr="00C267A3">
        <w:rPr>
          <w:rFonts w:ascii="Tahoma" w:hAnsi="Tahoma" w:cs="Tahoma" w:hint="cs"/>
          <w:sz w:val="18"/>
          <w:szCs w:val="18"/>
          <w:rtl/>
        </w:rPr>
        <w:t>.</w:t>
      </w:r>
    </w:p>
    <w:p w:rsidR="00453F96" w:rsidRPr="00E85337" w:rsidP="00D73DDD">
      <w:pPr>
        <w:spacing w:line="240" w:lineRule="exact"/>
        <w:ind w:right="2268"/>
        <w:jc w:val="both"/>
        <w:rPr>
          <w:rtl/>
        </w:rPr>
      </w:pPr>
      <w:r w:rsidRPr="00C267A3">
        <w:rPr>
          <w:rFonts w:ascii="Tahoma" w:hAnsi="Tahoma" w:cs="Tahoma"/>
          <w:sz w:val="18"/>
          <w:szCs w:val="18"/>
          <w:rtl/>
        </w:rPr>
        <w:t xml:space="preserve">באוגוסט 2016 כתב ראש עיריית עכו מר שמעון לנקרי למתכננת </w:t>
      </w:r>
      <w:r w:rsidRPr="00C267A3">
        <w:rPr>
          <w:rFonts w:ascii="Tahoma" w:hAnsi="Tahoma" w:cs="Tahoma" w:hint="cs"/>
          <w:sz w:val="18"/>
          <w:szCs w:val="18"/>
          <w:rtl/>
        </w:rPr>
        <w:t>הוות"ל</w:t>
      </w:r>
      <w:r w:rsidRPr="00C267A3">
        <w:rPr>
          <w:rFonts w:ascii="Tahoma" w:hAnsi="Tahoma" w:cs="Tahoma"/>
          <w:sz w:val="18"/>
          <w:szCs w:val="18"/>
          <w:rtl/>
        </w:rPr>
        <w:t xml:space="preserve"> </w:t>
      </w:r>
      <w:r w:rsidRPr="00C267A3">
        <w:rPr>
          <w:rFonts w:ascii="Tahoma" w:hAnsi="Tahoma" w:cs="Tahoma" w:hint="cs"/>
          <w:sz w:val="18"/>
          <w:szCs w:val="18"/>
          <w:rtl/>
        </w:rPr>
        <w:t xml:space="preserve">מכתב </w:t>
      </w:r>
      <w:r w:rsidRPr="00C267A3">
        <w:rPr>
          <w:rFonts w:ascii="Tahoma" w:hAnsi="Tahoma" w:cs="Tahoma"/>
          <w:sz w:val="18"/>
          <w:szCs w:val="18"/>
          <w:rtl/>
        </w:rPr>
        <w:t>בנושא חלופת מנהרת השדרה למסילת הרכבת</w:t>
      </w:r>
      <w:r w:rsidRPr="00C267A3">
        <w:rPr>
          <w:rFonts w:ascii="Tahoma" w:hAnsi="Tahoma" w:cs="Tahoma" w:hint="cs"/>
          <w:sz w:val="18"/>
          <w:szCs w:val="18"/>
          <w:rtl/>
        </w:rPr>
        <w:t>, ו</w:t>
      </w:r>
      <w:r w:rsidRPr="00C267A3">
        <w:rPr>
          <w:rFonts w:ascii="Tahoma" w:hAnsi="Tahoma" w:cs="Tahoma"/>
          <w:sz w:val="18"/>
          <w:szCs w:val="18"/>
          <w:rtl/>
        </w:rPr>
        <w:t xml:space="preserve">הביע את עמדתו בנושא יתרונות חלופת </w:t>
      </w:r>
      <w:r w:rsidRPr="00C267A3">
        <w:rPr>
          <w:rFonts w:ascii="Tahoma" w:hAnsi="Tahoma" w:cs="Tahoma" w:hint="cs"/>
          <w:sz w:val="18"/>
          <w:szCs w:val="18"/>
          <w:rtl/>
        </w:rPr>
        <w:t>מ</w:t>
      </w:r>
      <w:r w:rsidRPr="00C267A3">
        <w:rPr>
          <w:rFonts w:ascii="Tahoma" w:hAnsi="Tahoma" w:cs="Tahoma"/>
          <w:sz w:val="18"/>
          <w:szCs w:val="18"/>
          <w:rtl/>
        </w:rPr>
        <w:t xml:space="preserve">נהרת השדרה. בין היתר ציין </w:t>
      </w:r>
      <w:r w:rsidRPr="00C267A3">
        <w:rPr>
          <w:rFonts w:ascii="Tahoma" w:hAnsi="Tahoma" w:cs="Tahoma" w:hint="cs"/>
          <w:sz w:val="18"/>
          <w:szCs w:val="18"/>
          <w:rtl/>
        </w:rPr>
        <w:t xml:space="preserve">ראש עיריית עכו </w:t>
      </w:r>
      <w:r w:rsidRPr="00C267A3">
        <w:rPr>
          <w:rFonts w:ascii="Tahoma" w:hAnsi="Tahoma" w:cs="Tahoma"/>
          <w:sz w:val="18"/>
          <w:szCs w:val="18"/>
          <w:rtl/>
        </w:rPr>
        <w:t xml:space="preserve">שיש לנצל את ההזדמנות ההיסטורית לחבר את הפריפריה הצפונית למרכז הארץ תוך פינוי מסילות הרכבת מחופי חיפה. כיום הנוסעים </w:t>
      </w:r>
      <w:r w:rsidRPr="00C267A3">
        <w:rPr>
          <w:rFonts w:ascii="Tahoma" w:hAnsi="Tahoma" w:cs="Tahoma" w:hint="cs"/>
          <w:sz w:val="18"/>
          <w:szCs w:val="18"/>
          <w:rtl/>
        </w:rPr>
        <w:t>מצפון לחיפה</w:t>
      </w:r>
      <w:r w:rsidRPr="00C267A3">
        <w:rPr>
          <w:rFonts w:ascii="Tahoma" w:hAnsi="Tahoma" w:cs="Tahoma"/>
          <w:sz w:val="18"/>
          <w:szCs w:val="18"/>
          <w:rtl/>
        </w:rPr>
        <w:t xml:space="preserve"> דרומה</w:t>
      </w:r>
      <w:r w:rsidRPr="00C267A3">
        <w:rPr>
          <w:rFonts w:ascii="Tahoma" w:hAnsi="Tahoma" w:cs="Tahoma" w:hint="cs"/>
          <w:sz w:val="18"/>
          <w:szCs w:val="18"/>
          <w:rtl/>
        </w:rPr>
        <w:t xml:space="preserve"> ולהפך </w:t>
      </w:r>
      <w:r w:rsidRPr="00C267A3">
        <w:rPr>
          <w:rFonts w:ascii="Tahoma" w:hAnsi="Tahoma" w:cs="Tahoma"/>
          <w:sz w:val="18"/>
          <w:szCs w:val="18"/>
          <w:rtl/>
        </w:rPr>
        <w:t>נדרשים להקיף את חיפה</w:t>
      </w:r>
      <w:r w:rsidRPr="00C267A3">
        <w:rPr>
          <w:rFonts w:ascii="Tahoma" w:hAnsi="Tahoma" w:cs="Tahoma" w:hint="cs"/>
          <w:sz w:val="18"/>
          <w:szCs w:val="18"/>
          <w:rtl/>
        </w:rPr>
        <w:t>, מסלול</w:t>
      </w:r>
      <w:r w:rsidRPr="00C267A3">
        <w:rPr>
          <w:rFonts w:ascii="Tahoma" w:hAnsi="Tahoma" w:cs="Tahoma"/>
          <w:sz w:val="18"/>
          <w:szCs w:val="18"/>
          <w:rtl/>
        </w:rPr>
        <w:t xml:space="preserve"> </w:t>
      </w:r>
      <w:r w:rsidRPr="00C267A3">
        <w:rPr>
          <w:rFonts w:ascii="Tahoma" w:hAnsi="Tahoma" w:cs="Tahoma" w:hint="cs"/>
          <w:sz w:val="18"/>
          <w:szCs w:val="18"/>
          <w:rtl/>
        </w:rPr>
        <w:t>המאריך לחינם את משך זמן הנסיעה ב</w:t>
      </w:r>
      <w:r w:rsidRPr="00C267A3">
        <w:rPr>
          <w:rFonts w:ascii="Tahoma" w:hAnsi="Tahoma" w:cs="Tahoma"/>
          <w:sz w:val="18"/>
          <w:szCs w:val="18"/>
          <w:rtl/>
        </w:rPr>
        <w:t>כ-20 דקות.</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בישיבת הוות"ל שהתקיימה בספטמבר 2016</w:t>
      </w:r>
      <w:r w:rsidR="002503A4">
        <w:rPr>
          <w:rFonts w:ascii="Tahoma" w:hAnsi="Tahoma" w:cs="Tahoma" w:hint="cs"/>
          <w:sz w:val="18"/>
          <w:szCs w:val="18"/>
          <w:rtl/>
        </w:rPr>
        <w:t xml:space="preserve"> </w:t>
      </w:r>
      <w:r w:rsidRPr="00C267A3">
        <w:rPr>
          <w:rFonts w:ascii="Tahoma" w:hAnsi="Tahoma" w:cs="Tahoma" w:hint="cs"/>
          <w:sz w:val="18"/>
          <w:szCs w:val="18"/>
          <w:rtl/>
        </w:rPr>
        <w:t>הציג עו"ד א', העומד מאחורי יוזמת מנהרת השדרה, את החלופה שעיקרה מנהור המסילות בקטע שבין תחנת לב המפרץ עד דרומית לחיפה. לטענתו, רק חלופת השדרה עומדת ביעדי הממשלה חיבור הפריפריה למרכז ובמטרות תת"ל 65.</w:t>
      </w:r>
    </w:p>
    <w:p w:rsidR="00453F96" w:rsidRPr="00C267A3" w:rsidP="00D73DDD">
      <w:pPr>
        <w:spacing w:line="240" w:lineRule="exact"/>
        <w:ind w:right="2268"/>
        <w:jc w:val="both"/>
        <w:rPr>
          <w:rFonts w:ascii="Tahoma" w:hAnsi="Tahoma" w:cs="Tahoma"/>
          <w:sz w:val="18"/>
          <w:szCs w:val="18"/>
          <w:rtl/>
        </w:rPr>
      </w:pPr>
    </w:p>
    <w:p w:rsidR="00453F96" w:rsidP="00D73DDD">
      <w:pPr>
        <w:pStyle w:val="KOT6"/>
        <w:rPr>
          <w:rtl/>
        </w:rPr>
      </w:pPr>
      <w:r>
        <w:rPr>
          <w:rFonts w:hint="cs"/>
          <w:rtl/>
        </w:rPr>
        <w:t>חוות דעת מקצועית לחלופת תוואי מסילת הרכבת באזור חיפה</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 xml:space="preserve">באוגוסט 2017 הגישה חברה ב' למשרד התחבורה טיוטת חוות דעת מקצועית לחלופות תוואי מסילת הרכבת באזור חיפה. מחוות הדעת עולה כי יש שתי אוכלוסיות בעלות צרכים שונים לשירותי תח"צ: אוכלוסייה הצורכת </w:t>
      </w:r>
      <w:r w:rsidRPr="00C267A3">
        <w:rPr>
          <w:rFonts w:ascii="Tahoma" w:hAnsi="Tahoma" w:cs="Tahoma" w:hint="eastAsia"/>
          <w:sz w:val="18"/>
          <w:szCs w:val="18"/>
          <w:rtl/>
        </w:rPr>
        <w:t>שירות</w:t>
      </w:r>
      <w:r w:rsidRPr="00C267A3">
        <w:rPr>
          <w:rFonts w:ascii="Tahoma" w:hAnsi="Tahoma" w:cs="Tahoma" w:hint="cs"/>
          <w:sz w:val="18"/>
          <w:szCs w:val="18"/>
          <w:rtl/>
        </w:rPr>
        <w:t xml:space="preserve"> תח"צ פרברי לחיפה ומחיפה ואוכלוסייה הצורכת שירותי תח"צ עירוני מצפון הארץ למרכז ודרומה. על פי חוות הדעת, הפתרון צריך להיות מופרד לשניים, בהתאם </w:t>
      </w:r>
      <w:r w:rsidRPr="00470142">
        <w:rPr>
          <w:rFonts w:ascii="Tahoma" w:hAnsi="Tahoma" w:cs="Tahoma" w:hint="cs"/>
          <w:spacing w:val="-4"/>
          <w:sz w:val="18"/>
          <w:szCs w:val="18"/>
          <w:rtl/>
        </w:rPr>
        <w:t>לאופי שתי האוכלוסיות:  (א) סלילת זוג מסילות פרבריות בין צפון הארץ לחיפה;  (ב) סלילת זוג מסילות מהירות נפרדות המחברות את המרכז</w:t>
      </w:r>
      <w:r w:rsidRPr="00C267A3">
        <w:rPr>
          <w:rFonts w:ascii="Tahoma" w:hAnsi="Tahoma" w:cs="Tahoma" w:hint="cs"/>
          <w:sz w:val="18"/>
          <w:szCs w:val="18"/>
          <w:rtl/>
        </w:rPr>
        <w:t xml:space="preserve"> התחבורתי למטרופולין חיפה. על פי חוות הדעת, הנסיעה בתוואי הקיים כיום מתחנת לב המפרץ לתחנת האוניברסיטה בתל אביב נמשכת שעה וארבע דקות, ואילו נסיעה דרך מנהרת השדרה תימשך פחות ממחצית משך הזמן הזה - כ-28 דקות, קיצור משמעותי של 36 דקות. עוד עולה כי זמן הנסיעה בין תחנת לב המפרץ לתחנת חיפה חוף הכרמל נמשך 20 דקות.</w:t>
      </w:r>
    </w:p>
    <w:p w:rsidR="00453F96" w:rsidRPr="00C267A3" w:rsidP="00D73DDD">
      <w:pPr>
        <w:spacing w:line="240" w:lineRule="exact"/>
        <w:ind w:right="2268"/>
        <w:jc w:val="both"/>
        <w:rPr>
          <w:rStyle w:val="Heading5Char"/>
          <w:rFonts w:ascii="Tahoma" w:hAnsi="Tahoma" w:cs="Tahoma"/>
          <w:sz w:val="18"/>
          <w:szCs w:val="18"/>
          <w:rtl/>
        </w:rPr>
      </w:pPr>
      <w:r w:rsidRPr="00C267A3">
        <w:rPr>
          <w:rFonts w:ascii="Tahoma" w:hAnsi="Tahoma" w:cs="Tahoma" w:hint="cs"/>
          <w:sz w:val="18"/>
          <w:szCs w:val="18"/>
          <w:rtl/>
        </w:rPr>
        <w:t xml:space="preserve">על פי חוות הדעת, </w:t>
      </w:r>
      <w:r w:rsidRPr="00C267A3">
        <w:rPr>
          <w:rFonts w:ascii="Tahoma" w:hAnsi="Tahoma" w:cs="Tahoma"/>
          <w:sz w:val="18"/>
          <w:szCs w:val="18"/>
          <w:rtl/>
        </w:rPr>
        <w:t>הפתרון</w:t>
      </w:r>
      <w:r w:rsidRPr="00C267A3">
        <w:rPr>
          <w:rFonts w:ascii="Tahoma" w:hAnsi="Tahoma" w:cs="Tahoma" w:hint="cs"/>
          <w:sz w:val="18"/>
          <w:szCs w:val="18"/>
          <w:rtl/>
        </w:rPr>
        <w:t xml:space="preserve"> המוצע</w:t>
      </w:r>
      <w:r w:rsidRPr="00C267A3">
        <w:rPr>
          <w:rFonts w:ascii="Tahoma" w:hAnsi="Tahoma" w:cs="Tahoma"/>
          <w:sz w:val="18"/>
          <w:szCs w:val="18"/>
          <w:rtl/>
        </w:rPr>
        <w:t xml:space="preserve"> מייצר </w:t>
      </w:r>
      <w:r w:rsidRPr="00C267A3">
        <w:rPr>
          <w:rFonts w:ascii="Tahoma" w:hAnsi="Tahoma" w:cs="Tahoma" w:hint="cs"/>
          <w:sz w:val="18"/>
          <w:szCs w:val="18"/>
          <w:rtl/>
        </w:rPr>
        <w:t>שלושה</w:t>
      </w:r>
      <w:r w:rsidRPr="00C267A3">
        <w:rPr>
          <w:rFonts w:ascii="Tahoma" w:hAnsi="Tahoma" w:cs="Tahoma"/>
          <w:sz w:val="18"/>
          <w:szCs w:val="18"/>
          <w:rtl/>
        </w:rPr>
        <w:t xml:space="preserve"> מוקדי יציאה של רכבת מהירה מחיפה</w:t>
      </w:r>
      <w:r w:rsidRPr="00C267A3">
        <w:rPr>
          <w:rFonts w:ascii="Tahoma" w:hAnsi="Tahoma" w:cs="Tahoma" w:hint="cs"/>
          <w:sz w:val="18"/>
          <w:szCs w:val="18"/>
          <w:rtl/>
        </w:rPr>
        <w:t xml:space="preserve"> </w:t>
      </w:r>
      <w:r w:rsidRPr="00C267A3">
        <w:rPr>
          <w:rFonts w:ascii="Tahoma" w:hAnsi="Tahoma" w:cs="Tahoma"/>
          <w:sz w:val="18"/>
          <w:szCs w:val="18"/>
          <w:rtl/>
        </w:rPr>
        <w:t>למרכז הארץ</w:t>
      </w:r>
      <w:r w:rsidRPr="00C267A3">
        <w:rPr>
          <w:rFonts w:ascii="Tahoma" w:hAnsi="Tahoma" w:cs="Tahoma" w:hint="cs"/>
          <w:sz w:val="18"/>
          <w:szCs w:val="18"/>
          <w:rtl/>
        </w:rPr>
        <w:t>:</w:t>
      </w:r>
      <w:r w:rsidRPr="00C267A3">
        <w:rPr>
          <w:rFonts w:ascii="Tahoma" w:hAnsi="Tahoma" w:cs="Tahoma"/>
          <w:sz w:val="18"/>
          <w:szCs w:val="18"/>
          <w:rtl/>
        </w:rPr>
        <w:t xml:space="preserve"> לב המפרץ, בית המכס, חוף הכרמל.</w:t>
      </w:r>
      <w:r w:rsidRPr="00C267A3">
        <w:rPr>
          <w:rFonts w:ascii="Tahoma" w:hAnsi="Tahoma" w:cs="Tahoma" w:hint="cs"/>
          <w:sz w:val="18"/>
          <w:szCs w:val="18"/>
          <w:rtl/>
        </w:rPr>
        <w:t xml:space="preserve"> </w:t>
      </w:r>
      <w:r w:rsidRPr="00C267A3">
        <w:rPr>
          <w:rFonts w:ascii="Tahoma" w:hAnsi="Tahoma" w:cs="Tahoma"/>
          <w:sz w:val="18"/>
          <w:szCs w:val="18"/>
          <w:rtl/>
        </w:rPr>
        <w:t xml:space="preserve">שילוב הרכבת </w:t>
      </w:r>
      <w:r w:rsidRPr="00C267A3">
        <w:rPr>
          <w:rFonts w:ascii="Tahoma" w:hAnsi="Tahoma" w:cs="Tahoma"/>
          <w:sz w:val="18"/>
          <w:szCs w:val="18"/>
          <w:rtl/>
        </w:rPr>
        <w:t xml:space="preserve">המהירה עם המטרונית, </w:t>
      </w:r>
      <w:r w:rsidRPr="00C267A3">
        <w:rPr>
          <w:rFonts w:ascii="Tahoma" w:hAnsi="Tahoma" w:cs="Tahoma" w:hint="cs"/>
          <w:sz w:val="18"/>
          <w:szCs w:val="18"/>
          <w:rtl/>
        </w:rPr>
        <w:t>ה</w:t>
      </w:r>
      <w:r w:rsidRPr="00C267A3">
        <w:rPr>
          <w:rFonts w:ascii="Tahoma" w:hAnsi="Tahoma" w:cs="Tahoma"/>
          <w:sz w:val="18"/>
          <w:szCs w:val="18"/>
          <w:rtl/>
        </w:rPr>
        <w:t>אוטובוסים,</w:t>
      </w:r>
      <w:r w:rsidRPr="00C267A3">
        <w:rPr>
          <w:rFonts w:ascii="Tahoma" w:hAnsi="Tahoma" w:cs="Tahoma" w:hint="cs"/>
          <w:sz w:val="18"/>
          <w:szCs w:val="18"/>
          <w:rtl/>
        </w:rPr>
        <w:t xml:space="preserve"> וה</w:t>
      </w:r>
      <w:r w:rsidRPr="00C267A3">
        <w:rPr>
          <w:rFonts w:ascii="Tahoma" w:hAnsi="Tahoma" w:cs="Tahoma"/>
          <w:sz w:val="18"/>
          <w:szCs w:val="18"/>
          <w:rtl/>
        </w:rPr>
        <w:t>רכבל כאמצעי הזנה ל</w:t>
      </w:r>
      <w:r w:rsidRPr="00C267A3">
        <w:rPr>
          <w:rFonts w:ascii="Tahoma" w:hAnsi="Tahoma" w:cs="Tahoma" w:hint="cs"/>
          <w:sz w:val="18"/>
          <w:szCs w:val="18"/>
          <w:rtl/>
        </w:rPr>
        <w:t>שלושת</w:t>
      </w:r>
      <w:r w:rsidRPr="00C267A3">
        <w:rPr>
          <w:rFonts w:ascii="Tahoma" w:hAnsi="Tahoma" w:cs="Tahoma"/>
          <w:sz w:val="18"/>
          <w:szCs w:val="18"/>
          <w:rtl/>
        </w:rPr>
        <w:t xml:space="preserve"> מוקדי יציאה אלו תומך</w:t>
      </w:r>
      <w:r w:rsidRPr="00C267A3">
        <w:rPr>
          <w:rFonts w:ascii="Tahoma" w:hAnsi="Tahoma" w:cs="Tahoma" w:hint="cs"/>
          <w:sz w:val="18"/>
          <w:szCs w:val="18"/>
          <w:rtl/>
        </w:rPr>
        <w:t xml:space="preserve"> </w:t>
      </w:r>
      <w:r w:rsidRPr="00C267A3">
        <w:rPr>
          <w:rFonts w:ascii="Tahoma" w:hAnsi="Tahoma" w:cs="Tahoma"/>
          <w:sz w:val="18"/>
          <w:szCs w:val="18"/>
          <w:rtl/>
        </w:rPr>
        <w:t>בשכונות רבות</w:t>
      </w:r>
      <w:r w:rsidRPr="00C267A3">
        <w:rPr>
          <w:rFonts w:ascii="Tahoma" w:hAnsi="Tahoma" w:cs="Tahoma" w:hint="cs"/>
          <w:sz w:val="18"/>
          <w:szCs w:val="18"/>
          <w:rtl/>
        </w:rPr>
        <w:t xml:space="preserve"> </w:t>
      </w:r>
      <w:r w:rsidRPr="00C267A3">
        <w:rPr>
          <w:rFonts w:ascii="Tahoma" w:hAnsi="Tahoma" w:cs="Tahoma"/>
          <w:sz w:val="18"/>
          <w:szCs w:val="18"/>
          <w:rtl/>
        </w:rPr>
        <w:t>ברחבי חיפה.</w:t>
      </w:r>
      <w:r w:rsidRPr="00C267A3">
        <w:rPr>
          <w:rFonts w:ascii="Tahoma" w:hAnsi="Tahoma" w:cs="Tahoma" w:hint="cs"/>
          <w:sz w:val="18"/>
          <w:szCs w:val="18"/>
          <w:rtl/>
        </w:rPr>
        <w:t xml:space="preserve"> </w:t>
      </w:r>
      <w:r w:rsidRPr="00C267A3">
        <w:rPr>
          <w:rFonts w:ascii="Tahoma" w:hAnsi="Tahoma" w:cs="Tahoma"/>
          <w:sz w:val="18"/>
          <w:szCs w:val="18"/>
          <w:rtl/>
        </w:rPr>
        <w:t xml:space="preserve">הפתרון המומלץ יביא לקיצור </w:t>
      </w:r>
      <w:r w:rsidRPr="00C267A3">
        <w:rPr>
          <w:rFonts w:ascii="Tahoma" w:hAnsi="Tahoma" w:cs="Tahoma" w:hint="cs"/>
          <w:sz w:val="18"/>
          <w:szCs w:val="18"/>
          <w:rtl/>
        </w:rPr>
        <w:t>ניכר</w:t>
      </w:r>
      <w:r w:rsidRPr="00C267A3">
        <w:rPr>
          <w:rFonts w:ascii="Tahoma" w:hAnsi="Tahoma" w:cs="Tahoma"/>
          <w:sz w:val="18"/>
          <w:szCs w:val="18"/>
          <w:rtl/>
        </w:rPr>
        <w:t xml:space="preserve"> של</w:t>
      </w:r>
      <w:r w:rsidRPr="00C267A3">
        <w:rPr>
          <w:rFonts w:ascii="Tahoma" w:hAnsi="Tahoma" w:cs="Tahoma" w:hint="cs"/>
          <w:sz w:val="18"/>
          <w:szCs w:val="18"/>
          <w:rtl/>
        </w:rPr>
        <w:t xml:space="preserve"> משך</w:t>
      </w:r>
      <w:r w:rsidRPr="00C267A3">
        <w:rPr>
          <w:rFonts w:ascii="Tahoma" w:hAnsi="Tahoma" w:cs="Tahoma"/>
          <w:sz w:val="18"/>
          <w:szCs w:val="18"/>
          <w:rtl/>
        </w:rPr>
        <w:t xml:space="preserve"> זמן הנסיעה</w:t>
      </w:r>
      <w:r w:rsidRPr="00C267A3">
        <w:rPr>
          <w:rFonts w:ascii="Tahoma" w:hAnsi="Tahoma" w:cs="Tahoma" w:hint="cs"/>
          <w:sz w:val="18"/>
          <w:szCs w:val="18"/>
          <w:rtl/>
        </w:rPr>
        <w:t xml:space="preserve"> </w:t>
      </w:r>
      <w:r w:rsidRPr="00C267A3">
        <w:rPr>
          <w:rFonts w:ascii="Tahoma" w:hAnsi="Tahoma" w:cs="Tahoma"/>
          <w:sz w:val="18"/>
          <w:szCs w:val="18"/>
          <w:rtl/>
        </w:rPr>
        <w:t>לתל אביב ויקרב משמעותית</w:t>
      </w:r>
      <w:r w:rsidRPr="00C267A3">
        <w:rPr>
          <w:rFonts w:ascii="Tahoma" w:hAnsi="Tahoma" w:cs="Tahoma" w:hint="cs"/>
          <w:sz w:val="18"/>
          <w:szCs w:val="18"/>
          <w:rtl/>
        </w:rPr>
        <w:t xml:space="preserve"> </w:t>
      </w:r>
      <w:r w:rsidRPr="00C267A3">
        <w:rPr>
          <w:rFonts w:ascii="Tahoma" w:hAnsi="Tahoma" w:cs="Tahoma"/>
          <w:sz w:val="18"/>
          <w:szCs w:val="18"/>
          <w:rtl/>
        </w:rPr>
        <w:t>את מרכז הארץ לערים</w:t>
      </w:r>
      <w:r w:rsidRPr="00C267A3">
        <w:rPr>
          <w:rFonts w:ascii="Tahoma" w:hAnsi="Tahoma" w:cs="Tahoma" w:hint="cs"/>
          <w:sz w:val="18"/>
          <w:szCs w:val="18"/>
          <w:rtl/>
        </w:rPr>
        <w:t xml:space="preserve"> </w:t>
      </w:r>
      <w:r w:rsidRPr="00C267A3">
        <w:rPr>
          <w:rFonts w:ascii="Tahoma" w:hAnsi="Tahoma" w:cs="Tahoma"/>
          <w:sz w:val="18"/>
          <w:szCs w:val="18"/>
          <w:rtl/>
        </w:rPr>
        <w:t xml:space="preserve">כמו </w:t>
      </w:r>
      <w:r w:rsidRPr="00C267A3">
        <w:rPr>
          <w:rFonts w:ascii="Tahoma" w:hAnsi="Tahoma" w:cs="Tahoma" w:hint="cs"/>
          <w:sz w:val="18"/>
          <w:szCs w:val="18"/>
          <w:rtl/>
        </w:rPr>
        <w:t>ה</w:t>
      </w:r>
      <w:r w:rsidRPr="00C267A3">
        <w:rPr>
          <w:rFonts w:ascii="Tahoma" w:hAnsi="Tahoma" w:cs="Tahoma"/>
          <w:sz w:val="18"/>
          <w:szCs w:val="18"/>
          <w:rtl/>
        </w:rPr>
        <w:t>קריות, עכו, נהרייה, כרמיאל, עפולה, בית שאן</w:t>
      </w:r>
      <w:r w:rsidRPr="00C267A3">
        <w:rPr>
          <w:rFonts w:ascii="Tahoma" w:hAnsi="Tahoma" w:cs="Tahoma" w:hint="cs"/>
          <w:sz w:val="18"/>
          <w:szCs w:val="18"/>
          <w:rtl/>
        </w:rPr>
        <w:t xml:space="preserve"> </w:t>
      </w:r>
      <w:r w:rsidRPr="00C267A3">
        <w:rPr>
          <w:rFonts w:ascii="Tahoma" w:hAnsi="Tahoma" w:cs="Tahoma"/>
          <w:sz w:val="18"/>
          <w:szCs w:val="18"/>
          <w:rtl/>
        </w:rPr>
        <w:t>ועוד.</w:t>
      </w:r>
      <w:r w:rsidRPr="00C267A3">
        <w:rPr>
          <w:rFonts w:ascii="Tahoma" w:hAnsi="Tahoma" w:cs="Tahoma" w:hint="cs"/>
          <w:sz w:val="18"/>
          <w:szCs w:val="18"/>
          <w:rtl/>
        </w:rPr>
        <w:t xml:space="preserve"> </w:t>
      </w:r>
      <w:r w:rsidRPr="00C267A3">
        <w:rPr>
          <w:rFonts w:ascii="Tahoma" w:hAnsi="Tahoma" w:cs="Tahoma"/>
          <w:sz w:val="18"/>
          <w:szCs w:val="18"/>
          <w:rtl/>
        </w:rPr>
        <w:t>קיצור</w:t>
      </w:r>
      <w:r w:rsidRPr="00C267A3">
        <w:rPr>
          <w:rFonts w:ascii="Tahoma" w:hAnsi="Tahoma" w:cs="Tahoma" w:hint="cs"/>
          <w:sz w:val="18"/>
          <w:szCs w:val="18"/>
          <w:rtl/>
        </w:rPr>
        <w:t xml:space="preserve"> משך</w:t>
      </w:r>
      <w:r w:rsidRPr="00C267A3">
        <w:rPr>
          <w:rFonts w:ascii="Tahoma" w:hAnsi="Tahoma" w:cs="Tahoma"/>
          <w:sz w:val="18"/>
          <w:szCs w:val="18"/>
          <w:rtl/>
        </w:rPr>
        <w:t xml:space="preserve"> זמן</w:t>
      </w:r>
      <w:r w:rsidRPr="00C267A3">
        <w:rPr>
          <w:rFonts w:ascii="Tahoma" w:hAnsi="Tahoma" w:cs="Tahoma" w:hint="cs"/>
          <w:sz w:val="18"/>
          <w:szCs w:val="18"/>
          <w:rtl/>
        </w:rPr>
        <w:t xml:space="preserve"> </w:t>
      </w:r>
      <w:r w:rsidRPr="00C267A3">
        <w:rPr>
          <w:rFonts w:ascii="Tahoma" w:hAnsi="Tahoma" w:cs="Tahoma"/>
          <w:sz w:val="18"/>
          <w:szCs w:val="18"/>
          <w:rtl/>
        </w:rPr>
        <w:t>הנסיעה מביא לצמצום עלויות תפעול, ח</w:t>
      </w:r>
      <w:r w:rsidRPr="00C267A3">
        <w:rPr>
          <w:rFonts w:ascii="Tahoma" w:hAnsi="Tahoma" w:cs="Tahoma" w:hint="cs"/>
          <w:sz w:val="18"/>
          <w:szCs w:val="18"/>
          <w:rtl/>
        </w:rPr>
        <w:t>י</w:t>
      </w:r>
      <w:r w:rsidRPr="00C267A3">
        <w:rPr>
          <w:rFonts w:ascii="Tahoma" w:hAnsi="Tahoma" w:cs="Tahoma"/>
          <w:sz w:val="18"/>
          <w:szCs w:val="18"/>
          <w:rtl/>
        </w:rPr>
        <w:t>סכון</w:t>
      </w:r>
      <w:r w:rsidRPr="00C267A3">
        <w:rPr>
          <w:rFonts w:ascii="Tahoma" w:hAnsi="Tahoma" w:cs="Tahoma" w:hint="cs"/>
          <w:sz w:val="18"/>
          <w:szCs w:val="18"/>
          <w:rtl/>
        </w:rPr>
        <w:t xml:space="preserve"> בקרונות</w:t>
      </w:r>
      <w:r w:rsidRPr="00C267A3">
        <w:rPr>
          <w:rFonts w:ascii="Tahoma" w:hAnsi="Tahoma" w:cs="Tahoma"/>
          <w:sz w:val="18"/>
          <w:szCs w:val="18"/>
          <w:rtl/>
        </w:rPr>
        <w:t xml:space="preserve"> ועוד.</w:t>
      </w:r>
    </w:p>
    <w:p w:rsidR="00453F96" w:rsidRPr="00470142" w:rsidP="00D73DDD">
      <w:pPr>
        <w:spacing w:line="240" w:lineRule="exact"/>
        <w:ind w:right="2268"/>
        <w:jc w:val="both"/>
        <w:rPr>
          <w:rtl/>
        </w:rPr>
      </w:pPr>
    </w:p>
    <w:p w:rsidR="00453F96" w:rsidRPr="00470142" w:rsidP="00470142">
      <w:pPr>
        <w:pStyle w:val="KOT6"/>
        <w:rPr>
          <w:rStyle w:val="Heading5Char"/>
          <w:rFonts w:ascii="Tahoma" w:hAnsi="Tahoma" w:cs="Tahoma"/>
          <w:color w:val="387026"/>
          <w:sz w:val="21"/>
          <w:szCs w:val="21"/>
          <w:rtl/>
        </w:rPr>
      </w:pPr>
      <w:r w:rsidRPr="00470142">
        <w:rPr>
          <w:rStyle w:val="Heading5Char"/>
          <w:rFonts w:ascii="Tahoma" w:hAnsi="Tahoma" w:cs="Tahoma" w:hint="cs"/>
          <w:color w:val="387026"/>
          <w:sz w:val="21"/>
          <w:szCs w:val="21"/>
          <w:rtl/>
        </w:rPr>
        <w:t>החלטת הוות"ל</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לאחר שהצדדים לא הגיעו להסכמות על התוואי על בסיס החלופות שהוצגו במפה 5, בחנה חברת הרכבת כמה חלופות נוספות. בישיבת הוות"ל ממרץ 2018 ציין מנהל הפרויקט כי בעבר נבחנו כעשר חלופות במרחב חיפה, וכי בחצי השנה האחרונה נבחנו עוד כמה חלופות - 101, 102, 103. ראו במפה 6 שלהלן את החלופות הנוספות.</w:t>
      </w:r>
    </w:p>
    <w:p w:rsidR="00453F96" w:rsidRPr="00470142" w:rsidP="00470142">
      <w:pPr>
        <w:pStyle w:val="tab-name"/>
        <w:rPr>
          <w:b/>
          <w:bCs/>
          <w:u w:val="single"/>
          <w:rtl/>
        </w:rPr>
      </w:pPr>
      <w:r w:rsidRPr="00C267A3">
        <w:rPr>
          <w:rFonts w:hint="cs"/>
          <w:rtl/>
        </w:rPr>
        <w:t xml:space="preserve">מפה 6: </w:t>
      </w:r>
      <w:r w:rsidRPr="00470142">
        <w:rPr>
          <w:rFonts w:hint="eastAsia"/>
          <w:b/>
          <w:bCs/>
          <w:rtl/>
        </w:rPr>
        <w:t>חלופות</w:t>
      </w:r>
      <w:r w:rsidRPr="00470142">
        <w:rPr>
          <w:b/>
          <w:bCs/>
          <w:rtl/>
        </w:rPr>
        <w:t xml:space="preserve"> 101, 102 </w:t>
      </w:r>
      <w:r w:rsidRPr="00470142">
        <w:rPr>
          <w:rFonts w:hint="eastAsia"/>
          <w:b/>
          <w:bCs/>
          <w:rtl/>
        </w:rPr>
        <w:t>ו</w:t>
      </w:r>
      <w:r w:rsidRPr="00470142">
        <w:rPr>
          <w:b/>
          <w:bCs/>
          <w:rtl/>
        </w:rPr>
        <w:t xml:space="preserve">-103, </w:t>
      </w:r>
      <w:r w:rsidRPr="00470142">
        <w:rPr>
          <w:rFonts w:hint="eastAsia"/>
          <w:b/>
          <w:bCs/>
          <w:rtl/>
        </w:rPr>
        <w:t>על</w:t>
      </w:r>
      <w:r w:rsidRPr="00470142">
        <w:rPr>
          <w:b/>
          <w:bCs/>
          <w:rtl/>
        </w:rPr>
        <w:t xml:space="preserve"> </w:t>
      </w:r>
      <w:r w:rsidRPr="00470142">
        <w:rPr>
          <w:rFonts w:hint="eastAsia"/>
          <w:b/>
          <w:bCs/>
          <w:rtl/>
        </w:rPr>
        <w:t>פי</w:t>
      </w:r>
      <w:r w:rsidRPr="00470142">
        <w:rPr>
          <w:b/>
          <w:bCs/>
          <w:rtl/>
        </w:rPr>
        <w:t xml:space="preserve"> </w:t>
      </w:r>
      <w:r w:rsidRPr="00470142">
        <w:rPr>
          <w:rFonts w:hint="eastAsia"/>
          <w:b/>
          <w:bCs/>
          <w:rtl/>
        </w:rPr>
        <w:t>נתוני</w:t>
      </w:r>
      <w:r w:rsidRPr="00470142">
        <w:rPr>
          <w:b/>
          <w:bCs/>
          <w:rtl/>
        </w:rPr>
        <w:t xml:space="preserve"> </w:t>
      </w:r>
      <w:r w:rsidRPr="00470142">
        <w:rPr>
          <w:rFonts w:hint="eastAsia"/>
          <w:b/>
          <w:bCs/>
          <w:rtl/>
        </w:rPr>
        <w:t>חברת</w:t>
      </w:r>
      <w:r w:rsidRPr="00470142">
        <w:rPr>
          <w:b/>
          <w:bCs/>
          <w:rtl/>
        </w:rPr>
        <w:t xml:space="preserve"> </w:t>
      </w:r>
      <w:r w:rsidRPr="00470142">
        <w:rPr>
          <w:rFonts w:hint="eastAsia"/>
          <w:b/>
          <w:bCs/>
          <w:rtl/>
        </w:rPr>
        <w:t>הרכבת</w:t>
      </w:r>
    </w:p>
    <w:p w:rsidR="00453F96" w:rsidRPr="00C267A3" w:rsidP="00470142">
      <w:pPr>
        <w:tabs>
          <w:tab w:val="center" w:pos="1274"/>
          <w:tab w:val="center" w:pos="4109"/>
          <w:tab w:val="center" w:pos="6803"/>
        </w:tabs>
        <w:spacing w:line="240" w:lineRule="exact"/>
        <w:ind w:right="2268"/>
        <w:rPr>
          <w:rFonts w:ascii="Tahoma" w:hAnsi="Tahoma" w:cs="Tahoma"/>
          <w:sz w:val="18"/>
          <w:szCs w:val="18"/>
          <w:rtl/>
        </w:rPr>
      </w:pPr>
      <w:r>
        <w:rPr>
          <w:rFonts w:ascii="Tahoma" w:hAnsi="Tahoma" w:cs="Tahoma"/>
          <w:sz w:val="18"/>
          <w:szCs w:val="18"/>
          <w:rtl/>
        </w:rPr>
        <w:tab/>
      </w:r>
      <w:r w:rsidRPr="00C267A3">
        <w:rPr>
          <w:rFonts w:ascii="Tahoma" w:hAnsi="Tahoma" w:cs="Tahoma" w:hint="cs"/>
          <w:sz w:val="18"/>
          <w:szCs w:val="18"/>
          <w:rtl/>
        </w:rPr>
        <w:t>חלופה 101</w:t>
      </w:r>
      <w:r>
        <w:rPr>
          <w:rFonts w:ascii="Tahoma" w:hAnsi="Tahoma" w:cs="Tahoma" w:hint="cs"/>
          <w:sz w:val="18"/>
          <w:szCs w:val="18"/>
          <w:rtl/>
        </w:rPr>
        <w:tab/>
        <w:t>חלופה 102</w:t>
      </w:r>
      <w:r w:rsidRPr="00C267A3">
        <w:rPr>
          <w:rFonts w:ascii="Tahoma" w:hAnsi="Tahoma" w:cs="Tahoma" w:hint="cs"/>
          <w:sz w:val="18"/>
          <w:szCs w:val="18"/>
          <w:rtl/>
        </w:rPr>
        <w:tab/>
        <w:t>חלופה 103</w:t>
      </w:r>
    </w:p>
    <w:p w:rsidR="00470142" w:rsidRPr="00470142" w:rsidP="00470142">
      <w:pPr>
        <w:pStyle w:val="BalloonText"/>
        <w:spacing w:after="120" w:line="240" w:lineRule="atLeast"/>
        <w:rPr>
          <w:rFonts w:ascii="Tahoma" w:hAnsi="Tahoma" w:cs="Tahoma"/>
          <w:noProof/>
          <w:rtl/>
        </w:rPr>
      </w:pPr>
      <w:r w:rsidRPr="00470142">
        <w:rPr>
          <w:rFonts w:ascii="Tahoma" w:hAnsi="Tahoma" w:cs="Tahoma"/>
          <w:noProof/>
          <w:rtl/>
        </w:rPr>
        <w:drawing>
          <wp:inline distT="0" distB="0" distL="0" distR="0">
            <wp:extent cx="5400040" cy="2520315"/>
            <wp:effectExtent l="0" t="0" r="0" b="0"/>
            <wp:docPr id="26" name="Picture 26" descr="מוצגות שלוש חלופות לתוואי המסילות בחיפה, נוסף על החלופות שהוצגו במפה 5:&#10;חלופה 101: תוואי המסילות של הרכבת המהירה עוקף את חיפה ועובר בשדרה מלב המפרץ לכיוון מרכז הארץ, ותוואי הרכבת הפרברית עובר בחיפה.&#10;חלופה 102: תוואֵי המסילות של הרכבת המהירה והרכבת הפרברית עוברים שניהם בתוך חיפה, באותו מסלול.&#10;חלופה 103: תוואֵי המסילות של הרכבת המהירה והרכבת הפרברית עוברים שניהם בתוך חיפה, אך לא באותו מסלו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13892" name="MAP-6.jp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520315"/>
                    </a:xfrm>
                    <a:prstGeom prst="rect">
                      <a:avLst/>
                    </a:prstGeom>
                  </pic:spPr>
                </pic:pic>
              </a:graphicData>
            </a:graphic>
          </wp:inline>
        </w:drawing>
      </w:r>
    </w:p>
    <w:p w:rsidR="00453F96" w:rsidRPr="00C267A3" w:rsidP="00D73DDD">
      <w:pPr>
        <w:spacing w:line="240" w:lineRule="exact"/>
        <w:ind w:right="2268"/>
        <w:jc w:val="both"/>
        <w:rPr>
          <w:rFonts w:ascii="Tahoma" w:hAnsi="Tahoma" w:cs="Tahoma"/>
          <w:color w:val="0F6FC6" w:themeColor="accent1"/>
          <w:sz w:val="18"/>
          <w:szCs w:val="18"/>
          <w:rtl/>
        </w:rPr>
      </w:pPr>
      <w:r w:rsidRPr="00C267A3">
        <w:rPr>
          <w:rFonts w:ascii="Tahoma" w:hAnsi="Tahoma" w:cs="Tahoma" w:hint="cs"/>
          <w:sz w:val="18"/>
          <w:szCs w:val="18"/>
          <w:rtl/>
        </w:rPr>
        <w:t>מקרא מפה:</w:t>
      </w:r>
      <w:r w:rsidRPr="00C267A3">
        <w:rPr>
          <w:rFonts w:ascii="Tahoma" w:hAnsi="Tahoma" w:cs="Tahoma" w:hint="cs"/>
          <w:color w:val="FF0000"/>
          <w:sz w:val="18"/>
          <w:szCs w:val="18"/>
          <w:rtl/>
        </w:rPr>
        <w:t xml:space="preserve">  </w:t>
      </w:r>
      <w:r w:rsidRPr="00470142">
        <w:rPr>
          <w:rFonts w:ascii="Tahoma" w:hAnsi="Tahoma" w:cs="Tahoma" w:hint="cs"/>
          <w:color w:val="FF0000"/>
          <w:position w:val="6"/>
          <w:sz w:val="18"/>
          <w:szCs w:val="18"/>
          <w:rtl/>
        </w:rPr>
        <w:t>......</w:t>
      </w:r>
      <w:r w:rsidRPr="00C267A3">
        <w:rPr>
          <w:rFonts w:ascii="Tahoma" w:hAnsi="Tahoma" w:cs="Tahoma" w:hint="cs"/>
          <w:color w:val="FF0000"/>
          <w:sz w:val="18"/>
          <w:szCs w:val="18"/>
          <w:rtl/>
        </w:rPr>
        <w:t xml:space="preserve"> רכבת מהירה</w:t>
      </w:r>
      <w:r w:rsidRPr="00C267A3">
        <w:rPr>
          <w:rFonts w:ascii="Tahoma" w:hAnsi="Tahoma" w:cs="Tahoma" w:hint="cs"/>
          <w:color w:val="17406D" w:themeColor="text2"/>
          <w:sz w:val="18"/>
          <w:szCs w:val="18"/>
          <w:rtl/>
        </w:rPr>
        <w:t xml:space="preserve">  </w:t>
      </w:r>
      <w:r w:rsidRPr="00C267A3">
        <w:rPr>
          <w:rFonts w:ascii="Tahoma" w:hAnsi="Tahoma" w:cs="Tahoma"/>
          <w:color w:val="17406D" w:themeColor="text2"/>
          <w:sz w:val="18"/>
          <w:szCs w:val="18"/>
          <w:rtl/>
        </w:rPr>
        <w:tab/>
      </w:r>
      <w:r w:rsidRPr="00470142">
        <w:rPr>
          <w:rFonts w:ascii="Tahoma" w:hAnsi="Tahoma" w:cs="Tahoma" w:hint="cs"/>
          <w:color w:val="17406D" w:themeColor="text2"/>
          <w:position w:val="6"/>
          <w:sz w:val="18"/>
          <w:szCs w:val="18"/>
          <w:rtl/>
        </w:rPr>
        <w:t>......</w:t>
      </w:r>
      <w:r w:rsidRPr="00C267A3">
        <w:rPr>
          <w:rFonts w:ascii="Tahoma" w:hAnsi="Tahoma" w:cs="Tahoma" w:hint="cs"/>
          <w:color w:val="17406D" w:themeColor="text2"/>
          <w:sz w:val="18"/>
          <w:szCs w:val="18"/>
          <w:rtl/>
        </w:rPr>
        <w:t xml:space="preserve"> רכבת פרברית</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במרץ 2018 החליטה הוות"ל, לאחר בדיקה של ארבע חלופות עדכניות בתחום העיר חיפה המוצגות במפה 6, לפרסם הודעה</w:t>
      </w:r>
      <w:r>
        <w:rPr>
          <w:rStyle w:val="FootnoteReference0"/>
          <w:rFonts w:ascii="Tahoma" w:hAnsi="Tahoma" w:cs="Tahoma"/>
          <w:sz w:val="18"/>
          <w:szCs w:val="18"/>
          <w:rtl/>
        </w:rPr>
        <w:footnoteReference w:id="65"/>
      </w:r>
      <w:r w:rsidRPr="00C267A3">
        <w:rPr>
          <w:rFonts w:ascii="Tahoma" w:hAnsi="Tahoma" w:cs="Tahoma" w:hint="cs"/>
          <w:sz w:val="18"/>
          <w:szCs w:val="18"/>
          <w:rtl/>
        </w:rPr>
        <w:t xml:space="preserve">, בהתאם לסעיפים 76ג(1) ו-77 לחוק התכנון והבנייה, על הכנת תוכנית להרחבת מסילת החוף בין מתחם </w:t>
      </w:r>
      <w:r w:rsidRPr="00470142">
        <w:rPr>
          <w:rFonts w:ascii="Tahoma" w:hAnsi="Tahoma" w:cs="Tahoma" w:hint="cs"/>
          <w:spacing w:val="-4"/>
          <w:sz w:val="18"/>
          <w:szCs w:val="18"/>
          <w:rtl/>
        </w:rPr>
        <w:t>"סדנאות אפרים"</w:t>
      </w:r>
      <w:r>
        <w:rPr>
          <w:rStyle w:val="FootnoteReference0"/>
          <w:rFonts w:ascii="Tahoma" w:hAnsi="Tahoma" w:cs="Tahoma"/>
          <w:spacing w:val="-4"/>
          <w:sz w:val="18"/>
          <w:szCs w:val="18"/>
          <w:rtl/>
        </w:rPr>
        <w:footnoteReference w:id="66"/>
      </w:r>
      <w:r w:rsidRPr="00470142">
        <w:rPr>
          <w:rFonts w:ascii="Tahoma" w:hAnsi="Tahoma" w:cs="Tahoma" w:hint="cs"/>
          <w:spacing w:val="-4"/>
          <w:sz w:val="18"/>
          <w:szCs w:val="18"/>
          <w:rtl/>
        </w:rPr>
        <w:t xml:space="preserve"> </w:t>
      </w:r>
      <w:r w:rsidRPr="00956A41">
        <w:rPr>
          <w:rFonts w:ascii="Tahoma" w:hAnsi="Tahoma" w:cs="Tahoma" w:hint="cs"/>
          <w:spacing w:val="-4"/>
          <w:sz w:val="18"/>
          <w:szCs w:val="18"/>
          <w:rtl/>
        </w:rPr>
        <w:t>לשפיים ו</w:t>
      </w:r>
      <w:r w:rsidRPr="00470142">
        <w:rPr>
          <w:rFonts w:ascii="Tahoma" w:hAnsi="Tahoma" w:cs="Tahoma" w:hint="cs"/>
          <w:spacing w:val="-4"/>
          <w:sz w:val="18"/>
          <w:szCs w:val="18"/>
          <w:rtl/>
        </w:rPr>
        <w:t>על קידום חלופה 5 וחלופה 102. בדיון ציין יו"ר הוועדה</w:t>
      </w:r>
      <w:r w:rsidRPr="00C267A3">
        <w:rPr>
          <w:rFonts w:ascii="Tahoma" w:hAnsi="Tahoma" w:cs="Tahoma" w:hint="cs"/>
          <w:sz w:val="18"/>
          <w:szCs w:val="18"/>
          <w:rtl/>
        </w:rPr>
        <w:t xml:space="preserve"> </w:t>
      </w:r>
      <w:r w:rsidRPr="00C267A3">
        <w:rPr>
          <w:rFonts w:ascii="Tahoma" w:hAnsi="Tahoma" w:cs="Tahoma" w:hint="cs"/>
          <w:sz w:val="18"/>
          <w:szCs w:val="18"/>
          <w:rtl/>
        </w:rPr>
        <w:t>כי הגידול במספר הנוסעים ברכבת ישראל בשנים האחרונות הוא חסר תקדים ומחייב פעולה נמרצת לאישור התוכניות להרחבת רשת המסילות. עוד ציין כי אישור תת"ל 65 עוכב על מנת להגיע להסכמות עם עיריית חיפה בכך שתשורת באופן מיטבי, וכי הוועדה תומכת בביסוס</w:t>
      </w:r>
      <w:r w:rsidR="002503A4">
        <w:rPr>
          <w:rFonts w:ascii="Tahoma" w:hAnsi="Tahoma" w:cs="Tahoma" w:hint="cs"/>
          <w:sz w:val="18"/>
          <w:szCs w:val="18"/>
          <w:rtl/>
        </w:rPr>
        <w:t xml:space="preserve"> </w:t>
      </w:r>
      <w:r w:rsidRPr="00C267A3">
        <w:rPr>
          <w:rFonts w:ascii="Tahoma" w:hAnsi="Tahoma" w:cs="Tahoma" w:hint="cs"/>
          <w:sz w:val="18"/>
          <w:szCs w:val="18"/>
          <w:rtl/>
        </w:rPr>
        <w:t>מעמדה של העיר כמטרופולין של הצפון.</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מינהל התכנון הסביר בתשובתו כי מדובר בפרויקט חריג בגודלו ובמורכבותו אפילו בוות"ל - פרויקט באורך 85 ק"מ, עתיר קונפליקטי</w:t>
      </w:r>
      <w:r w:rsidRPr="00C267A3">
        <w:rPr>
          <w:rFonts w:ascii="Tahoma" w:hAnsi="Tahoma" w:cs="Tahoma" w:hint="eastAsia"/>
          <w:sz w:val="18"/>
          <w:szCs w:val="18"/>
          <w:rtl/>
        </w:rPr>
        <w:t>ם</w:t>
      </w:r>
      <w:r w:rsidRPr="00C267A3">
        <w:rPr>
          <w:rFonts w:ascii="Tahoma" w:hAnsi="Tahoma" w:cs="Tahoma" w:hint="cs"/>
          <w:sz w:val="18"/>
          <w:szCs w:val="18"/>
          <w:rtl/>
        </w:rPr>
        <w:t>, הנוגע לסוגיות תכנוניות רבות חדשות, כגון התוויית מסילות מהירות, תחנות מעבר, חשמול המסילות ועוד. לאורך כל הדרך התקיימו סיורים בשטח, ישיבות עבודה עם גופים ורשויות רבים בנוגע לכל אורך התוואי ואף קונגרס ייעודי לבחינת החלופות בחיפה.</w:t>
      </w:r>
    </w:p>
    <w:p w:rsidR="00453F96" w:rsidRPr="00C267A3" w:rsidP="00470142">
      <w:pPr>
        <w:spacing w:after="240" w:line="240" w:lineRule="exact"/>
        <w:ind w:right="2268"/>
        <w:jc w:val="both"/>
        <w:rPr>
          <w:rFonts w:ascii="Tahoma" w:hAnsi="Tahoma" w:cs="Tahoma"/>
          <w:sz w:val="18"/>
          <w:szCs w:val="18"/>
          <w:rtl/>
        </w:rPr>
      </w:pPr>
      <w:r w:rsidRPr="00C267A3">
        <w:rPr>
          <w:rFonts w:ascii="Tahoma" w:hAnsi="Tahoma" w:cs="Tahoma" w:hint="cs"/>
          <w:sz w:val="18"/>
          <w:szCs w:val="18"/>
          <w:rtl/>
        </w:rPr>
        <w:t>עוד מסר מינהל התכנון בתשובתו כי "כעבור מספר חודשים מתחילת התהליך לבדיקת החלופות כבר הוגשה עתירה לבג"ץ ע"י קבוצת תושבי מערב הגליל כי מסילת החוף תעקוף את חיפה (מנהרת השדרה), ומאידך קמה סערה גדולה בחיפה כנגד התוויה שתעקוף את חיפה ובאותה עת גם כנגד הכפלת המסילה בתוואי הקיים על חוף הים". על פי התשובה, "סוגיית חיפה זוהתה מלכתחילה כסוגיה כבדה הדורשת בחינה מעמיקה ברמת מדיניות התכנון הארצית, שהעלתה אל פני השטח את השאלה האם חיפה היא מרכז מטרופוליני או שמא קיים מטרופולין אחד ויחיד במדינה, ת"א. מלבד שאלת ההתוויה היו גם בעיות הנדסיות מסובכות כגון העתק הכרמל, חיבורים לנמל ולעשרות תשתיות הקיימות במפרץ, ערכי טבע ובעיקר צרכים אורבניים של העיר". על פי תשובת מינהל התכנון, לצורך קבלת ההחלטה התקיימו ישיבות עבודה בנושא, התייעצות אצל מנהלת מינהל התכנון ובפורום בכיר במינהל התכנון, התייעצות עם מתכנני תמ"א 42 וכאמור התקיים קונגרס מיוחד לבחינת החלופות, שהיה פתוח לציבור בחיפה.</w:t>
      </w:r>
    </w:p>
    <w:p w:rsidR="00453F96" w:rsidRPr="00C267A3" w:rsidP="00470142">
      <w:pPr>
        <w:pStyle w:val="RESHET"/>
        <w:rPr>
          <w:rtl/>
        </w:rPr>
      </w:pPr>
      <w:r w:rsidRPr="00C267A3">
        <w:rPr>
          <w:rFonts w:hint="cs"/>
          <w:rtl/>
        </w:rPr>
        <w:t>ב</w:t>
      </w:r>
      <w:r w:rsidRPr="00C267A3">
        <w:rPr>
          <w:rtl/>
        </w:rPr>
        <w:t>שנת 2012</w:t>
      </w:r>
      <w:r w:rsidRPr="00C267A3">
        <w:rPr>
          <w:rFonts w:hint="cs"/>
          <w:rtl/>
        </w:rPr>
        <w:t xml:space="preserve"> החלה חברת רכבת ישראל ב</w:t>
      </w:r>
      <w:r w:rsidRPr="00C267A3">
        <w:rPr>
          <w:rtl/>
        </w:rPr>
        <w:t xml:space="preserve">קידום </w:t>
      </w:r>
      <w:r w:rsidRPr="00C267A3">
        <w:rPr>
          <w:rFonts w:hint="cs"/>
          <w:rtl/>
        </w:rPr>
        <w:t>בחירת החלופות לתוואי הרכבת</w:t>
      </w:r>
      <w:r w:rsidRPr="00C267A3">
        <w:rPr>
          <w:rtl/>
        </w:rPr>
        <w:t xml:space="preserve"> </w:t>
      </w:r>
      <w:r w:rsidRPr="00C267A3">
        <w:rPr>
          <w:rFonts w:hint="cs"/>
          <w:rtl/>
        </w:rPr>
        <w:t>באזור חיפה, כחלק מפרויקט הכפלת המסילות שהוכרז כתת</w:t>
      </w:r>
      <w:r w:rsidRPr="00C267A3">
        <w:rPr>
          <w:rtl/>
        </w:rPr>
        <w:t>"ל ב-2014</w:t>
      </w:r>
      <w:r w:rsidRPr="00C267A3">
        <w:rPr>
          <w:rFonts w:hint="cs"/>
          <w:rtl/>
        </w:rPr>
        <w:t xml:space="preserve">. </w:t>
      </w:r>
      <w:r w:rsidRPr="00C267A3">
        <w:rPr>
          <w:rtl/>
        </w:rPr>
        <w:t>פרויקט</w:t>
      </w:r>
      <w:r w:rsidRPr="00C267A3">
        <w:rPr>
          <w:rFonts w:hint="cs"/>
          <w:rtl/>
        </w:rPr>
        <w:t xml:space="preserve"> זה הוא פרויקט</w:t>
      </w:r>
      <w:r w:rsidRPr="00C267A3">
        <w:rPr>
          <w:rtl/>
        </w:rPr>
        <w:t xml:space="preserve"> ארוך טווח </w:t>
      </w:r>
      <w:r w:rsidRPr="00C267A3">
        <w:rPr>
          <w:rFonts w:hint="cs"/>
          <w:rtl/>
        </w:rPr>
        <w:t>אשר לו</w:t>
      </w:r>
      <w:r w:rsidRPr="00C267A3">
        <w:rPr>
          <w:rtl/>
        </w:rPr>
        <w:t xml:space="preserve"> חשיבות גבוהה לפיתוח ו</w:t>
      </w:r>
      <w:r w:rsidRPr="00C267A3">
        <w:rPr>
          <w:rFonts w:hint="cs"/>
          <w:rtl/>
        </w:rPr>
        <w:t>ל</w:t>
      </w:r>
      <w:r w:rsidRPr="00C267A3">
        <w:rPr>
          <w:rtl/>
        </w:rPr>
        <w:t>קידום</w:t>
      </w:r>
      <w:r w:rsidRPr="00C267A3">
        <w:rPr>
          <w:rFonts w:hint="cs"/>
          <w:rtl/>
        </w:rPr>
        <w:t xml:space="preserve"> של</w:t>
      </w:r>
      <w:r w:rsidRPr="00C267A3">
        <w:rPr>
          <w:rtl/>
        </w:rPr>
        <w:t xml:space="preserve"> התחבורה הציבורית </w:t>
      </w:r>
      <w:r w:rsidRPr="00C267A3">
        <w:rPr>
          <w:rFonts w:hint="cs"/>
          <w:rtl/>
        </w:rPr>
        <w:t>ב</w:t>
      </w:r>
      <w:r w:rsidRPr="00C267A3">
        <w:rPr>
          <w:rtl/>
        </w:rPr>
        <w:t>מטרופולין ו</w:t>
      </w:r>
      <w:r w:rsidRPr="00C267A3">
        <w:rPr>
          <w:rFonts w:hint="cs"/>
          <w:rtl/>
        </w:rPr>
        <w:t>ב</w:t>
      </w:r>
      <w:r w:rsidRPr="00C267A3">
        <w:rPr>
          <w:rtl/>
        </w:rPr>
        <w:t>עיר חיפה ולפיתוח הרשת הרכבתית הארצית</w:t>
      </w:r>
      <w:r w:rsidRPr="00C267A3">
        <w:rPr>
          <w:rFonts w:hint="cs"/>
          <w:rtl/>
        </w:rPr>
        <w:t>. לפיכך קידומו היה אמור להתבצע במהירות</w:t>
      </w:r>
      <w:r w:rsidRPr="00C267A3">
        <w:rPr>
          <w:rtl/>
        </w:rPr>
        <w:t>.</w:t>
      </w:r>
      <w:r w:rsidRPr="00C267A3">
        <w:rPr>
          <w:rFonts w:hint="cs"/>
          <w:rtl/>
        </w:rPr>
        <w:t xml:space="preserve"> למרות זאת רק</w:t>
      </w:r>
      <w:r w:rsidRPr="00C267A3">
        <w:rPr>
          <w:rtl/>
        </w:rPr>
        <w:t xml:space="preserve"> </w:t>
      </w:r>
      <w:r w:rsidRPr="00C267A3">
        <w:rPr>
          <w:rFonts w:hint="cs"/>
          <w:rtl/>
        </w:rPr>
        <w:t>במרץ</w:t>
      </w:r>
      <w:r w:rsidRPr="00C267A3">
        <w:rPr>
          <w:rtl/>
        </w:rPr>
        <w:t xml:space="preserve"> 2018</w:t>
      </w:r>
      <w:r w:rsidRPr="00C267A3">
        <w:rPr>
          <w:rFonts w:hint="cs"/>
          <w:rtl/>
        </w:rPr>
        <w:t>, כשש שנים מתחילת תכנונו וארבע שנים מיום הכרזתו כתת"ל</w:t>
      </w:r>
      <w:r w:rsidRPr="00C267A3">
        <w:rPr>
          <w:rtl/>
        </w:rPr>
        <w:t xml:space="preserve">, </w:t>
      </w:r>
      <w:r w:rsidRPr="00C267A3">
        <w:rPr>
          <w:rFonts w:hint="cs"/>
          <w:rtl/>
        </w:rPr>
        <w:t>התקבלה החלטת</w:t>
      </w:r>
      <w:r w:rsidRPr="00C267A3">
        <w:rPr>
          <w:rtl/>
        </w:rPr>
        <w:t xml:space="preserve"> </w:t>
      </w:r>
      <w:r w:rsidRPr="00C267A3">
        <w:rPr>
          <w:rFonts w:hint="cs"/>
          <w:rtl/>
        </w:rPr>
        <w:t>הוות</w:t>
      </w:r>
      <w:r w:rsidRPr="00C267A3">
        <w:rPr>
          <w:rtl/>
        </w:rPr>
        <w:t xml:space="preserve">"ל לפרסם </w:t>
      </w:r>
      <w:r w:rsidRPr="00C267A3">
        <w:rPr>
          <w:rFonts w:hint="cs"/>
          <w:rtl/>
        </w:rPr>
        <w:t xml:space="preserve">בעיתונות </w:t>
      </w:r>
      <w:r w:rsidRPr="00C267A3">
        <w:rPr>
          <w:rtl/>
        </w:rPr>
        <w:t>הודעה</w:t>
      </w:r>
      <w:r w:rsidRPr="00C267A3">
        <w:rPr>
          <w:rFonts w:hint="cs"/>
          <w:rtl/>
        </w:rPr>
        <w:t xml:space="preserve"> על הכנת התוכנית. מלבד ההפסד התועלתי למשתמשי התחבורה הציבורית, לעיכובים בפרויקט זה, שנועד לפתור כשלים הקיימים במערכת התחבורתית, יש מחיר כבד. משרד מבקר המדינה מעיר למשרדי התחבורה והאוצר ולוות"ל על שלא פעלו בצורה מיטבית לקדם את הפרויקט.</w:t>
      </w:r>
    </w:p>
    <w:p w:rsidR="00453F96" w:rsidRPr="00C267A3" w:rsidP="00D73DDD">
      <w:pPr>
        <w:spacing w:line="240" w:lineRule="exact"/>
        <w:ind w:right="2268"/>
        <w:jc w:val="both"/>
        <w:rPr>
          <w:rFonts w:ascii="Tahoma" w:hAnsi="Tahoma" w:cs="Tahoma"/>
          <w:sz w:val="18"/>
          <w:szCs w:val="18"/>
          <w:rtl/>
        </w:rPr>
      </w:pPr>
    </w:p>
    <w:p w:rsidR="00453F96" w:rsidP="00D73DDD">
      <w:pPr>
        <w:pStyle w:val="KOT5"/>
        <w:rPr>
          <w:rtl/>
        </w:rPr>
      </w:pPr>
      <w:r>
        <w:rPr>
          <w:rFonts w:hint="cs"/>
          <w:rtl/>
        </w:rPr>
        <w:t>אי-ביצוען של בדיקות כדאיות כלכלית בחלופות שהוצעו</w:t>
      </w:r>
    </w:p>
    <w:p w:rsidR="00453F96" w:rsidRPr="00C267A3" w:rsidP="00470142">
      <w:pPr>
        <w:spacing w:after="240" w:line="240" w:lineRule="exact"/>
        <w:ind w:right="2268"/>
        <w:jc w:val="both"/>
        <w:rPr>
          <w:rFonts w:ascii="Tahoma" w:hAnsi="Tahoma" w:cs="Tahoma"/>
          <w:sz w:val="18"/>
          <w:szCs w:val="18"/>
          <w:rtl/>
        </w:rPr>
      </w:pPr>
      <w:r w:rsidRPr="00C267A3">
        <w:rPr>
          <w:rFonts w:ascii="Tahoma" w:hAnsi="Tahoma" w:cs="Tahoma"/>
          <w:sz w:val="18"/>
          <w:szCs w:val="18"/>
          <w:rtl/>
        </w:rPr>
        <w:t xml:space="preserve">פיתוח ושיפור </w:t>
      </w:r>
      <w:r w:rsidRPr="00C267A3">
        <w:rPr>
          <w:rFonts w:ascii="Tahoma" w:hAnsi="Tahoma" w:cs="Tahoma" w:hint="cs"/>
          <w:sz w:val="18"/>
          <w:szCs w:val="18"/>
          <w:rtl/>
        </w:rPr>
        <w:t xml:space="preserve">של </w:t>
      </w:r>
      <w:r w:rsidRPr="00C267A3">
        <w:rPr>
          <w:rFonts w:ascii="Tahoma" w:hAnsi="Tahoma" w:cs="Tahoma"/>
          <w:sz w:val="18"/>
          <w:szCs w:val="18"/>
          <w:rtl/>
        </w:rPr>
        <w:t xml:space="preserve">מערכת התחבורה </w:t>
      </w:r>
      <w:r w:rsidRPr="00C267A3">
        <w:rPr>
          <w:rFonts w:ascii="Tahoma" w:hAnsi="Tahoma" w:cs="Tahoma" w:hint="cs"/>
          <w:sz w:val="18"/>
          <w:szCs w:val="18"/>
          <w:rtl/>
        </w:rPr>
        <w:t xml:space="preserve">הציבורית </w:t>
      </w:r>
      <w:r w:rsidRPr="00C267A3">
        <w:rPr>
          <w:rFonts w:ascii="Tahoma" w:hAnsi="Tahoma" w:cs="Tahoma"/>
          <w:sz w:val="18"/>
          <w:szCs w:val="18"/>
          <w:rtl/>
        </w:rPr>
        <w:t>תורמים ליעילות הכלכלית, לצמיחת המשק ולפיתוח העירוני והאזורי</w:t>
      </w:r>
      <w:r w:rsidRPr="00C267A3">
        <w:rPr>
          <w:rFonts w:ascii="Tahoma" w:hAnsi="Tahoma" w:cs="Tahoma" w:hint="cs"/>
          <w:sz w:val="18"/>
          <w:szCs w:val="18"/>
          <w:rtl/>
        </w:rPr>
        <w:t xml:space="preserve"> תרומה שהיא </w:t>
      </w:r>
      <w:r w:rsidRPr="00C267A3">
        <w:rPr>
          <w:rFonts w:ascii="Tahoma" w:hAnsi="Tahoma" w:cs="Tahoma"/>
          <w:sz w:val="18"/>
          <w:szCs w:val="18"/>
          <w:rtl/>
        </w:rPr>
        <w:t>מעבר לתרומה הברורה של שיפור ברמת השירות למשתמשי המערכת לרווחת התושבים.</w:t>
      </w:r>
      <w:r w:rsidRPr="00C267A3">
        <w:rPr>
          <w:rFonts w:ascii="Tahoma" w:hAnsi="Tahoma" w:cs="Tahoma" w:hint="cs"/>
          <w:sz w:val="18"/>
          <w:szCs w:val="18"/>
          <w:rtl/>
        </w:rPr>
        <w:t xml:space="preserve"> </w:t>
      </w:r>
      <w:r w:rsidRPr="00C267A3">
        <w:rPr>
          <w:rFonts w:ascii="Tahoma" w:hAnsi="Tahoma" w:cs="Tahoma"/>
          <w:sz w:val="18"/>
          <w:szCs w:val="18"/>
          <w:rtl/>
        </w:rPr>
        <w:t xml:space="preserve">ממשלת ישראל אחראית לתכנון, להקמה, </w:t>
      </w:r>
      <w:r w:rsidRPr="00C267A3">
        <w:rPr>
          <w:rFonts w:ascii="Tahoma" w:hAnsi="Tahoma" w:cs="Tahoma" w:hint="cs"/>
          <w:sz w:val="18"/>
          <w:szCs w:val="18"/>
          <w:rtl/>
        </w:rPr>
        <w:t>לת</w:t>
      </w:r>
      <w:r w:rsidRPr="00C267A3">
        <w:rPr>
          <w:rFonts w:ascii="Tahoma" w:hAnsi="Tahoma" w:cs="Tahoma"/>
          <w:sz w:val="18"/>
          <w:szCs w:val="18"/>
          <w:rtl/>
        </w:rPr>
        <w:t>חז</w:t>
      </w:r>
      <w:r w:rsidRPr="00C267A3">
        <w:rPr>
          <w:rFonts w:ascii="Tahoma" w:hAnsi="Tahoma" w:cs="Tahoma" w:hint="cs"/>
          <w:sz w:val="18"/>
          <w:szCs w:val="18"/>
          <w:rtl/>
        </w:rPr>
        <w:t>ו</w:t>
      </w:r>
      <w:r w:rsidRPr="00C267A3">
        <w:rPr>
          <w:rFonts w:ascii="Tahoma" w:hAnsi="Tahoma" w:cs="Tahoma"/>
          <w:sz w:val="18"/>
          <w:szCs w:val="18"/>
          <w:rtl/>
        </w:rPr>
        <w:t>קה ו</w:t>
      </w:r>
      <w:r w:rsidRPr="00C267A3">
        <w:rPr>
          <w:rFonts w:ascii="Tahoma" w:hAnsi="Tahoma" w:cs="Tahoma" w:hint="cs"/>
          <w:sz w:val="18"/>
          <w:szCs w:val="18"/>
          <w:rtl/>
        </w:rPr>
        <w:t>ל</w:t>
      </w:r>
      <w:r w:rsidRPr="00C267A3">
        <w:rPr>
          <w:rFonts w:ascii="Tahoma" w:hAnsi="Tahoma" w:cs="Tahoma"/>
          <w:sz w:val="18"/>
          <w:szCs w:val="18"/>
          <w:rtl/>
        </w:rPr>
        <w:t>תפעול של חלק גדול</w:t>
      </w:r>
      <w:r w:rsidRPr="00C267A3">
        <w:rPr>
          <w:rFonts w:ascii="Tahoma" w:hAnsi="Tahoma" w:cs="Tahoma" w:hint="cs"/>
          <w:sz w:val="18"/>
          <w:szCs w:val="18"/>
          <w:rtl/>
        </w:rPr>
        <w:t xml:space="preserve"> </w:t>
      </w:r>
      <w:r w:rsidRPr="00C267A3">
        <w:rPr>
          <w:rFonts w:ascii="Tahoma" w:hAnsi="Tahoma" w:cs="Tahoma"/>
          <w:sz w:val="18"/>
          <w:szCs w:val="18"/>
          <w:rtl/>
        </w:rPr>
        <w:t xml:space="preserve">ממערכת התחבורה. המדינה </w:t>
      </w:r>
      <w:r w:rsidRPr="00C267A3">
        <w:rPr>
          <w:rFonts w:ascii="Tahoma" w:hAnsi="Tahoma" w:cs="Tahoma" w:hint="cs"/>
          <w:sz w:val="18"/>
          <w:szCs w:val="18"/>
          <w:rtl/>
        </w:rPr>
        <w:t>משקיעה</w:t>
      </w:r>
      <w:r w:rsidRPr="00C267A3">
        <w:rPr>
          <w:rFonts w:ascii="Tahoma" w:hAnsi="Tahoma" w:cs="Tahoma"/>
          <w:sz w:val="18"/>
          <w:szCs w:val="18"/>
          <w:rtl/>
        </w:rPr>
        <w:t xml:space="preserve"> סכומים </w:t>
      </w:r>
      <w:r w:rsidRPr="00C267A3">
        <w:rPr>
          <w:rFonts w:ascii="Tahoma" w:hAnsi="Tahoma" w:cs="Tahoma" w:hint="cs"/>
          <w:sz w:val="18"/>
          <w:szCs w:val="18"/>
          <w:rtl/>
        </w:rPr>
        <w:t>עצומים</w:t>
      </w:r>
      <w:r w:rsidRPr="00C267A3">
        <w:rPr>
          <w:rFonts w:ascii="Tahoma" w:hAnsi="Tahoma" w:cs="Tahoma"/>
          <w:sz w:val="18"/>
          <w:szCs w:val="18"/>
          <w:rtl/>
        </w:rPr>
        <w:t xml:space="preserve"> </w:t>
      </w:r>
      <w:r w:rsidRPr="00C267A3">
        <w:rPr>
          <w:rFonts w:ascii="Tahoma" w:hAnsi="Tahoma" w:cs="Tahoma" w:hint="cs"/>
          <w:sz w:val="18"/>
          <w:szCs w:val="18"/>
          <w:rtl/>
        </w:rPr>
        <w:t>ב</w:t>
      </w:r>
      <w:r w:rsidRPr="00C267A3">
        <w:rPr>
          <w:rFonts w:ascii="Tahoma" w:hAnsi="Tahoma" w:cs="Tahoma"/>
          <w:sz w:val="18"/>
          <w:szCs w:val="18"/>
          <w:rtl/>
        </w:rPr>
        <w:t xml:space="preserve">פיתוח </w:t>
      </w:r>
      <w:r w:rsidRPr="00C267A3">
        <w:rPr>
          <w:rFonts w:ascii="Tahoma" w:hAnsi="Tahoma" w:cs="Tahoma" w:hint="cs"/>
          <w:sz w:val="18"/>
          <w:szCs w:val="18"/>
          <w:rtl/>
        </w:rPr>
        <w:t>ובתחזוקה של</w:t>
      </w:r>
      <w:r w:rsidRPr="00C267A3">
        <w:rPr>
          <w:rFonts w:ascii="Tahoma" w:hAnsi="Tahoma" w:cs="Tahoma"/>
          <w:sz w:val="18"/>
          <w:szCs w:val="18"/>
          <w:rtl/>
        </w:rPr>
        <w:t xml:space="preserve"> רשת התחבורה היבשתית. כמו</w:t>
      </w:r>
      <w:r w:rsidRPr="00C267A3">
        <w:rPr>
          <w:rFonts w:ascii="Tahoma" w:hAnsi="Tahoma" w:cs="Tahoma" w:hint="cs"/>
          <w:sz w:val="18"/>
          <w:szCs w:val="18"/>
          <w:rtl/>
        </w:rPr>
        <w:t xml:space="preserve"> </w:t>
      </w:r>
      <w:r w:rsidRPr="00C267A3">
        <w:rPr>
          <w:rFonts w:ascii="Tahoma" w:hAnsi="Tahoma" w:cs="Tahoma"/>
          <w:sz w:val="18"/>
          <w:szCs w:val="18"/>
          <w:rtl/>
        </w:rPr>
        <w:t>כן, הממשלה יוזמת ומכוונת השקעות של המגזר הפרטי במערכת התחבורה. חשוב שתקציבים אלו יוקצו</w:t>
      </w:r>
      <w:r w:rsidRPr="00C267A3">
        <w:rPr>
          <w:rFonts w:ascii="Tahoma" w:hAnsi="Tahoma" w:cs="Tahoma" w:hint="cs"/>
          <w:sz w:val="18"/>
          <w:szCs w:val="18"/>
          <w:rtl/>
        </w:rPr>
        <w:t xml:space="preserve"> בדרך</w:t>
      </w:r>
      <w:r w:rsidRPr="00C267A3">
        <w:rPr>
          <w:rFonts w:ascii="Tahoma" w:hAnsi="Tahoma" w:cs="Tahoma"/>
          <w:sz w:val="18"/>
          <w:szCs w:val="18"/>
          <w:rtl/>
        </w:rPr>
        <w:t xml:space="preserve"> </w:t>
      </w:r>
      <w:r w:rsidRPr="00C267A3">
        <w:rPr>
          <w:rFonts w:ascii="Tahoma" w:hAnsi="Tahoma" w:cs="Tahoma" w:hint="cs"/>
          <w:sz w:val="18"/>
          <w:szCs w:val="18"/>
          <w:rtl/>
        </w:rPr>
        <w:t xml:space="preserve">יעילה, </w:t>
      </w:r>
      <w:r w:rsidRPr="00C267A3">
        <w:rPr>
          <w:rFonts w:ascii="Tahoma" w:hAnsi="Tahoma" w:cs="Tahoma"/>
          <w:sz w:val="18"/>
          <w:szCs w:val="18"/>
          <w:rtl/>
        </w:rPr>
        <w:t>ל</w:t>
      </w:r>
      <w:r w:rsidRPr="00C267A3">
        <w:rPr>
          <w:rFonts w:ascii="Tahoma" w:hAnsi="Tahoma" w:cs="Tahoma" w:hint="cs"/>
          <w:sz w:val="18"/>
          <w:szCs w:val="18"/>
          <w:rtl/>
        </w:rPr>
        <w:t>שם הפקת ה</w:t>
      </w:r>
      <w:r w:rsidRPr="00C267A3">
        <w:rPr>
          <w:rFonts w:ascii="Tahoma" w:hAnsi="Tahoma" w:cs="Tahoma"/>
          <w:sz w:val="18"/>
          <w:szCs w:val="18"/>
          <w:rtl/>
        </w:rPr>
        <w:t>תועלת</w:t>
      </w:r>
      <w:r w:rsidRPr="00C267A3">
        <w:rPr>
          <w:rFonts w:ascii="Tahoma" w:hAnsi="Tahoma" w:cs="Tahoma" w:hint="cs"/>
          <w:sz w:val="18"/>
          <w:szCs w:val="18"/>
          <w:rtl/>
        </w:rPr>
        <w:t xml:space="preserve"> המרבית</w:t>
      </w:r>
      <w:r w:rsidRPr="00C267A3">
        <w:rPr>
          <w:rFonts w:ascii="Tahoma" w:hAnsi="Tahoma" w:cs="Tahoma"/>
          <w:sz w:val="18"/>
          <w:szCs w:val="18"/>
          <w:rtl/>
        </w:rPr>
        <w:t xml:space="preserve"> </w:t>
      </w:r>
      <w:r w:rsidRPr="00C267A3">
        <w:rPr>
          <w:rFonts w:ascii="Tahoma" w:hAnsi="Tahoma" w:cs="Tahoma" w:hint="cs"/>
          <w:sz w:val="18"/>
          <w:szCs w:val="18"/>
          <w:rtl/>
        </w:rPr>
        <w:t>ל</w:t>
      </w:r>
      <w:r w:rsidRPr="00C267A3">
        <w:rPr>
          <w:rFonts w:ascii="Tahoma" w:hAnsi="Tahoma" w:cs="Tahoma"/>
          <w:sz w:val="18"/>
          <w:szCs w:val="18"/>
          <w:rtl/>
        </w:rPr>
        <w:t>חברה ו</w:t>
      </w:r>
      <w:r w:rsidRPr="00C267A3">
        <w:rPr>
          <w:rFonts w:ascii="Tahoma" w:hAnsi="Tahoma" w:cs="Tahoma" w:hint="cs"/>
          <w:sz w:val="18"/>
          <w:szCs w:val="18"/>
          <w:rtl/>
        </w:rPr>
        <w:t>ל</w:t>
      </w:r>
      <w:r w:rsidRPr="00C267A3">
        <w:rPr>
          <w:rFonts w:ascii="Tahoma" w:hAnsi="Tahoma" w:cs="Tahoma"/>
          <w:sz w:val="18"/>
          <w:szCs w:val="18"/>
          <w:rtl/>
        </w:rPr>
        <w:t>כלכלה, תוך התחשבות בשיקולים</w:t>
      </w:r>
      <w:r w:rsidRPr="00C267A3">
        <w:rPr>
          <w:rFonts w:ascii="Tahoma" w:hAnsi="Tahoma" w:cs="Tahoma" w:hint="cs"/>
          <w:sz w:val="18"/>
          <w:szCs w:val="18"/>
          <w:rtl/>
        </w:rPr>
        <w:t xml:space="preserve"> </w:t>
      </w:r>
      <w:r w:rsidRPr="00C267A3">
        <w:rPr>
          <w:rFonts w:ascii="Tahoma" w:hAnsi="Tahoma" w:cs="Tahoma"/>
          <w:sz w:val="18"/>
          <w:szCs w:val="18"/>
          <w:rtl/>
        </w:rPr>
        <w:t xml:space="preserve">סביבתיים וחברתיים. </w:t>
      </w:r>
      <w:r w:rsidRPr="00C267A3">
        <w:rPr>
          <w:rFonts w:ascii="Tahoma" w:hAnsi="Tahoma" w:cs="Tahoma" w:hint="cs"/>
          <w:sz w:val="18"/>
          <w:szCs w:val="18"/>
          <w:rtl/>
        </w:rPr>
        <w:t>על המדינה</w:t>
      </w:r>
      <w:r w:rsidRPr="00C267A3">
        <w:rPr>
          <w:rFonts w:ascii="Tahoma" w:hAnsi="Tahoma" w:cs="Tahoma"/>
          <w:sz w:val="18"/>
          <w:szCs w:val="18"/>
          <w:rtl/>
        </w:rPr>
        <w:t xml:space="preserve"> להבטיח הקצאה נאותה של המקורות</w:t>
      </w:r>
      <w:r w:rsidRPr="00C267A3">
        <w:rPr>
          <w:rFonts w:ascii="Tahoma" w:hAnsi="Tahoma" w:cs="Tahoma" w:hint="cs"/>
          <w:sz w:val="18"/>
          <w:szCs w:val="18"/>
          <w:rtl/>
        </w:rPr>
        <w:t xml:space="preserve"> לפרויקטים השונים, ולשם כך מבוצעות בדיקות כדאיות כלכלית לפרויקטים על מנת לבחון את העלות והתועלת שיצמחו מהם.</w:t>
      </w:r>
    </w:p>
    <w:p w:rsidR="00453F96" w:rsidRPr="00C267A3" w:rsidP="00930BFC">
      <w:pPr>
        <w:pStyle w:val="RESHET"/>
        <w:rPr>
          <w:rtl/>
        </w:rPr>
      </w:pPr>
      <w:r w:rsidRPr="00C267A3">
        <w:rPr>
          <w:rFonts w:hint="cs"/>
          <w:rtl/>
        </w:rPr>
        <w:t xml:space="preserve">הביקורת העלתה כי בפרויקט הכפלת המסילות לא בוצעו בדיקות כדאיות כלכלית לחלופות שנבחנו. </w:t>
      </w:r>
      <w:r w:rsidRPr="00C267A3">
        <w:rPr>
          <w:rtl/>
        </w:rPr>
        <w:t xml:space="preserve">הנתונים שעל </w:t>
      </w:r>
      <w:r w:rsidRPr="00C267A3">
        <w:rPr>
          <w:rFonts w:hint="cs"/>
          <w:rtl/>
        </w:rPr>
        <w:t>בסיסם</w:t>
      </w:r>
      <w:r w:rsidRPr="00C267A3">
        <w:rPr>
          <w:rtl/>
        </w:rPr>
        <w:t xml:space="preserve"> התקבלה </w:t>
      </w:r>
      <w:r w:rsidRPr="00C267A3">
        <w:rPr>
          <w:rFonts w:hint="cs"/>
          <w:rtl/>
        </w:rPr>
        <w:t>ה</w:t>
      </w:r>
      <w:r w:rsidRPr="00C267A3">
        <w:rPr>
          <w:rtl/>
        </w:rPr>
        <w:t>החלטה</w:t>
      </w:r>
      <w:r w:rsidRPr="00C267A3">
        <w:rPr>
          <w:rFonts w:hint="cs"/>
          <w:rtl/>
        </w:rPr>
        <w:t xml:space="preserve"> אם</w:t>
      </w:r>
      <w:r w:rsidRPr="00C267A3">
        <w:rPr>
          <w:rtl/>
        </w:rPr>
        <w:t xml:space="preserve"> </w:t>
      </w:r>
      <w:r w:rsidRPr="00C267A3">
        <w:rPr>
          <w:rFonts w:hint="cs"/>
          <w:rtl/>
        </w:rPr>
        <w:t>לאשר או לדחות</w:t>
      </w:r>
      <w:r w:rsidRPr="00C267A3">
        <w:rPr>
          <w:rtl/>
        </w:rPr>
        <w:t xml:space="preserve"> </w:t>
      </w:r>
      <w:r w:rsidRPr="00C267A3">
        <w:rPr>
          <w:rFonts w:hint="cs"/>
          <w:rtl/>
        </w:rPr>
        <w:t>את החלופות נבחנו בראייה הנדסית, סביבתית ואורבנית של תוואי המסילות בלבד, ולא בבדיקה כלכלית מעמיקה של העלות והתועלת הגלומות בחלופות.</w:t>
      </w:r>
      <w:r w:rsidRPr="002503A4" w:rsidR="002503A4">
        <w:rPr>
          <w:noProof/>
          <w:szCs w:val="17"/>
          <w:rtl/>
        </w:rPr>
        <w:t xml:space="preserve"> </w:t>
      </w:r>
      <w:r w:rsidRPr="0012789B" w:rsidR="002503A4">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80C0C" w:rsidRPr="00373C5D" w:rsidP="002503A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253316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5220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80C0C" w:rsidRPr="00881D99" w:rsidP="002503A4">
                            <w:pPr>
                              <w:spacing w:after="0" w:line="240" w:lineRule="auto"/>
                              <w:rPr>
                                <w:color w:val="0B5294"/>
                                <w:spacing w:val="-4"/>
                                <w:sz w:val="24"/>
                                <w:szCs w:val="24"/>
                                <w:rtl/>
                                <w:cs/>
                              </w:rPr>
                            </w:pPr>
                            <w:r w:rsidRPr="00930BFC">
                              <w:rPr>
                                <w:rFonts w:cs="Tahoma" w:hint="eastAsia"/>
                                <w:color w:val="0B5294"/>
                                <w:spacing w:val="-4"/>
                                <w:sz w:val="24"/>
                                <w:szCs w:val="24"/>
                                <w:rtl/>
                              </w:rPr>
                              <w:t>פיצול</w:t>
                            </w:r>
                            <w:r w:rsidRPr="00930BFC">
                              <w:rPr>
                                <w:rFonts w:cs="Tahoma"/>
                                <w:color w:val="0B5294"/>
                                <w:spacing w:val="-4"/>
                                <w:sz w:val="24"/>
                                <w:szCs w:val="24"/>
                                <w:rtl/>
                              </w:rPr>
                              <w:t xml:space="preserve"> </w:t>
                            </w:r>
                            <w:r w:rsidRPr="00930BFC">
                              <w:rPr>
                                <w:rFonts w:cs="Tahoma" w:hint="eastAsia"/>
                                <w:color w:val="0B5294"/>
                                <w:spacing w:val="-4"/>
                                <w:sz w:val="24"/>
                                <w:szCs w:val="24"/>
                                <w:rtl/>
                              </w:rPr>
                              <w:t>הפרויקט</w:t>
                            </w:r>
                            <w:r w:rsidRPr="00930BFC">
                              <w:rPr>
                                <w:rFonts w:cs="Tahoma"/>
                                <w:color w:val="0B5294"/>
                                <w:spacing w:val="-4"/>
                                <w:sz w:val="24"/>
                                <w:szCs w:val="24"/>
                                <w:rtl/>
                              </w:rPr>
                              <w:t xml:space="preserve"> </w:t>
                            </w:r>
                            <w:r w:rsidRPr="00930BFC">
                              <w:rPr>
                                <w:rFonts w:cs="Tahoma" w:hint="eastAsia"/>
                                <w:color w:val="0B5294"/>
                                <w:spacing w:val="-4"/>
                                <w:sz w:val="24"/>
                                <w:szCs w:val="24"/>
                                <w:rtl/>
                              </w:rPr>
                              <w:t>סטטוטורית</w:t>
                            </w:r>
                            <w:r w:rsidRPr="00930BFC">
                              <w:rPr>
                                <w:rFonts w:cs="Tahoma"/>
                                <w:color w:val="0B5294"/>
                                <w:spacing w:val="-4"/>
                                <w:sz w:val="24"/>
                                <w:szCs w:val="24"/>
                                <w:rtl/>
                              </w:rPr>
                              <w:t xml:space="preserve"> </w:t>
                            </w:r>
                            <w:r w:rsidRPr="00930BFC">
                              <w:rPr>
                                <w:rFonts w:cs="Tahoma" w:hint="eastAsia"/>
                                <w:color w:val="0B5294"/>
                                <w:spacing w:val="-4"/>
                                <w:sz w:val="24"/>
                                <w:szCs w:val="24"/>
                                <w:rtl/>
                              </w:rPr>
                              <w:t>בשלב</w:t>
                            </w:r>
                            <w:r w:rsidRPr="00930BFC">
                              <w:rPr>
                                <w:rFonts w:cs="Tahoma"/>
                                <w:color w:val="0B5294"/>
                                <w:spacing w:val="-4"/>
                                <w:sz w:val="24"/>
                                <w:szCs w:val="24"/>
                                <w:rtl/>
                              </w:rPr>
                              <w:t xml:space="preserve"> </w:t>
                            </w:r>
                            <w:r w:rsidRPr="00930BFC">
                              <w:rPr>
                                <w:rFonts w:cs="Tahoma" w:hint="eastAsia"/>
                                <w:color w:val="0B5294"/>
                                <w:spacing w:val="-4"/>
                                <w:sz w:val="24"/>
                                <w:szCs w:val="24"/>
                                <w:rtl/>
                              </w:rPr>
                              <w:t>מוקדם</w:t>
                            </w:r>
                            <w:r w:rsidRPr="00930BFC">
                              <w:rPr>
                                <w:rFonts w:cs="Tahoma"/>
                                <w:color w:val="0B5294"/>
                                <w:spacing w:val="-4"/>
                                <w:sz w:val="24"/>
                                <w:szCs w:val="24"/>
                                <w:rtl/>
                              </w:rPr>
                              <w:t xml:space="preserve"> </w:t>
                            </w:r>
                            <w:r w:rsidRPr="00930BFC">
                              <w:rPr>
                                <w:rFonts w:cs="Tahoma" w:hint="eastAsia"/>
                                <w:color w:val="0B5294"/>
                                <w:spacing w:val="-4"/>
                                <w:sz w:val="24"/>
                                <w:szCs w:val="24"/>
                                <w:rtl/>
                              </w:rPr>
                              <w:t>של</w:t>
                            </w:r>
                            <w:r w:rsidRPr="00930BFC">
                              <w:rPr>
                                <w:rFonts w:cs="Tahoma"/>
                                <w:color w:val="0B5294"/>
                                <w:spacing w:val="-4"/>
                                <w:sz w:val="24"/>
                                <w:szCs w:val="24"/>
                                <w:rtl/>
                              </w:rPr>
                              <w:t xml:space="preserve"> </w:t>
                            </w:r>
                            <w:r w:rsidRPr="00930BFC">
                              <w:rPr>
                                <w:rFonts w:cs="Tahoma" w:hint="eastAsia"/>
                                <w:color w:val="0B5294"/>
                                <w:spacing w:val="-4"/>
                                <w:sz w:val="24"/>
                                <w:szCs w:val="24"/>
                                <w:rtl/>
                              </w:rPr>
                              <w:t>התכנון</w:t>
                            </w:r>
                            <w:r w:rsidRPr="00930BFC">
                              <w:rPr>
                                <w:rFonts w:cs="Tahoma"/>
                                <w:color w:val="0B5294"/>
                                <w:spacing w:val="-4"/>
                                <w:sz w:val="24"/>
                                <w:szCs w:val="24"/>
                                <w:rtl/>
                              </w:rPr>
                              <w:t xml:space="preserve"> </w:t>
                            </w:r>
                            <w:r w:rsidRPr="00930BFC">
                              <w:rPr>
                                <w:rFonts w:cs="Tahoma" w:hint="eastAsia"/>
                                <w:color w:val="0B5294"/>
                                <w:spacing w:val="-4"/>
                                <w:sz w:val="24"/>
                                <w:szCs w:val="24"/>
                                <w:rtl/>
                              </w:rPr>
                              <w:t>היה</w:t>
                            </w:r>
                            <w:r w:rsidRPr="00930BFC">
                              <w:rPr>
                                <w:rFonts w:cs="Tahoma"/>
                                <w:color w:val="0B5294"/>
                                <w:spacing w:val="-4"/>
                                <w:sz w:val="24"/>
                                <w:szCs w:val="24"/>
                                <w:rtl/>
                              </w:rPr>
                              <w:t xml:space="preserve"> </w:t>
                            </w:r>
                            <w:r w:rsidRPr="00930BFC">
                              <w:rPr>
                                <w:rFonts w:cs="Tahoma" w:hint="eastAsia"/>
                                <w:color w:val="0B5294"/>
                                <w:spacing w:val="-4"/>
                                <w:sz w:val="24"/>
                                <w:szCs w:val="24"/>
                                <w:rtl/>
                              </w:rPr>
                              <w:t>עשוי</w:t>
                            </w:r>
                            <w:r w:rsidRPr="00930BFC">
                              <w:rPr>
                                <w:rFonts w:cs="Tahoma"/>
                                <w:color w:val="0B5294"/>
                                <w:spacing w:val="-4"/>
                                <w:sz w:val="24"/>
                                <w:szCs w:val="24"/>
                                <w:rtl/>
                              </w:rPr>
                              <w:t xml:space="preserve"> </w:t>
                            </w:r>
                            <w:r w:rsidRPr="00930BFC">
                              <w:rPr>
                                <w:rFonts w:cs="Tahoma" w:hint="eastAsia"/>
                                <w:color w:val="0B5294"/>
                                <w:spacing w:val="-4"/>
                                <w:sz w:val="24"/>
                                <w:szCs w:val="24"/>
                                <w:rtl/>
                              </w:rPr>
                              <w:t>לסייע</w:t>
                            </w:r>
                            <w:r w:rsidRPr="00930BFC">
                              <w:rPr>
                                <w:rFonts w:cs="Tahoma"/>
                                <w:color w:val="0B5294"/>
                                <w:spacing w:val="-4"/>
                                <w:sz w:val="24"/>
                                <w:szCs w:val="24"/>
                                <w:rtl/>
                              </w:rPr>
                              <w:t xml:space="preserve"> </w:t>
                            </w:r>
                            <w:r w:rsidRPr="00930BFC">
                              <w:rPr>
                                <w:rFonts w:cs="Tahoma" w:hint="eastAsia"/>
                                <w:color w:val="0B5294"/>
                                <w:spacing w:val="-4"/>
                                <w:sz w:val="24"/>
                                <w:szCs w:val="24"/>
                                <w:rtl/>
                              </w:rPr>
                              <w:t>לקדם</w:t>
                            </w:r>
                            <w:r w:rsidRPr="00930BFC">
                              <w:rPr>
                                <w:rFonts w:cs="Tahoma"/>
                                <w:color w:val="0B5294"/>
                                <w:spacing w:val="-4"/>
                                <w:sz w:val="24"/>
                                <w:szCs w:val="24"/>
                                <w:rtl/>
                              </w:rPr>
                              <w:t xml:space="preserve"> </w:t>
                            </w:r>
                            <w:r w:rsidRPr="00930BFC">
                              <w:rPr>
                                <w:rFonts w:cs="Tahoma" w:hint="eastAsia"/>
                                <w:color w:val="0B5294"/>
                                <w:spacing w:val="-4"/>
                                <w:sz w:val="24"/>
                                <w:szCs w:val="24"/>
                                <w:rtl/>
                              </w:rPr>
                              <w:t>ביצוע</w:t>
                            </w:r>
                            <w:r w:rsidRPr="00930BFC">
                              <w:rPr>
                                <w:rFonts w:cs="Tahoma"/>
                                <w:color w:val="0B5294"/>
                                <w:spacing w:val="-4"/>
                                <w:sz w:val="24"/>
                                <w:szCs w:val="24"/>
                                <w:rtl/>
                              </w:rPr>
                              <w:t xml:space="preserve"> </w:t>
                            </w:r>
                            <w:r w:rsidRPr="00930BFC">
                              <w:rPr>
                                <w:rFonts w:cs="Tahoma" w:hint="eastAsia"/>
                                <w:color w:val="0B5294"/>
                                <w:spacing w:val="-4"/>
                                <w:sz w:val="24"/>
                                <w:szCs w:val="24"/>
                                <w:rtl/>
                              </w:rPr>
                              <w:t>חלקים</w:t>
                            </w:r>
                            <w:r w:rsidRPr="00930BFC">
                              <w:rPr>
                                <w:rFonts w:cs="Tahoma"/>
                                <w:color w:val="0B5294"/>
                                <w:spacing w:val="-4"/>
                                <w:sz w:val="24"/>
                                <w:szCs w:val="24"/>
                                <w:rtl/>
                              </w:rPr>
                              <w:t xml:space="preserve"> </w:t>
                            </w:r>
                            <w:r w:rsidRPr="00930BFC">
                              <w:rPr>
                                <w:rFonts w:cs="Tahoma" w:hint="eastAsia"/>
                                <w:color w:val="0B5294"/>
                                <w:spacing w:val="-4"/>
                                <w:sz w:val="24"/>
                                <w:szCs w:val="24"/>
                                <w:rtl/>
                              </w:rPr>
                              <w:t>גדולים</w:t>
                            </w:r>
                            <w:r w:rsidRPr="00930BFC">
                              <w:rPr>
                                <w:rFonts w:cs="Tahoma"/>
                                <w:color w:val="0B5294"/>
                                <w:spacing w:val="-4"/>
                                <w:sz w:val="24"/>
                                <w:szCs w:val="24"/>
                                <w:rtl/>
                              </w:rPr>
                              <w:t xml:space="preserve"> </w:t>
                            </w:r>
                            <w:r w:rsidRPr="00930BFC">
                              <w:rPr>
                                <w:rFonts w:cs="Tahoma" w:hint="eastAsia"/>
                                <w:color w:val="0B5294"/>
                                <w:spacing w:val="-4"/>
                                <w:sz w:val="24"/>
                                <w:szCs w:val="24"/>
                                <w:rtl/>
                              </w:rPr>
                              <w:t>ממנו</w:t>
                            </w:r>
                            <w:r w:rsidRPr="00930BFC">
                              <w:rPr>
                                <w:rFonts w:cs="Tahoma"/>
                                <w:color w:val="0B5294"/>
                                <w:spacing w:val="-4"/>
                                <w:sz w:val="24"/>
                                <w:szCs w:val="24"/>
                                <w:rtl/>
                              </w:rPr>
                              <w:t xml:space="preserve">, </w:t>
                            </w:r>
                            <w:r w:rsidRPr="00930BFC">
                              <w:rPr>
                                <w:rFonts w:cs="Tahoma" w:hint="eastAsia"/>
                                <w:color w:val="0B5294"/>
                                <w:spacing w:val="-4"/>
                                <w:sz w:val="24"/>
                                <w:szCs w:val="24"/>
                                <w:rtl/>
                              </w:rPr>
                              <w:t>והסיכוי</w:t>
                            </w:r>
                            <w:r w:rsidRPr="00930BFC">
                              <w:rPr>
                                <w:rFonts w:cs="Tahoma"/>
                                <w:color w:val="0B5294"/>
                                <w:spacing w:val="-4"/>
                                <w:sz w:val="24"/>
                                <w:szCs w:val="24"/>
                                <w:rtl/>
                              </w:rPr>
                              <w:t xml:space="preserve"> </w:t>
                            </w:r>
                            <w:r w:rsidRPr="00930BFC">
                              <w:rPr>
                                <w:rFonts w:cs="Tahoma" w:hint="eastAsia"/>
                                <w:color w:val="0B5294"/>
                                <w:spacing w:val="-4"/>
                                <w:sz w:val="24"/>
                                <w:szCs w:val="24"/>
                                <w:rtl/>
                              </w:rPr>
                              <w:t>לעמוד</w:t>
                            </w:r>
                            <w:r w:rsidRPr="00930BFC">
                              <w:rPr>
                                <w:rFonts w:cs="Tahoma"/>
                                <w:color w:val="0B5294"/>
                                <w:spacing w:val="-4"/>
                                <w:sz w:val="24"/>
                                <w:szCs w:val="24"/>
                                <w:rtl/>
                              </w:rPr>
                              <w:t xml:space="preserve"> </w:t>
                            </w:r>
                            <w:r w:rsidRPr="00930BFC">
                              <w:rPr>
                                <w:rFonts w:cs="Tahoma" w:hint="eastAsia"/>
                                <w:color w:val="0B5294"/>
                                <w:spacing w:val="-4"/>
                                <w:sz w:val="24"/>
                                <w:szCs w:val="24"/>
                                <w:rtl/>
                              </w:rPr>
                              <w:t>ביעדי</w:t>
                            </w:r>
                            <w:r w:rsidRPr="00930BFC">
                              <w:rPr>
                                <w:rFonts w:cs="Tahoma"/>
                                <w:color w:val="0B5294"/>
                                <w:spacing w:val="-4"/>
                                <w:sz w:val="24"/>
                                <w:szCs w:val="24"/>
                                <w:rtl/>
                              </w:rPr>
                              <w:t xml:space="preserve"> </w:t>
                            </w:r>
                            <w:r w:rsidRPr="00930BFC">
                              <w:rPr>
                                <w:rFonts w:cs="Tahoma" w:hint="eastAsia"/>
                                <w:color w:val="0B5294"/>
                                <w:spacing w:val="-4"/>
                                <w:sz w:val="24"/>
                                <w:szCs w:val="24"/>
                                <w:rtl/>
                              </w:rPr>
                              <w:t>הביניים</w:t>
                            </w:r>
                            <w:r w:rsidRPr="00930BFC">
                              <w:rPr>
                                <w:rFonts w:cs="Tahoma"/>
                                <w:color w:val="0B5294"/>
                                <w:spacing w:val="-4"/>
                                <w:sz w:val="24"/>
                                <w:szCs w:val="24"/>
                                <w:rtl/>
                              </w:rPr>
                              <w:t xml:space="preserve"> </w:t>
                            </w:r>
                            <w:r w:rsidRPr="00930BFC">
                              <w:rPr>
                                <w:rFonts w:cs="Tahoma" w:hint="eastAsia"/>
                                <w:color w:val="0B5294"/>
                                <w:spacing w:val="-4"/>
                                <w:sz w:val="24"/>
                                <w:szCs w:val="24"/>
                                <w:rtl/>
                              </w:rPr>
                              <w:t>של</w:t>
                            </w:r>
                            <w:r w:rsidRPr="00930BFC">
                              <w:rPr>
                                <w:rFonts w:cs="Tahoma"/>
                                <w:color w:val="0B5294"/>
                                <w:spacing w:val="-4"/>
                                <w:sz w:val="24"/>
                                <w:szCs w:val="24"/>
                                <w:rtl/>
                              </w:rPr>
                              <w:t xml:space="preserve"> </w:t>
                            </w:r>
                            <w:r w:rsidRPr="00930BFC">
                              <w:rPr>
                                <w:rFonts w:cs="Tahoma" w:hint="eastAsia"/>
                                <w:color w:val="0B5294"/>
                                <w:spacing w:val="-4"/>
                                <w:sz w:val="24"/>
                                <w:szCs w:val="24"/>
                                <w:rtl/>
                              </w:rPr>
                              <w:t>התוכנית</w:t>
                            </w:r>
                            <w:r w:rsidRPr="00930BFC">
                              <w:rPr>
                                <w:rFonts w:cs="Tahoma"/>
                                <w:color w:val="0B5294"/>
                                <w:spacing w:val="-4"/>
                                <w:sz w:val="24"/>
                                <w:szCs w:val="24"/>
                                <w:rtl/>
                              </w:rPr>
                              <w:t xml:space="preserve"> </w:t>
                            </w:r>
                            <w:r w:rsidRPr="00930BFC">
                              <w:rPr>
                                <w:rFonts w:cs="Tahoma" w:hint="eastAsia"/>
                                <w:color w:val="0B5294"/>
                                <w:spacing w:val="-4"/>
                                <w:sz w:val="24"/>
                                <w:szCs w:val="24"/>
                                <w:rtl/>
                              </w:rPr>
                              <w:t>האסטרטגית</w:t>
                            </w:r>
                            <w:r w:rsidRPr="00930BFC">
                              <w:rPr>
                                <w:rFonts w:cs="Tahoma"/>
                                <w:color w:val="0B5294"/>
                                <w:spacing w:val="-4"/>
                                <w:sz w:val="24"/>
                                <w:szCs w:val="24"/>
                                <w:rtl/>
                              </w:rPr>
                              <w:t xml:space="preserve"> </w:t>
                            </w:r>
                            <w:r w:rsidRPr="00930BFC">
                              <w:rPr>
                                <w:rFonts w:cs="Tahoma" w:hint="eastAsia"/>
                                <w:color w:val="0B5294"/>
                                <w:spacing w:val="-4"/>
                                <w:sz w:val="24"/>
                                <w:szCs w:val="24"/>
                                <w:rtl/>
                              </w:rPr>
                              <w:t>ל</w:t>
                            </w:r>
                            <w:r w:rsidRPr="00930BFC">
                              <w:rPr>
                                <w:rFonts w:cs="Tahoma"/>
                                <w:color w:val="0B5294"/>
                                <w:spacing w:val="-4"/>
                                <w:sz w:val="24"/>
                                <w:szCs w:val="24"/>
                                <w:rtl/>
                              </w:rPr>
                              <w:t xml:space="preserve">-2030 </w:t>
                            </w:r>
                            <w:r w:rsidRPr="00930BFC">
                              <w:rPr>
                                <w:rFonts w:cs="Tahoma" w:hint="eastAsia"/>
                                <w:color w:val="0B5294"/>
                                <w:spacing w:val="-4"/>
                                <w:sz w:val="24"/>
                                <w:szCs w:val="24"/>
                                <w:rtl/>
                              </w:rPr>
                              <w:t>היה</w:t>
                            </w:r>
                            <w:r w:rsidRPr="00930BFC">
                              <w:rPr>
                                <w:rFonts w:cs="Tahoma"/>
                                <w:color w:val="0B5294"/>
                                <w:spacing w:val="-4"/>
                                <w:sz w:val="24"/>
                                <w:szCs w:val="24"/>
                                <w:rtl/>
                              </w:rPr>
                              <w:t xml:space="preserve"> </w:t>
                            </w:r>
                            <w:r w:rsidRPr="00930BFC">
                              <w:rPr>
                                <w:rFonts w:cs="Tahoma" w:hint="eastAsia"/>
                                <w:color w:val="0B5294"/>
                                <w:spacing w:val="-4"/>
                                <w:sz w:val="24"/>
                                <w:szCs w:val="24"/>
                                <w:rtl/>
                              </w:rPr>
                              <w:t>גדל</w:t>
                            </w:r>
                          </w:p>
                          <w:p w:rsidR="00A80C0C" w:rsidRPr="00373C5D" w:rsidP="002503A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0797120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8707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A80C0C" w:rsidRPr="00373C5D" w:rsidP="002503A4">
                      <w:pPr>
                        <w:spacing w:line="240" w:lineRule="atLeast"/>
                        <w:rPr>
                          <w:rFonts w:cs="Tahoma"/>
                          <w:b/>
                          <w:bCs/>
                          <w:color w:val="0B5294"/>
                          <w:sz w:val="48"/>
                          <w:szCs w:val="48"/>
                          <w:rtl/>
                        </w:rPr>
                      </w:pPr>
                      <w:drawing>
                        <wp:inline distT="0" distB="0" distL="0" distR="0">
                          <wp:extent cx="311150" cy="256800"/>
                          <wp:effectExtent l="0" t="0" r="0" b="0"/>
                          <wp:docPr id="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03075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80C0C" w:rsidRPr="00881D99" w:rsidP="002503A4">
                      <w:pPr>
                        <w:spacing w:after="0" w:line="240" w:lineRule="auto"/>
                        <w:rPr>
                          <w:color w:val="0B5294"/>
                          <w:spacing w:val="-4"/>
                          <w:sz w:val="24"/>
                          <w:szCs w:val="24"/>
                          <w:rtl/>
                          <w:cs/>
                        </w:rPr>
                      </w:pPr>
                      <w:r w:rsidRPr="00930BFC">
                        <w:rPr>
                          <w:rFonts w:cs="Tahoma" w:hint="eastAsia"/>
                          <w:color w:val="0B5294"/>
                          <w:spacing w:val="-4"/>
                          <w:sz w:val="24"/>
                          <w:szCs w:val="24"/>
                          <w:rtl/>
                        </w:rPr>
                        <w:t>פיצול</w:t>
                      </w:r>
                      <w:r w:rsidRPr="00930BFC">
                        <w:rPr>
                          <w:rFonts w:cs="Tahoma"/>
                          <w:color w:val="0B5294"/>
                          <w:spacing w:val="-4"/>
                          <w:sz w:val="24"/>
                          <w:szCs w:val="24"/>
                          <w:rtl/>
                        </w:rPr>
                        <w:t xml:space="preserve"> </w:t>
                      </w:r>
                      <w:r w:rsidRPr="00930BFC">
                        <w:rPr>
                          <w:rFonts w:cs="Tahoma" w:hint="eastAsia"/>
                          <w:color w:val="0B5294"/>
                          <w:spacing w:val="-4"/>
                          <w:sz w:val="24"/>
                          <w:szCs w:val="24"/>
                          <w:rtl/>
                        </w:rPr>
                        <w:t>הפרויקט</w:t>
                      </w:r>
                      <w:r w:rsidRPr="00930BFC">
                        <w:rPr>
                          <w:rFonts w:cs="Tahoma"/>
                          <w:color w:val="0B5294"/>
                          <w:spacing w:val="-4"/>
                          <w:sz w:val="24"/>
                          <w:szCs w:val="24"/>
                          <w:rtl/>
                        </w:rPr>
                        <w:t xml:space="preserve"> </w:t>
                      </w:r>
                      <w:r w:rsidRPr="00930BFC">
                        <w:rPr>
                          <w:rFonts w:cs="Tahoma" w:hint="eastAsia"/>
                          <w:color w:val="0B5294"/>
                          <w:spacing w:val="-4"/>
                          <w:sz w:val="24"/>
                          <w:szCs w:val="24"/>
                          <w:rtl/>
                        </w:rPr>
                        <w:t>סטטוטורית</w:t>
                      </w:r>
                      <w:r w:rsidRPr="00930BFC">
                        <w:rPr>
                          <w:rFonts w:cs="Tahoma"/>
                          <w:color w:val="0B5294"/>
                          <w:spacing w:val="-4"/>
                          <w:sz w:val="24"/>
                          <w:szCs w:val="24"/>
                          <w:rtl/>
                        </w:rPr>
                        <w:t xml:space="preserve"> </w:t>
                      </w:r>
                      <w:r w:rsidRPr="00930BFC">
                        <w:rPr>
                          <w:rFonts w:cs="Tahoma" w:hint="eastAsia"/>
                          <w:color w:val="0B5294"/>
                          <w:spacing w:val="-4"/>
                          <w:sz w:val="24"/>
                          <w:szCs w:val="24"/>
                          <w:rtl/>
                        </w:rPr>
                        <w:t>בשלב</w:t>
                      </w:r>
                      <w:r w:rsidRPr="00930BFC">
                        <w:rPr>
                          <w:rFonts w:cs="Tahoma"/>
                          <w:color w:val="0B5294"/>
                          <w:spacing w:val="-4"/>
                          <w:sz w:val="24"/>
                          <w:szCs w:val="24"/>
                          <w:rtl/>
                        </w:rPr>
                        <w:t xml:space="preserve"> </w:t>
                      </w:r>
                      <w:r w:rsidRPr="00930BFC">
                        <w:rPr>
                          <w:rFonts w:cs="Tahoma" w:hint="eastAsia"/>
                          <w:color w:val="0B5294"/>
                          <w:spacing w:val="-4"/>
                          <w:sz w:val="24"/>
                          <w:szCs w:val="24"/>
                          <w:rtl/>
                        </w:rPr>
                        <w:t>מוקדם</w:t>
                      </w:r>
                      <w:r w:rsidRPr="00930BFC">
                        <w:rPr>
                          <w:rFonts w:cs="Tahoma"/>
                          <w:color w:val="0B5294"/>
                          <w:spacing w:val="-4"/>
                          <w:sz w:val="24"/>
                          <w:szCs w:val="24"/>
                          <w:rtl/>
                        </w:rPr>
                        <w:t xml:space="preserve"> </w:t>
                      </w:r>
                      <w:r w:rsidRPr="00930BFC">
                        <w:rPr>
                          <w:rFonts w:cs="Tahoma" w:hint="eastAsia"/>
                          <w:color w:val="0B5294"/>
                          <w:spacing w:val="-4"/>
                          <w:sz w:val="24"/>
                          <w:szCs w:val="24"/>
                          <w:rtl/>
                        </w:rPr>
                        <w:t>של</w:t>
                      </w:r>
                      <w:r w:rsidRPr="00930BFC">
                        <w:rPr>
                          <w:rFonts w:cs="Tahoma"/>
                          <w:color w:val="0B5294"/>
                          <w:spacing w:val="-4"/>
                          <w:sz w:val="24"/>
                          <w:szCs w:val="24"/>
                          <w:rtl/>
                        </w:rPr>
                        <w:t xml:space="preserve"> </w:t>
                      </w:r>
                      <w:r w:rsidRPr="00930BFC">
                        <w:rPr>
                          <w:rFonts w:cs="Tahoma" w:hint="eastAsia"/>
                          <w:color w:val="0B5294"/>
                          <w:spacing w:val="-4"/>
                          <w:sz w:val="24"/>
                          <w:szCs w:val="24"/>
                          <w:rtl/>
                        </w:rPr>
                        <w:t>התכנון</w:t>
                      </w:r>
                      <w:r w:rsidRPr="00930BFC">
                        <w:rPr>
                          <w:rFonts w:cs="Tahoma"/>
                          <w:color w:val="0B5294"/>
                          <w:spacing w:val="-4"/>
                          <w:sz w:val="24"/>
                          <w:szCs w:val="24"/>
                          <w:rtl/>
                        </w:rPr>
                        <w:t xml:space="preserve"> </w:t>
                      </w:r>
                      <w:r w:rsidRPr="00930BFC">
                        <w:rPr>
                          <w:rFonts w:cs="Tahoma" w:hint="eastAsia"/>
                          <w:color w:val="0B5294"/>
                          <w:spacing w:val="-4"/>
                          <w:sz w:val="24"/>
                          <w:szCs w:val="24"/>
                          <w:rtl/>
                        </w:rPr>
                        <w:t>היה</w:t>
                      </w:r>
                      <w:r w:rsidRPr="00930BFC">
                        <w:rPr>
                          <w:rFonts w:cs="Tahoma"/>
                          <w:color w:val="0B5294"/>
                          <w:spacing w:val="-4"/>
                          <w:sz w:val="24"/>
                          <w:szCs w:val="24"/>
                          <w:rtl/>
                        </w:rPr>
                        <w:t xml:space="preserve"> </w:t>
                      </w:r>
                      <w:r w:rsidRPr="00930BFC">
                        <w:rPr>
                          <w:rFonts w:cs="Tahoma" w:hint="eastAsia"/>
                          <w:color w:val="0B5294"/>
                          <w:spacing w:val="-4"/>
                          <w:sz w:val="24"/>
                          <w:szCs w:val="24"/>
                          <w:rtl/>
                        </w:rPr>
                        <w:t>עשוי</w:t>
                      </w:r>
                      <w:r w:rsidRPr="00930BFC">
                        <w:rPr>
                          <w:rFonts w:cs="Tahoma"/>
                          <w:color w:val="0B5294"/>
                          <w:spacing w:val="-4"/>
                          <w:sz w:val="24"/>
                          <w:szCs w:val="24"/>
                          <w:rtl/>
                        </w:rPr>
                        <w:t xml:space="preserve"> </w:t>
                      </w:r>
                      <w:r w:rsidRPr="00930BFC">
                        <w:rPr>
                          <w:rFonts w:cs="Tahoma" w:hint="eastAsia"/>
                          <w:color w:val="0B5294"/>
                          <w:spacing w:val="-4"/>
                          <w:sz w:val="24"/>
                          <w:szCs w:val="24"/>
                          <w:rtl/>
                        </w:rPr>
                        <w:t>לסייע</w:t>
                      </w:r>
                      <w:r w:rsidRPr="00930BFC">
                        <w:rPr>
                          <w:rFonts w:cs="Tahoma"/>
                          <w:color w:val="0B5294"/>
                          <w:spacing w:val="-4"/>
                          <w:sz w:val="24"/>
                          <w:szCs w:val="24"/>
                          <w:rtl/>
                        </w:rPr>
                        <w:t xml:space="preserve"> </w:t>
                      </w:r>
                      <w:r w:rsidRPr="00930BFC">
                        <w:rPr>
                          <w:rFonts w:cs="Tahoma" w:hint="eastAsia"/>
                          <w:color w:val="0B5294"/>
                          <w:spacing w:val="-4"/>
                          <w:sz w:val="24"/>
                          <w:szCs w:val="24"/>
                          <w:rtl/>
                        </w:rPr>
                        <w:t>לקדם</w:t>
                      </w:r>
                      <w:r w:rsidRPr="00930BFC">
                        <w:rPr>
                          <w:rFonts w:cs="Tahoma"/>
                          <w:color w:val="0B5294"/>
                          <w:spacing w:val="-4"/>
                          <w:sz w:val="24"/>
                          <w:szCs w:val="24"/>
                          <w:rtl/>
                        </w:rPr>
                        <w:t xml:space="preserve"> </w:t>
                      </w:r>
                      <w:r w:rsidRPr="00930BFC">
                        <w:rPr>
                          <w:rFonts w:cs="Tahoma" w:hint="eastAsia"/>
                          <w:color w:val="0B5294"/>
                          <w:spacing w:val="-4"/>
                          <w:sz w:val="24"/>
                          <w:szCs w:val="24"/>
                          <w:rtl/>
                        </w:rPr>
                        <w:t>ביצוע</w:t>
                      </w:r>
                      <w:r w:rsidRPr="00930BFC">
                        <w:rPr>
                          <w:rFonts w:cs="Tahoma"/>
                          <w:color w:val="0B5294"/>
                          <w:spacing w:val="-4"/>
                          <w:sz w:val="24"/>
                          <w:szCs w:val="24"/>
                          <w:rtl/>
                        </w:rPr>
                        <w:t xml:space="preserve"> </w:t>
                      </w:r>
                      <w:r w:rsidRPr="00930BFC">
                        <w:rPr>
                          <w:rFonts w:cs="Tahoma" w:hint="eastAsia"/>
                          <w:color w:val="0B5294"/>
                          <w:spacing w:val="-4"/>
                          <w:sz w:val="24"/>
                          <w:szCs w:val="24"/>
                          <w:rtl/>
                        </w:rPr>
                        <w:t>חלקים</w:t>
                      </w:r>
                      <w:r w:rsidRPr="00930BFC">
                        <w:rPr>
                          <w:rFonts w:cs="Tahoma"/>
                          <w:color w:val="0B5294"/>
                          <w:spacing w:val="-4"/>
                          <w:sz w:val="24"/>
                          <w:szCs w:val="24"/>
                          <w:rtl/>
                        </w:rPr>
                        <w:t xml:space="preserve"> </w:t>
                      </w:r>
                      <w:r w:rsidRPr="00930BFC">
                        <w:rPr>
                          <w:rFonts w:cs="Tahoma" w:hint="eastAsia"/>
                          <w:color w:val="0B5294"/>
                          <w:spacing w:val="-4"/>
                          <w:sz w:val="24"/>
                          <w:szCs w:val="24"/>
                          <w:rtl/>
                        </w:rPr>
                        <w:t>גדולים</w:t>
                      </w:r>
                      <w:r w:rsidRPr="00930BFC">
                        <w:rPr>
                          <w:rFonts w:cs="Tahoma"/>
                          <w:color w:val="0B5294"/>
                          <w:spacing w:val="-4"/>
                          <w:sz w:val="24"/>
                          <w:szCs w:val="24"/>
                          <w:rtl/>
                        </w:rPr>
                        <w:t xml:space="preserve"> </w:t>
                      </w:r>
                      <w:r w:rsidRPr="00930BFC">
                        <w:rPr>
                          <w:rFonts w:cs="Tahoma" w:hint="eastAsia"/>
                          <w:color w:val="0B5294"/>
                          <w:spacing w:val="-4"/>
                          <w:sz w:val="24"/>
                          <w:szCs w:val="24"/>
                          <w:rtl/>
                        </w:rPr>
                        <w:t>ממנו</w:t>
                      </w:r>
                      <w:r w:rsidRPr="00930BFC">
                        <w:rPr>
                          <w:rFonts w:cs="Tahoma"/>
                          <w:color w:val="0B5294"/>
                          <w:spacing w:val="-4"/>
                          <w:sz w:val="24"/>
                          <w:szCs w:val="24"/>
                          <w:rtl/>
                        </w:rPr>
                        <w:t xml:space="preserve">, </w:t>
                      </w:r>
                      <w:r w:rsidRPr="00930BFC">
                        <w:rPr>
                          <w:rFonts w:cs="Tahoma" w:hint="eastAsia"/>
                          <w:color w:val="0B5294"/>
                          <w:spacing w:val="-4"/>
                          <w:sz w:val="24"/>
                          <w:szCs w:val="24"/>
                          <w:rtl/>
                        </w:rPr>
                        <w:t>והסיכוי</w:t>
                      </w:r>
                      <w:r w:rsidRPr="00930BFC">
                        <w:rPr>
                          <w:rFonts w:cs="Tahoma"/>
                          <w:color w:val="0B5294"/>
                          <w:spacing w:val="-4"/>
                          <w:sz w:val="24"/>
                          <w:szCs w:val="24"/>
                          <w:rtl/>
                        </w:rPr>
                        <w:t xml:space="preserve"> </w:t>
                      </w:r>
                      <w:r w:rsidRPr="00930BFC">
                        <w:rPr>
                          <w:rFonts w:cs="Tahoma" w:hint="eastAsia"/>
                          <w:color w:val="0B5294"/>
                          <w:spacing w:val="-4"/>
                          <w:sz w:val="24"/>
                          <w:szCs w:val="24"/>
                          <w:rtl/>
                        </w:rPr>
                        <w:t>לעמוד</w:t>
                      </w:r>
                      <w:r w:rsidRPr="00930BFC">
                        <w:rPr>
                          <w:rFonts w:cs="Tahoma"/>
                          <w:color w:val="0B5294"/>
                          <w:spacing w:val="-4"/>
                          <w:sz w:val="24"/>
                          <w:szCs w:val="24"/>
                          <w:rtl/>
                        </w:rPr>
                        <w:t xml:space="preserve"> </w:t>
                      </w:r>
                      <w:r w:rsidRPr="00930BFC">
                        <w:rPr>
                          <w:rFonts w:cs="Tahoma" w:hint="eastAsia"/>
                          <w:color w:val="0B5294"/>
                          <w:spacing w:val="-4"/>
                          <w:sz w:val="24"/>
                          <w:szCs w:val="24"/>
                          <w:rtl/>
                        </w:rPr>
                        <w:t>ביעדי</w:t>
                      </w:r>
                      <w:r w:rsidRPr="00930BFC">
                        <w:rPr>
                          <w:rFonts w:cs="Tahoma"/>
                          <w:color w:val="0B5294"/>
                          <w:spacing w:val="-4"/>
                          <w:sz w:val="24"/>
                          <w:szCs w:val="24"/>
                          <w:rtl/>
                        </w:rPr>
                        <w:t xml:space="preserve"> </w:t>
                      </w:r>
                      <w:r w:rsidRPr="00930BFC">
                        <w:rPr>
                          <w:rFonts w:cs="Tahoma" w:hint="eastAsia"/>
                          <w:color w:val="0B5294"/>
                          <w:spacing w:val="-4"/>
                          <w:sz w:val="24"/>
                          <w:szCs w:val="24"/>
                          <w:rtl/>
                        </w:rPr>
                        <w:t>הביניים</w:t>
                      </w:r>
                      <w:r w:rsidRPr="00930BFC">
                        <w:rPr>
                          <w:rFonts w:cs="Tahoma"/>
                          <w:color w:val="0B5294"/>
                          <w:spacing w:val="-4"/>
                          <w:sz w:val="24"/>
                          <w:szCs w:val="24"/>
                          <w:rtl/>
                        </w:rPr>
                        <w:t xml:space="preserve"> </w:t>
                      </w:r>
                      <w:r w:rsidRPr="00930BFC">
                        <w:rPr>
                          <w:rFonts w:cs="Tahoma" w:hint="eastAsia"/>
                          <w:color w:val="0B5294"/>
                          <w:spacing w:val="-4"/>
                          <w:sz w:val="24"/>
                          <w:szCs w:val="24"/>
                          <w:rtl/>
                        </w:rPr>
                        <w:t>של</w:t>
                      </w:r>
                      <w:r w:rsidRPr="00930BFC">
                        <w:rPr>
                          <w:rFonts w:cs="Tahoma"/>
                          <w:color w:val="0B5294"/>
                          <w:spacing w:val="-4"/>
                          <w:sz w:val="24"/>
                          <w:szCs w:val="24"/>
                          <w:rtl/>
                        </w:rPr>
                        <w:t xml:space="preserve"> </w:t>
                      </w:r>
                      <w:r w:rsidRPr="00930BFC">
                        <w:rPr>
                          <w:rFonts w:cs="Tahoma" w:hint="eastAsia"/>
                          <w:color w:val="0B5294"/>
                          <w:spacing w:val="-4"/>
                          <w:sz w:val="24"/>
                          <w:szCs w:val="24"/>
                          <w:rtl/>
                        </w:rPr>
                        <w:t>התוכנית</w:t>
                      </w:r>
                      <w:r w:rsidRPr="00930BFC">
                        <w:rPr>
                          <w:rFonts w:cs="Tahoma"/>
                          <w:color w:val="0B5294"/>
                          <w:spacing w:val="-4"/>
                          <w:sz w:val="24"/>
                          <w:szCs w:val="24"/>
                          <w:rtl/>
                        </w:rPr>
                        <w:t xml:space="preserve"> </w:t>
                      </w:r>
                      <w:r w:rsidRPr="00930BFC">
                        <w:rPr>
                          <w:rFonts w:cs="Tahoma" w:hint="eastAsia"/>
                          <w:color w:val="0B5294"/>
                          <w:spacing w:val="-4"/>
                          <w:sz w:val="24"/>
                          <w:szCs w:val="24"/>
                          <w:rtl/>
                        </w:rPr>
                        <w:t>האסטרטגית</w:t>
                      </w:r>
                      <w:r w:rsidRPr="00930BFC">
                        <w:rPr>
                          <w:rFonts w:cs="Tahoma"/>
                          <w:color w:val="0B5294"/>
                          <w:spacing w:val="-4"/>
                          <w:sz w:val="24"/>
                          <w:szCs w:val="24"/>
                          <w:rtl/>
                        </w:rPr>
                        <w:t xml:space="preserve"> </w:t>
                      </w:r>
                      <w:r w:rsidRPr="00930BFC">
                        <w:rPr>
                          <w:rFonts w:cs="Tahoma" w:hint="eastAsia"/>
                          <w:color w:val="0B5294"/>
                          <w:spacing w:val="-4"/>
                          <w:sz w:val="24"/>
                          <w:szCs w:val="24"/>
                          <w:rtl/>
                        </w:rPr>
                        <w:t>ל</w:t>
                      </w:r>
                      <w:r w:rsidRPr="00930BFC">
                        <w:rPr>
                          <w:rFonts w:cs="Tahoma"/>
                          <w:color w:val="0B5294"/>
                          <w:spacing w:val="-4"/>
                          <w:sz w:val="24"/>
                          <w:szCs w:val="24"/>
                          <w:rtl/>
                        </w:rPr>
                        <w:t xml:space="preserve">-2030 </w:t>
                      </w:r>
                      <w:r w:rsidRPr="00930BFC">
                        <w:rPr>
                          <w:rFonts w:cs="Tahoma" w:hint="eastAsia"/>
                          <w:color w:val="0B5294"/>
                          <w:spacing w:val="-4"/>
                          <w:sz w:val="24"/>
                          <w:szCs w:val="24"/>
                          <w:rtl/>
                        </w:rPr>
                        <w:t>היה</w:t>
                      </w:r>
                      <w:r w:rsidRPr="00930BFC">
                        <w:rPr>
                          <w:rFonts w:cs="Tahoma"/>
                          <w:color w:val="0B5294"/>
                          <w:spacing w:val="-4"/>
                          <w:sz w:val="24"/>
                          <w:szCs w:val="24"/>
                          <w:rtl/>
                        </w:rPr>
                        <w:t xml:space="preserve"> </w:t>
                      </w:r>
                      <w:r w:rsidRPr="00930BFC">
                        <w:rPr>
                          <w:rFonts w:cs="Tahoma" w:hint="eastAsia"/>
                          <w:color w:val="0B5294"/>
                          <w:spacing w:val="-4"/>
                          <w:sz w:val="24"/>
                          <w:szCs w:val="24"/>
                          <w:rtl/>
                        </w:rPr>
                        <w:t>גדל</w:t>
                      </w:r>
                    </w:p>
                    <w:p w:rsidR="00A80C0C" w:rsidRPr="00373C5D" w:rsidP="002503A4">
                      <w:pPr>
                        <w:spacing w:before="120" w:after="0" w:line="240" w:lineRule="atLeast"/>
                        <w:rPr>
                          <w:rFonts w:cs="Tahoma"/>
                          <w:b/>
                          <w:bCs/>
                          <w:color w:val="0B5294"/>
                          <w:sz w:val="48"/>
                          <w:szCs w:val="48"/>
                          <w:rtl/>
                        </w:rPr>
                      </w:pPr>
                      <w:drawing>
                        <wp:inline distT="0" distB="0" distL="0" distR="0">
                          <wp:extent cx="288000" cy="31337"/>
                          <wp:effectExtent l="0" t="0" r="0" b="6985"/>
                          <wp:docPr id="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4350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53F96" w:rsidRPr="00C267A3" w:rsidP="00470142">
      <w:pPr>
        <w:pStyle w:val="RESHET"/>
        <w:rPr>
          <w:rFonts w:eastAsiaTheme="majorEastAsia"/>
          <w:rtl/>
        </w:rPr>
      </w:pPr>
      <w:r w:rsidRPr="00C267A3">
        <w:rPr>
          <w:rtl/>
        </w:rPr>
        <w:t xml:space="preserve">על משרדי האוצר והתחבורה היה לבצע בדיקה כלכלית מקיפה על מנת שמקבלי ההחלטות </w:t>
      </w:r>
      <w:r w:rsidRPr="00C267A3">
        <w:rPr>
          <w:rFonts w:hint="cs"/>
          <w:rtl/>
        </w:rPr>
        <w:t>ישקללו בהחלטתם את המשמעות הכלכלית</w:t>
      </w:r>
      <w:r w:rsidRPr="00C267A3">
        <w:rPr>
          <w:rtl/>
        </w:rPr>
        <w:t xml:space="preserve"> </w:t>
      </w:r>
      <w:r w:rsidRPr="00C267A3">
        <w:rPr>
          <w:rFonts w:hint="cs"/>
          <w:rtl/>
        </w:rPr>
        <w:t xml:space="preserve">של החלופות להשגת </w:t>
      </w:r>
      <w:r w:rsidRPr="00C267A3">
        <w:rPr>
          <w:rtl/>
        </w:rPr>
        <w:t>היעד הלאומי</w:t>
      </w:r>
      <w:r w:rsidRPr="00C267A3">
        <w:rPr>
          <w:rFonts w:hint="cs"/>
          <w:rtl/>
        </w:rPr>
        <w:t>, אשר תסייע לבחירת החלופה המיטבית, בפרט משום שמדובר בפרויקט שעלותו מיליארדי ש"ח</w:t>
      </w:r>
      <w:r w:rsidRPr="00C267A3">
        <w:rPr>
          <w:rtl/>
        </w:rPr>
        <w:t>.</w:t>
      </w:r>
      <w:r w:rsidRPr="00C267A3">
        <w:rPr>
          <w:rFonts w:hint="cs"/>
          <w:rtl/>
        </w:rPr>
        <w:t xml:space="preserve"> משרד מבקר המדינה מעיר למשרדים אלה ולוות"ל כי היה עליהם לנהוג באחריות הנדרשת לפני קבלת החלטה על ביצוע הפרויקט ולבסס את החלטתם על בדיקות כדאיות כלכלית.</w:t>
      </w:r>
    </w:p>
    <w:p w:rsidR="00453F96" w:rsidRPr="00C267A3" w:rsidP="00470142">
      <w:pPr>
        <w:spacing w:before="180" w:line="240" w:lineRule="exact"/>
        <w:ind w:right="2268"/>
        <w:jc w:val="both"/>
        <w:rPr>
          <w:rFonts w:ascii="Tahoma" w:hAnsi="Tahoma" w:cs="Tahoma"/>
          <w:sz w:val="18"/>
          <w:szCs w:val="18"/>
          <w:rtl/>
        </w:rPr>
      </w:pPr>
      <w:r w:rsidRPr="00C267A3">
        <w:rPr>
          <w:rFonts w:ascii="Tahoma" w:hAnsi="Tahoma" w:cs="Tahoma" w:hint="cs"/>
          <w:sz w:val="18"/>
          <w:szCs w:val="18"/>
          <w:rtl/>
        </w:rPr>
        <w:t>בתשובת מינהל התכנון צוין כי ככלל הוות"ל אינה עורכת בדיקת כדאיות כלכלית לכל החלופות המועלות לפניה. עם זאת היא עושה חישוב כלכלי גס, המשמש לה אמת מידה בבחינת תוכניות שונות. בפרויקט הכפלת המסילות החלופות השונות היו ידועות לצוות הוות"ל בעת ההליך התכנוני, והנושא הכלכלי עלה במסגרת המליאה. אולם מאחר שתפקידו של מוסד התכנון הוא לבחון את הפרויקט בראש ובראשונה מהבחינה התכנונית על פי שיקולים כגון תחבורה, נוף, התאמה למדיניות התכנון הארצית והשפעות סביבתיות, הפן הכלכלי היה אחד הקריטריונים שנבחנו ולא העיקרי שבהם.</w:t>
      </w:r>
    </w:p>
    <w:p w:rsidR="00453F96" w:rsidRPr="00C267A3" w:rsidP="00470142">
      <w:pPr>
        <w:spacing w:after="240" w:line="240" w:lineRule="exact"/>
        <w:ind w:right="2268"/>
        <w:jc w:val="both"/>
        <w:rPr>
          <w:rFonts w:ascii="Tahoma" w:hAnsi="Tahoma" w:cs="Tahoma"/>
          <w:sz w:val="18"/>
          <w:szCs w:val="18"/>
          <w:rtl/>
        </w:rPr>
      </w:pPr>
      <w:r w:rsidRPr="00C267A3">
        <w:rPr>
          <w:rFonts w:ascii="Tahoma" w:hAnsi="Tahoma" w:cs="Tahoma" w:hint="cs"/>
          <w:sz w:val="18"/>
          <w:szCs w:val="18"/>
          <w:rtl/>
        </w:rPr>
        <w:t>משרד התחבורה ציין בתשובתו הראשונה כי בשלב הסטטוטורי, בדיקת כדאיות כלכלית נעשית לפרויקט ולא לחלופות התוואי. משרד התחבורה התמקד בבחינות האלמנטריות והמהותיות ביותר: עמידה ביעדים אסטרטגים, שמירה על שטחים נדרשים לביצוע עתידי וישימות הנדסית.</w:t>
      </w:r>
    </w:p>
    <w:p w:rsidR="00453F96" w:rsidRPr="00C267A3" w:rsidP="00470142">
      <w:pPr>
        <w:pStyle w:val="RESHET"/>
        <w:rPr>
          <w:rtl/>
        </w:rPr>
      </w:pPr>
      <w:r w:rsidRPr="00C267A3">
        <w:rPr>
          <w:rFonts w:hint="cs"/>
          <w:rtl/>
        </w:rPr>
        <w:t xml:space="preserve">משרד מבקר המדינה מעיר למשרד התחבורה כי </w:t>
      </w:r>
      <w:r w:rsidRPr="00C267A3">
        <w:rPr>
          <w:rtl/>
        </w:rPr>
        <w:t>בדיקת כדאיות</w:t>
      </w:r>
      <w:r w:rsidRPr="00C267A3">
        <w:rPr>
          <w:rFonts w:hint="cs"/>
          <w:rtl/>
        </w:rPr>
        <w:t xml:space="preserve"> כלכלית</w:t>
      </w:r>
      <w:r w:rsidRPr="00C267A3">
        <w:rPr>
          <w:rtl/>
        </w:rPr>
        <w:t xml:space="preserve"> </w:t>
      </w:r>
      <w:r w:rsidRPr="00C267A3">
        <w:rPr>
          <w:rFonts w:hint="cs"/>
          <w:rtl/>
        </w:rPr>
        <w:t>היא גם שיקול משמעותי שצריך להביאו בחשבון לשם קבלת</w:t>
      </w:r>
      <w:r w:rsidRPr="00C267A3">
        <w:rPr>
          <w:rtl/>
        </w:rPr>
        <w:t xml:space="preserve"> ההחלטה </w:t>
      </w:r>
      <w:r w:rsidRPr="00C267A3">
        <w:rPr>
          <w:rFonts w:hint="cs"/>
          <w:rtl/>
        </w:rPr>
        <w:t>ב</w:t>
      </w:r>
      <w:r w:rsidRPr="00C267A3">
        <w:rPr>
          <w:rtl/>
        </w:rPr>
        <w:t>איזו חלופה לבחור</w:t>
      </w:r>
      <w:r w:rsidRPr="00C267A3">
        <w:rPr>
          <w:rFonts w:hint="cs"/>
          <w:rtl/>
        </w:rPr>
        <w:t>. בדיקת היתכנות צריכה להיעשו</w:t>
      </w:r>
      <w:r w:rsidRPr="00C267A3">
        <w:rPr>
          <w:rFonts w:hint="eastAsia"/>
          <w:rtl/>
        </w:rPr>
        <w:t>ת</w:t>
      </w:r>
      <w:r w:rsidRPr="00C267A3">
        <w:rPr>
          <w:rFonts w:hint="cs"/>
          <w:rtl/>
        </w:rPr>
        <w:t xml:space="preserve"> בד בבד עם הערכת העלויות, כך שבבוא העת יוצג לפני מקבלי החלטות כלל המידע שיסייע להם לקבל את ההחלטה המיטבית.</w:t>
      </w:r>
      <w:r w:rsidRPr="00C267A3">
        <w:rPr>
          <w:rtl/>
        </w:rPr>
        <w:t xml:space="preserve"> על משרד התחבורה ומשרד האוצר לבצע בדיקות כדאיות כלכלית </w:t>
      </w:r>
      <w:r w:rsidRPr="00C267A3">
        <w:rPr>
          <w:rFonts w:hint="cs"/>
          <w:rtl/>
        </w:rPr>
        <w:t>לפני</w:t>
      </w:r>
      <w:r w:rsidRPr="00C267A3">
        <w:rPr>
          <w:rtl/>
        </w:rPr>
        <w:t xml:space="preserve"> בחירת חלופה</w:t>
      </w:r>
      <w:r w:rsidRPr="00C267A3">
        <w:rPr>
          <w:rFonts w:hint="cs"/>
          <w:rtl/>
        </w:rPr>
        <w:t xml:space="preserve"> בפרויקטים שהם מתכננים</w:t>
      </w:r>
      <w:r w:rsidRPr="00C267A3">
        <w:rPr>
          <w:rtl/>
        </w:rPr>
        <w:t>.</w:t>
      </w:r>
    </w:p>
    <w:p w:rsidR="00453F96" w:rsidRPr="00C267A3" w:rsidP="00D73DDD">
      <w:pPr>
        <w:spacing w:line="240" w:lineRule="exact"/>
        <w:ind w:right="2268"/>
        <w:jc w:val="both"/>
        <w:rPr>
          <w:rFonts w:ascii="Tahoma" w:hAnsi="Tahoma" w:cs="Tahoma"/>
          <w:sz w:val="18"/>
          <w:szCs w:val="18"/>
          <w:rtl/>
        </w:rPr>
      </w:pPr>
    </w:p>
    <w:p w:rsidR="00453F96" w:rsidRPr="00C267A3" w:rsidP="00470142">
      <w:pPr>
        <w:pStyle w:val="KOT5"/>
        <w:rPr>
          <w:rtl/>
        </w:rPr>
      </w:pPr>
      <w:r w:rsidRPr="00C267A3">
        <w:rPr>
          <w:rFonts w:hint="cs"/>
          <w:rtl/>
        </w:rPr>
        <w:t>אי-פיצול הפרויקט</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 xml:space="preserve">פרויקט הכפלת המסילות כולל כאמור </w:t>
      </w:r>
      <w:r w:rsidRPr="00C267A3">
        <w:rPr>
          <w:rFonts w:ascii="Tahoma" w:hAnsi="Tahoma" w:cs="Tahoma"/>
          <w:sz w:val="18"/>
          <w:szCs w:val="18"/>
          <w:rtl/>
        </w:rPr>
        <w:t xml:space="preserve">שדרוג המסילות הקיימות לאורך של 85 ק"מ בין מתחם "סדנאות אפרים" לבין החיבור של מסילת השרון למסילת החוף. במסגרת הכפלת המסילות יבוצע מנהור באזור העיר חיפה, </w:t>
      </w:r>
      <w:r w:rsidRPr="00C267A3">
        <w:rPr>
          <w:rFonts w:ascii="Tahoma" w:hAnsi="Tahoma" w:cs="Tahoma" w:hint="cs"/>
          <w:sz w:val="18"/>
          <w:szCs w:val="18"/>
          <w:rtl/>
        </w:rPr>
        <w:t xml:space="preserve">אשר </w:t>
      </w:r>
      <w:r w:rsidRPr="00C267A3">
        <w:rPr>
          <w:rFonts w:ascii="Tahoma" w:hAnsi="Tahoma" w:cs="Tahoma"/>
          <w:sz w:val="18"/>
          <w:szCs w:val="18"/>
          <w:rtl/>
        </w:rPr>
        <w:t xml:space="preserve">נוסף </w:t>
      </w:r>
      <w:r w:rsidRPr="00C267A3">
        <w:rPr>
          <w:rFonts w:ascii="Tahoma" w:hAnsi="Tahoma" w:cs="Tahoma" w:hint="cs"/>
          <w:sz w:val="18"/>
          <w:szCs w:val="18"/>
          <w:rtl/>
        </w:rPr>
        <w:t>ע</w:t>
      </w:r>
      <w:r w:rsidRPr="00C267A3">
        <w:rPr>
          <w:rFonts w:ascii="Tahoma" w:hAnsi="Tahoma" w:cs="Tahoma"/>
          <w:sz w:val="18"/>
          <w:szCs w:val="18"/>
          <w:rtl/>
        </w:rPr>
        <w:t>ל</w:t>
      </w:r>
      <w:r w:rsidRPr="00C267A3">
        <w:rPr>
          <w:rFonts w:ascii="Tahoma" w:hAnsi="Tahoma" w:cs="Tahoma" w:hint="cs"/>
          <w:sz w:val="18"/>
          <w:szCs w:val="18"/>
          <w:rtl/>
        </w:rPr>
        <w:t xml:space="preserve"> ה</w:t>
      </w:r>
      <w:r w:rsidRPr="00C267A3">
        <w:rPr>
          <w:rFonts w:ascii="Tahoma" w:hAnsi="Tahoma" w:cs="Tahoma"/>
          <w:sz w:val="18"/>
          <w:szCs w:val="18"/>
          <w:rtl/>
        </w:rPr>
        <w:t>היבטים הרכבתיים ייתן פתרון הולם לחשמול המסילות ללא פגיעה בקו החוף וחיבור העיר לים.</w:t>
      </w:r>
      <w:r w:rsidRPr="00C267A3">
        <w:rPr>
          <w:rFonts w:ascii="Tahoma" w:hAnsi="Tahoma" w:cs="Tahoma" w:hint="cs"/>
          <w:sz w:val="18"/>
          <w:szCs w:val="18"/>
          <w:rtl/>
        </w:rPr>
        <w:t xml:space="preserve"> בשל מחלוקת על תוואי המסילות בחיפה, בחנה הוות"ל אפשרות לפצל את הפרויקט לשני מקטעים, שנקודת פיצולם המוצעת היא מצפון לתחנת חוף כרמל, ולקדם את שני המקטעים כפרויקטים נפרדים. עמדה זו קיבלה ביטוי בישיבת הוות"ל ממרץ 2017.</w:t>
      </w:r>
      <w:r w:rsidRPr="00C267A3">
        <w:rPr>
          <w:rFonts w:ascii="Tahoma" w:eastAsia="Times New Roman" w:hAnsi="Tahoma" w:cs="Tahoma" w:hint="cs"/>
          <w:sz w:val="18"/>
          <w:szCs w:val="18"/>
          <w:rtl/>
          <w:lang w:eastAsia="he-IL"/>
        </w:rPr>
        <w:t xml:space="preserve"> בישיבה ציינה מתכננת מחוז חיפה במינהל התכנון כי היא </w:t>
      </w:r>
      <w:r w:rsidRPr="00C267A3">
        <w:rPr>
          <w:rFonts w:ascii="Tahoma" w:hAnsi="Tahoma" w:cs="Tahoma" w:hint="cs"/>
          <w:sz w:val="18"/>
          <w:szCs w:val="18"/>
          <w:rtl/>
        </w:rPr>
        <w:t>מבינה את נחיצות הפיצול מהבחינה הסטטוטורית, אך הדגישה את חשיבות השירות לתושבי חיפה וביקשה שלא לעכב את ביצוע החלק הצפוני זמן רב מדי. כמו כן הדגישה מתכננת מחוז חיפה את חשיבותו של היעד הערכי של יצירת מטרופולין צפוני.</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 xml:space="preserve">במאי 2017 כתב עו"ד א' לסמנכ"ל פיתוח ברכבת בנושא פיצול התוכנית כלהלן: "אבקש לידע אותך כי </w:t>
      </w:r>
      <w:r w:rsidRPr="00C267A3">
        <w:rPr>
          <w:rFonts w:ascii="Tahoma" w:hAnsi="Tahoma" w:cs="Tahoma" w:hint="eastAsia"/>
          <w:b/>
          <w:bCs/>
          <w:sz w:val="18"/>
          <w:szCs w:val="18"/>
          <w:rtl/>
        </w:rPr>
        <w:t>בכוונתי</w:t>
      </w:r>
      <w:r w:rsidRPr="00C267A3">
        <w:rPr>
          <w:rFonts w:ascii="Tahoma" w:hAnsi="Tahoma" w:cs="Tahoma"/>
          <w:b/>
          <w:bCs/>
          <w:sz w:val="18"/>
          <w:szCs w:val="18"/>
          <w:rtl/>
        </w:rPr>
        <w:t xml:space="preserve"> </w:t>
      </w:r>
      <w:r w:rsidRPr="00C267A3">
        <w:rPr>
          <w:rFonts w:ascii="Tahoma" w:hAnsi="Tahoma" w:cs="Tahoma" w:hint="eastAsia"/>
          <w:b/>
          <w:bCs/>
          <w:sz w:val="18"/>
          <w:szCs w:val="18"/>
          <w:rtl/>
        </w:rPr>
        <w:t>להתנגד</w:t>
      </w:r>
      <w:r w:rsidRPr="00C267A3">
        <w:rPr>
          <w:rFonts w:ascii="Tahoma" w:hAnsi="Tahoma" w:cs="Tahoma"/>
          <w:b/>
          <w:bCs/>
          <w:sz w:val="18"/>
          <w:szCs w:val="18"/>
          <w:rtl/>
        </w:rPr>
        <w:t xml:space="preserve"> </w:t>
      </w:r>
      <w:r w:rsidRPr="00C267A3">
        <w:rPr>
          <w:rFonts w:ascii="Tahoma" w:hAnsi="Tahoma" w:cs="Tahoma" w:hint="eastAsia"/>
          <w:b/>
          <w:bCs/>
          <w:sz w:val="18"/>
          <w:szCs w:val="18"/>
          <w:rtl/>
        </w:rPr>
        <w:t>בכל</w:t>
      </w:r>
      <w:r w:rsidRPr="00C267A3">
        <w:rPr>
          <w:rFonts w:ascii="Tahoma" w:hAnsi="Tahoma" w:cs="Tahoma"/>
          <w:b/>
          <w:bCs/>
          <w:sz w:val="18"/>
          <w:szCs w:val="18"/>
          <w:rtl/>
        </w:rPr>
        <w:t xml:space="preserve"> </w:t>
      </w:r>
      <w:r w:rsidRPr="00C267A3">
        <w:rPr>
          <w:rFonts w:ascii="Tahoma" w:hAnsi="Tahoma" w:cs="Tahoma" w:hint="eastAsia"/>
          <w:b/>
          <w:bCs/>
          <w:sz w:val="18"/>
          <w:szCs w:val="18"/>
          <w:rtl/>
        </w:rPr>
        <w:t>תוקף</w:t>
      </w:r>
      <w:r w:rsidRPr="00C267A3">
        <w:rPr>
          <w:rFonts w:ascii="Tahoma" w:hAnsi="Tahoma" w:cs="Tahoma"/>
          <w:b/>
          <w:bCs/>
          <w:sz w:val="18"/>
          <w:szCs w:val="18"/>
          <w:rtl/>
        </w:rPr>
        <w:t xml:space="preserve"> </w:t>
      </w:r>
      <w:r w:rsidRPr="00C267A3">
        <w:rPr>
          <w:rFonts w:ascii="Tahoma" w:hAnsi="Tahoma" w:cs="Tahoma" w:hint="eastAsia"/>
          <w:b/>
          <w:bCs/>
          <w:sz w:val="18"/>
          <w:szCs w:val="18"/>
          <w:rtl/>
        </w:rPr>
        <w:t>ובכל</w:t>
      </w:r>
      <w:r w:rsidRPr="00C267A3">
        <w:rPr>
          <w:rFonts w:ascii="Tahoma" w:hAnsi="Tahoma" w:cs="Tahoma"/>
          <w:b/>
          <w:bCs/>
          <w:sz w:val="18"/>
          <w:szCs w:val="18"/>
          <w:rtl/>
        </w:rPr>
        <w:t xml:space="preserve"> </w:t>
      </w:r>
      <w:r w:rsidRPr="00C267A3">
        <w:rPr>
          <w:rFonts w:ascii="Tahoma" w:hAnsi="Tahoma" w:cs="Tahoma" w:hint="eastAsia"/>
          <w:b/>
          <w:bCs/>
          <w:sz w:val="18"/>
          <w:szCs w:val="18"/>
          <w:rtl/>
        </w:rPr>
        <w:t>ערכאה</w:t>
      </w:r>
      <w:r w:rsidRPr="00C267A3">
        <w:rPr>
          <w:rFonts w:ascii="Tahoma" w:hAnsi="Tahoma" w:cs="Tahoma"/>
          <w:b/>
          <w:bCs/>
          <w:sz w:val="18"/>
          <w:szCs w:val="18"/>
          <w:rtl/>
        </w:rPr>
        <w:t xml:space="preserve"> </w:t>
      </w:r>
      <w:r w:rsidRPr="00C267A3">
        <w:rPr>
          <w:rFonts w:ascii="Tahoma" w:hAnsi="Tahoma" w:cs="Tahoma" w:hint="eastAsia"/>
          <w:b/>
          <w:bCs/>
          <w:sz w:val="18"/>
          <w:szCs w:val="18"/>
          <w:rtl/>
        </w:rPr>
        <w:t>אפשרית</w:t>
      </w:r>
      <w:r w:rsidRPr="00C267A3">
        <w:rPr>
          <w:rFonts w:ascii="Tahoma" w:hAnsi="Tahoma" w:cs="Tahoma"/>
          <w:b/>
          <w:bCs/>
          <w:sz w:val="18"/>
          <w:szCs w:val="18"/>
          <w:rtl/>
        </w:rPr>
        <w:t xml:space="preserve"> </w:t>
      </w:r>
      <w:r w:rsidRPr="00C267A3">
        <w:rPr>
          <w:rFonts w:ascii="Tahoma" w:hAnsi="Tahoma" w:cs="Tahoma" w:hint="eastAsia"/>
          <w:b/>
          <w:bCs/>
          <w:sz w:val="18"/>
          <w:szCs w:val="18"/>
          <w:rtl/>
        </w:rPr>
        <w:t>כנגד</w:t>
      </w:r>
      <w:r w:rsidRPr="00C267A3">
        <w:rPr>
          <w:rFonts w:ascii="Tahoma" w:hAnsi="Tahoma" w:cs="Tahoma"/>
          <w:b/>
          <w:bCs/>
          <w:sz w:val="18"/>
          <w:szCs w:val="18"/>
          <w:rtl/>
        </w:rPr>
        <w:t xml:space="preserve"> </w:t>
      </w:r>
      <w:r w:rsidRPr="00C267A3">
        <w:rPr>
          <w:rFonts w:ascii="Tahoma" w:hAnsi="Tahoma" w:cs="Tahoma" w:hint="eastAsia"/>
          <w:b/>
          <w:bCs/>
          <w:sz w:val="18"/>
          <w:szCs w:val="18"/>
          <w:rtl/>
        </w:rPr>
        <w:t>פיצול</w:t>
      </w:r>
      <w:r w:rsidRPr="00C267A3">
        <w:rPr>
          <w:rFonts w:ascii="Tahoma" w:hAnsi="Tahoma" w:cs="Tahoma"/>
          <w:b/>
          <w:bCs/>
          <w:sz w:val="18"/>
          <w:szCs w:val="18"/>
          <w:rtl/>
        </w:rPr>
        <w:t xml:space="preserve"> </w:t>
      </w:r>
      <w:r w:rsidRPr="00C267A3">
        <w:rPr>
          <w:rFonts w:ascii="Tahoma" w:hAnsi="Tahoma" w:cs="Tahoma" w:hint="eastAsia"/>
          <w:b/>
          <w:bCs/>
          <w:sz w:val="18"/>
          <w:szCs w:val="18"/>
          <w:rtl/>
        </w:rPr>
        <w:t>תתל</w:t>
      </w:r>
      <w:r w:rsidRPr="00C267A3">
        <w:rPr>
          <w:rFonts w:ascii="Tahoma" w:hAnsi="Tahoma" w:cs="Tahoma"/>
          <w:b/>
          <w:bCs/>
          <w:sz w:val="18"/>
          <w:szCs w:val="18"/>
          <w:rtl/>
        </w:rPr>
        <w:t xml:space="preserve">/65 </w:t>
      </w:r>
      <w:r w:rsidRPr="00C267A3">
        <w:rPr>
          <w:rFonts w:ascii="Tahoma" w:hAnsi="Tahoma" w:cs="Tahoma" w:hint="eastAsia"/>
          <w:b/>
          <w:bCs/>
          <w:sz w:val="18"/>
          <w:szCs w:val="18"/>
          <w:rtl/>
        </w:rPr>
        <w:t>באמצעה</w:t>
      </w:r>
      <w:r w:rsidRPr="00C267A3">
        <w:rPr>
          <w:rFonts w:ascii="Tahoma" w:hAnsi="Tahoma" w:cs="Tahoma" w:hint="cs"/>
          <w:sz w:val="18"/>
          <w:szCs w:val="18"/>
          <w:rtl/>
        </w:rPr>
        <w:t xml:space="preserve">, שכן פיצול שכזה מרוקן את התכנית מעיקרה. עוד ציין, כי מובן וברור כי פיצול התכנית ייתר אפשרויות מאקרו העומדות לנגד מתכנני התכנית </w:t>
      </w:r>
      <w:r w:rsidRPr="00C267A3">
        <w:rPr>
          <w:rFonts w:ascii="Tahoma" w:hAnsi="Tahoma" w:cs="Tahoma" w:hint="eastAsia"/>
          <w:b/>
          <w:bCs/>
          <w:sz w:val="18"/>
          <w:szCs w:val="18"/>
          <w:rtl/>
        </w:rPr>
        <w:t>ומוסיף</w:t>
      </w:r>
      <w:r w:rsidRPr="00C267A3">
        <w:rPr>
          <w:rFonts w:ascii="Tahoma" w:hAnsi="Tahoma" w:cs="Tahoma"/>
          <w:b/>
          <w:bCs/>
          <w:sz w:val="18"/>
          <w:szCs w:val="18"/>
          <w:rtl/>
        </w:rPr>
        <w:t xml:space="preserve"> </w:t>
      </w:r>
      <w:r w:rsidRPr="00C267A3">
        <w:rPr>
          <w:rFonts w:ascii="Tahoma" w:hAnsi="Tahoma" w:cs="Tahoma" w:hint="eastAsia"/>
          <w:b/>
          <w:bCs/>
          <w:sz w:val="18"/>
          <w:szCs w:val="18"/>
          <w:rtl/>
        </w:rPr>
        <w:t>אילוצים</w:t>
      </w:r>
      <w:r w:rsidRPr="00C267A3">
        <w:rPr>
          <w:rFonts w:ascii="Tahoma" w:hAnsi="Tahoma" w:cs="Tahoma" w:hint="cs"/>
          <w:sz w:val="18"/>
          <w:szCs w:val="18"/>
          <w:rtl/>
        </w:rPr>
        <w:t xml:space="preserve"> שאינם קיימים כאשר בוחנים את הנושא בראיה רחבה. פיצול הפרויקט משמעו חזרה מההבטחה המרכזית המגולמת במסמך ההכרזה - למעשה ביטולו של מסמך ההכרזה" (ההדגשות במקור).</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בישיבת הוות"ל מיולי 2017 הוחלט לדחות בחודש נוסף את ההחלטה על פיצול הפרויקט.</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על פי פרוטוקול ישיבת הוות"ל מספטמבר 2017, מהנדס עיריית חיפה ציין בישיבה כי "חיפה מעוניינת בהכרעה. היא מקדמת את התכנית האסטרטגית של המדינה בנושא המגורים, מובילה בהתחדשות עירונית, מקימה נמל חדש שעוד אין לו שלוחה מסילתית. מבקש לראות את המכלול, לא לשים את חיפה בצד ולא לפצל את התכנית".</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הרכבת ציינה בתשובתה כי היא יזמה את פיצול הפרויקט על מנת שלא לעכב את הפרויקט.</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מינהל התכנון הסביר בתשובתו כי בינואר 2017 התקיימה ישיבת עבודה בנושא פיצול התוכנית. במרץ אותה שנה הוצג הנושא למחוז חיפה במינהל והתקבלה הסכמה בדבר הפיצול. בחודש מאי הגישה חברת הרכבת לוות"ל מסמך חלופות לכל התוואי שמדרום לחיפה, והתוכנית עלתה לדיון במליאת הוות"ל. בדברי ההסבר שנשלחו לחברי הוועדה טרם הדיון הובהר כי מטרת הדיון היא פיצול התוכנית לשתי תוכניות באזור חוף הכרמל ופרסום המקטע הדרומי לפי סעיף 77 לחוק התכנון והבנייה. בדיון עצמו צוין כי רוב הסוגיות במקטע חוף הכרמל-שפיים פתורות, וכי הקושי התכנוני מתרכז בחיפה, ולכן חברת הרכבת מבקשת פיצול שיאפשר בחינת חלופות מעמיקה בחיפה בלי לעכב את שאר התוכנית. צוות הוות"ל המליץ לפצל את התוכנית ולקבוע שתוך חצי שנה יתקיים דיון נוסף ובו תתקבל החלטה על חלופה בחיפה, אולם הוועדה, המורכבת בין היתר מנציגי משרדי ממשלה רבים, החליטה שלא לפצל את התוכנית ולהמשיך לקדמה במקשה אחת. ביולי 2017 התקיים דיון נוסף בנושא הפיצול במליאת הוות"ל, ושוב נדחתה ההמלצה לפצל את התוכנית. בשלב זה דווח לצוות הוות"ל על עצירה בקידום התוכנית לצורך תיאום עם עיריית חיפה ועל החלפת מנהל הפרויקט מטעם חברת הרכבת. קידום התוכנית חודש בתחילת 2018, אז הוצעו חלופות חדשות לתוואי.</w:t>
      </w:r>
    </w:p>
    <w:p w:rsidR="00453F96" w:rsidRPr="00C267A3" w:rsidP="00470142">
      <w:pPr>
        <w:spacing w:after="240" w:line="240" w:lineRule="exact"/>
        <w:ind w:right="2268"/>
        <w:jc w:val="both"/>
        <w:rPr>
          <w:rFonts w:ascii="Tahoma" w:hAnsi="Tahoma" w:cs="Tahoma"/>
          <w:color w:val="0F6FC6" w:themeColor="accent1"/>
          <w:sz w:val="18"/>
          <w:szCs w:val="18"/>
          <w:rtl/>
        </w:rPr>
      </w:pPr>
      <w:r w:rsidRPr="00C267A3">
        <w:rPr>
          <w:rFonts w:ascii="Tahoma" w:hAnsi="Tahoma" w:cs="Tahoma" w:hint="cs"/>
          <w:sz w:val="18"/>
          <w:szCs w:val="18"/>
          <w:rtl/>
        </w:rPr>
        <w:t xml:space="preserve">בתשובה שמסרה עיריית חיפה למשרד מבקר המדינה ביולי 2018 (להלן - תשובת עיריית חיפה) צוין כי תכלית הפרויקט כפי שהוכרז הייתה הכפלת מסילות הרכבת משפיים ועד מפרץ חיפה, זאת כדי להתמודד עם הגידול הצפוי בנסועה (קילומטרז'), בין היתר בשל הגידול שחל באוכלוסייה ותוספת קווי הרכבת בצפון הארץ. פיצול התוכנית כך שהכפלת המסילות תסתיים בתחנת חוף הכרמל לא היה משרת את תכלית הפרויקט, שכן חלק ניכר מהתוספת הצפויה </w:t>
      </w:r>
      <w:r w:rsidRPr="00C267A3">
        <w:rPr>
          <w:rFonts w:ascii="Tahoma" w:hAnsi="Tahoma" w:cs="Tahoma" w:hint="eastAsia"/>
          <w:sz w:val="18"/>
          <w:szCs w:val="18"/>
          <w:rtl/>
        </w:rPr>
        <w:t>בנסועה</w:t>
      </w:r>
      <w:r w:rsidRPr="00C267A3">
        <w:rPr>
          <w:rFonts w:ascii="Tahoma" w:hAnsi="Tahoma" w:cs="Tahoma" w:hint="cs"/>
          <w:sz w:val="18"/>
          <w:szCs w:val="18"/>
          <w:rtl/>
        </w:rPr>
        <w:t xml:space="preserve"> מקורו בתחנות שמצפון לחוף הכרמל.</w:t>
      </w:r>
      <w:r w:rsidRPr="00C267A3">
        <w:rPr>
          <w:rFonts w:ascii="Tahoma" w:hAnsi="Tahoma" w:cs="Tahoma" w:hint="cs"/>
          <w:color w:val="0F6FC6" w:themeColor="accent1"/>
          <w:sz w:val="18"/>
          <w:szCs w:val="18"/>
          <w:rtl/>
        </w:rPr>
        <w:t xml:space="preserve"> </w:t>
      </w:r>
    </w:p>
    <w:p w:rsidR="00453F96" w:rsidRPr="00C267A3" w:rsidP="00470142">
      <w:pPr>
        <w:pStyle w:val="RESHET"/>
        <w:rPr>
          <w:rtl/>
        </w:rPr>
      </w:pPr>
      <w:r w:rsidRPr="00C267A3">
        <w:rPr>
          <w:rFonts w:hint="cs"/>
          <w:rtl/>
        </w:rPr>
        <w:t>פרויקט הכפלת המסילות הוא פרויקט חשוב לעורק המרכזי של תנועת הרכבות הארצית. בפועל הושגו</w:t>
      </w:r>
      <w:r w:rsidRPr="00C267A3">
        <w:rPr>
          <w:rtl/>
        </w:rPr>
        <w:t xml:space="preserve"> הסכמות על רוב המקטע, וחילוקי הדע</w:t>
      </w:r>
      <w:r w:rsidRPr="00C267A3">
        <w:rPr>
          <w:rFonts w:hint="cs"/>
          <w:rtl/>
        </w:rPr>
        <w:t>ו</w:t>
      </w:r>
      <w:r w:rsidRPr="00C267A3">
        <w:rPr>
          <w:rtl/>
        </w:rPr>
        <w:t>ת המהותי</w:t>
      </w:r>
      <w:r w:rsidRPr="00C267A3">
        <w:rPr>
          <w:rFonts w:hint="cs"/>
          <w:rtl/>
        </w:rPr>
        <w:t>ים</w:t>
      </w:r>
      <w:r w:rsidRPr="00C267A3">
        <w:rPr>
          <w:rtl/>
        </w:rPr>
        <w:t xml:space="preserve"> היו רק על תוואי המסילות באזור חיפה.</w:t>
      </w:r>
      <w:r w:rsidRPr="00C267A3">
        <w:rPr>
          <w:rFonts w:hint="cs"/>
          <w:rtl/>
        </w:rPr>
        <w:t xml:space="preserve"> פיצול</w:t>
      </w:r>
      <w:r w:rsidRPr="00C267A3">
        <w:rPr>
          <w:rtl/>
        </w:rPr>
        <w:t xml:space="preserve"> הפרויקט סטטוטורית בשלב מוקדם של התכנון, היה </w:t>
      </w:r>
      <w:r w:rsidRPr="00C267A3">
        <w:rPr>
          <w:rFonts w:hint="cs"/>
          <w:rtl/>
        </w:rPr>
        <w:t>עשוי ל</w:t>
      </w:r>
      <w:r w:rsidRPr="00C267A3">
        <w:rPr>
          <w:rtl/>
        </w:rPr>
        <w:t xml:space="preserve">סייע לקדם ביצוע חלקים </w:t>
      </w:r>
      <w:r w:rsidRPr="00C267A3">
        <w:rPr>
          <w:rFonts w:hint="cs"/>
          <w:rtl/>
        </w:rPr>
        <w:t>מ</w:t>
      </w:r>
      <w:r w:rsidRPr="00C267A3">
        <w:rPr>
          <w:rtl/>
        </w:rPr>
        <w:t>הפרויקט</w:t>
      </w:r>
      <w:r w:rsidRPr="00C267A3">
        <w:rPr>
          <w:rFonts w:hint="cs"/>
          <w:rtl/>
        </w:rPr>
        <w:t>, והסיכוי לעמוד ביעדי הביניים של התוכנית האסטרטגית ל-2030 היה גדל.</w:t>
      </w:r>
    </w:p>
    <w:p w:rsidR="00453F96" w:rsidRPr="00C267A3" w:rsidP="00470142">
      <w:pPr>
        <w:pStyle w:val="RESHET"/>
        <w:rPr>
          <w:rtl/>
        </w:rPr>
      </w:pPr>
      <w:r w:rsidRPr="00C267A3">
        <w:rPr>
          <w:rFonts w:hint="cs"/>
          <w:rtl/>
        </w:rPr>
        <w:t xml:space="preserve">נוכח העובדה שפרויקטי תשתית מסוג זה נמשכים שנים ארוכות וטומנים בחובם פוטנציאל לעיכובים בהשלמתם, הרי כאשר יש מחלוקות על חלק מפרויקט וניתן לקדם חלקים אחרים ממנו בלי לפגוע בתוכנית המלאה וכאשר בקידום חלקים אלה יש תועלות ישירות שאינן תלויות בהשלמת הפרויקט כולו, יש מקום כי הוות"ל ומשרדי הממשלה הרלוונטיים ישקלו לפצל פרויקטים על מנת לקדם את החלקים שאין עליהם מחלוקת מקצועית, בד בבד עם דיונים וקבלת החלטות בנוגע לחלקים שבמחלוקת. </w:t>
      </w:r>
    </w:p>
    <w:p w:rsidR="00453F96" w:rsidRPr="00C267A3" w:rsidP="00D73DDD">
      <w:pPr>
        <w:spacing w:line="240" w:lineRule="exact"/>
        <w:ind w:right="2268"/>
        <w:jc w:val="both"/>
        <w:rPr>
          <w:rFonts w:ascii="Tahoma" w:hAnsi="Tahoma" w:cs="Tahoma"/>
          <w:sz w:val="18"/>
          <w:szCs w:val="18"/>
          <w:rtl/>
        </w:rPr>
      </w:pPr>
    </w:p>
    <w:p w:rsidR="00453F96" w:rsidRPr="00C267A3" w:rsidP="00D73DDD">
      <w:pPr>
        <w:spacing w:line="240" w:lineRule="exact"/>
        <w:ind w:right="2268"/>
        <w:jc w:val="both"/>
        <w:rPr>
          <w:rFonts w:ascii="Tahoma" w:hAnsi="Tahoma" w:cs="Tahoma"/>
          <w:sz w:val="18"/>
          <w:szCs w:val="18"/>
          <w:rtl/>
        </w:rPr>
      </w:pPr>
    </w:p>
    <w:p w:rsidR="00453F96" w:rsidP="00D73DDD">
      <w:pPr>
        <w:pStyle w:val="KOT4"/>
        <w:rPr>
          <w:rtl/>
        </w:rPr>
      </w:pPr>
      <w:r>
        <w:rPr>
          <w:rFonts w:hint="cs"/>
          <w:rtl/>
        </w:rPr>
        <w:t>קשיים לקידום בפרויקטים במטרופולין חיפה</w:t>
      </w:r>
    </w:p>
    <w:p w:rsidR="00453F96" w:rsidRPr="00C267A3" w:rsidP="00D73DDD">
      <w:pPr>
        <w:spacing w:line="240" w:lineRule="exact"/>
        <w:ind w:right="2268"/>
        <w:jc w:val="both"/>
        <w:rPr>
          <w:rFonts w:ascii="Tahoma" w:hAnsi="Tahoma" w:cs="Tahoma"/>
          <w:sz w:val="18"/>
          <w:szCs w:val="18"/>
          <w:rtl/>
        </w:rPr>
      </w:pPr>
      <w:r w:rsidRPr="00C267A3">
        <w:rPr>
          <w:rFonts w:ascii="Tahoma" w:hAnsi="Tahoma" w:cs="Tahoma" w:hint="cs"/>
          <w:sz w:val="18"/>
          <w:szCs w:val="18"/>
          <w:rtl/>
        </w:rPr>
        <w:t>בתיקון מס' 60 לחוק התכנון והבנייה שנעשה בשנת 2002 נקבע כי תוקם ועדה ארצית לתכנון ולבנייה של תשתיות לאומיות - הוות"ל; הוות"ל תפעל ליד המועצה הארצית לתכנון ולבנייה (להלן - המועצה הארצית). על פי חוק התכנון והבנייה, בתוך 21 יום מהמועד האחרון להגשת השגות לתוכנית יתקיים דיון מכריע בוות"ל, ועם סיום תהליך האישור בוועדה תובא התוכנית לאישורה של הממשלה.</w:t>
      </w:r>
    </w:p>
    <w:p w:rsidR="00453F96" w:rsidRPr="00C267A3" w:rsidP="00930BFC">
      <w:pPr>
        <w:spacing w:after="240" w:line="240" w:lineRule="exact"/>
        <w:ind w:right="2268"/>
        <w:jc w:val="both"/>
        <w:rPr>
          <w:rFonts w:ascii="Tahoma" w:hAnsi="Tahoma" w:cs="Tahoma"/>
          <w:sz w:val="18"/>
          <w:szCs w:val="18"/>
          <w:rtl/>
        </w:rPr>
      </w:pPr>
      <w:r w:rsidRPr="00C267A3">
        <w:rPr>
          <w:rFonts w:ascii="Tahoma" w:hAnsi="Tahoma" w:cs="Tahoma" w:hint="cs"/>
          <w:sz w:val="18"/>
          <w:szCs w:val="18"/>
          <w:rtl/>
        </w:rPr>
        <w:t>הביקורת העלתה כי אף על פי שפרויקטים תחבורתיים כגון הרכבל, הרק"ל והכפלת המסילות הוגדרו על</w:t>
      </w:r>
      <w:r w:rsidRPr="00C267A3">
        <w:rPr>
          <w:rFonts w:ascii="Tahoma" w:hAnsi="Tahoma" w:cs="Tahoma"/>
          <w:sz w:val="18"/>
          <w:szCs w:val="18"/>
          <w:rtl/>
        </w:rPr>
        <w:t xml:space="preserve"> </w:t>
      </w:r>
      <w:r w:rsidRPr="00C267A3">
        <w:rPr>
          <w:rFonts w:ascii="Tahoma" w:hAnsi="Tahoma" w:cs="Tahoma" w:hint="cs"/>
          <w:sz w:val="18"/>
          <w:szCs w:val="18"/>
          <w:rtl/>
        </w:rPr>
        <w:t xml:space="preserve">ידי </w:t>
      </w:r>
      <w:r w:rsidRPr="00C267A3">
        <w:rPr>
          <w:rFonts w:ascii="Tahoma" w:hAnsi="Tahoma" w:cs="Tahoma"/>
          <w:sz w:val="18"/>
          <w:szCs w:val="18"/>
          <w:rtl/>
        </w:rPr>
        <w:t xml:space="preserve">משרד התחבורה </w:t>
      </w:r>
      <w:r w:rsidRPr="00C267A3">
        <w:rPr>
          <w:rFonts w:ascii="Tahoma" w:hAnsi="Tahoma" w:cs="Tahoma" w:hint="cs"/>
          <w:sz w:val="18"/>
          <w:szCs w:val="18"/>
          <w:rtl/>
        </w:rPr>
        <w:t>כ</w:t>
      </w:r>
      <w:r w:rsidRPr="00C267A3">
        <w:rPr>
          <w:rFonts w:ascii="Tahoma" w:hAnsi="Tahoma" w:cs="Tahoma"/>
          <w:sz w:val="18"/>
          <w:szCs w:val="18"/>
          <w:rtl/>
        </w:rPr>
        <w:t>אמצעי לפתרון בעיות התחבורה במטרופולין חיפה</w:t>
      </w:r>
      <w:r w:rsidRPr="00C267A3">
        <w:rPr>
          <w:rFonts w:ascii="Tahoma" w:hAnsi="Tahoma" w:cs="Tahoma" w:hint="cs"/>
          <w:sz w:val="18"/>
          <w:szCs w:val="18"/>
          <w:rtl/>
        </w:rPr>
        <w:t>, ואף שפרויקטים אלה הוגדרו על ידי הממשלה כתת"ל ולפיכך קידומם היה אמור להתבצע בצורה מהירה, קידום הפרויקטים עוכב הן בוות"ל והן בגופים שאמורים לקדמם בין היתר על ידי משרד התחבורה. עוד העלתה הביקורת כי לא היה גורם מתכלל לכל פרויקטי התת"ל, אשר ידאג לקדמם</w:t>
      </w:r>
      <w:r w:rsidR="002503A4">
        <w:rPr>
          <w:rFonts w:ascii="Tahoma" w:hAnsi="Tahoma" w:cs="Tahoma" w:hint="cs"/>
          <w:sz w:val="18"/>
          <w:szCs w:val="18"/>
          <w:rtl/>
        </w:rPr>
        <w:t xml:space="preserve"> </w:t>
      </w:r>
      <w:r w:rsidRPr="00C267A3">
        <w:rPr>
          <w:rFonts w:ascii="Tahoma" w:hAnsi="Tahoma" w:cs="Tahoma" w:hint="cs"/>
          <w:sz w:val="18"/>
          <w:szCs w:val="18"/>
          <w:rtl/>
        </w:rPr>
        <w:t>מבחינת קבלת ההחלטות בהם.</w:t>
      </w:r>
      <w:r w:rsidRPr="002503A4" w:rsidR="002503A4">
        <w:rPr>
          <w:rFonts w:cs="Tahoma"/>
          <w:noProof/>
          <w:sz w:val="17"/>
          <w:szCs w:val="17"/>
          <w:rtl/>
        </w:rPr>
        <w:t xml:space="preserve"> </w:t>
      </w:r>
      <w:r w:rsidRPr="0012789B" w:rsidR="002503A4">
        <w:rPr>
          <w:rFonts w:cs="Tahoma"/>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A80C0C" w:rsidRPr="00373C5D" w:rsidP="002503A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846832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8673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A80C0C" w:rsidRPr="00881D99" w:rsidP="002503A4">
                            <w:pPr>
                              <w:spacing w:after="0" w:line="240" w:lineRule="auto"/>
                              <w:rPr>
                                <w:color w:val="0B5294"/>
                                <w:spacing w:val="-4"/>
                                <w:sz w:val="24"/>
                                <w:szCs w:val="24"/>
                                <w:rtl/>
                                <w:cs/>
                              </w:rPr>
                            </w:pPr>
                            <w:r w:rsidRPr="00930BFC">
                              <w:rPr>
                                <w:rFonts w:cs="Tahoma" w:hint="eastAsia"/>
                                <w:color w:val="0B5294"/>
                                <w:spacing w:val="-4"/>
                                <w:sz w:val="24"/>
                                <w:szCs w:val="24"/>
                                <w:rtl/>
                              </w:rPr>
                              <w:t>אף</w:t>
                            </w:r>
                            <w:r w:rsidRPr="00930BFC">
                              <w:rPr>
                                <w:rFonts w:cs="Tahoma"/>
                                <w:color w:val="0B5294"/>
                                <w:spacing w:val="-4"/>
                                <w:sz w:val="24"/>
                                <w:szCs w:val="24"/>
                                <w:rtl/>
                              </w:rPr>
                              <w:t xml:space="preserve"> </w:t>
                            </w:r>
                            <w:r w:rsidRPr="00930BFC">
                              <w:rPr>
                                <w:rFonts w:cs="Tahoma" w:hint="eastAsia"/>
                                <w:color w:val="0B5294"/>
                                <w:spacing w:val="-4"/>
                                <w:sz w:val="24"/>
                                <w:szCs w:val="24"/>
                                <w:rtl/>
                              </w:rPr>
                              <w:t>על</w:t>
                            </w:r>
                            <w:r w:rsidRPr="00930BFC">
                              <w:rPr>
                                <w:rFonts w:cs="Tahoma"/>
                                <w:color w:val="0B5294"/>
                                <w:spacing w:val="-4"/>
                                <w:sz w:val="24"/>
                                <w:szCs w:val="24"/>
                                <w:rtl/>
                              </w:rPr>
                              <w:t xml:space="preserve"> </w:t>
                            </w:r>
                            <w:r w:rsidRPr="00930BFC">
                              <w:rPr>
                                <w:rFonts w:cs="Tahoma" w:hint="eastAsia"/>
                                <w:color w:val="0B5294"/>
                                <w:spacing w:val="-4"/>
                                <w:sz w:val="24"/>
                                <w:szCs w:val="24"/>
                                <w:rtl/>
                              </w:rPr>
                              <w:t>פי</w:t>
                            </w:r>
                            <w:r w:rsidRPr="00930BFC">
                              <w:rPr>
                                <w:rFonts w:cs="Tahoma"/>
                                <w:color w:val="0B5294"/>
                                <w:spacing w:val="-4"/>
                                <w:sz w:val="24"/>
                                <w:szCs w:val="24"/>
                                <w:rtl/>
                              </w:rPr>
                              <w:t xml:space="preserve"> </w:t>
                            </w:r>
                            <w:r w:rsidRPr="00930BFC">
                              <w:rPr>
                                <w:rFonts w:cs="Tahoma" w:hint="eastAsia"/>
                                <w:color w:val="0B5294"/>
                                <w:spacing w:val="-4"/>
                                <w:sz w:val="24"/>
                                <w:szCs w:val="24"/>
                                <w:rtl/>
                              </w:rPr>
                              <w:t>שפרויקטים</w:t>
                            </w:r>
                            <w:r w:rsidRPr="00930BFC">
                              <w:rPr>
                                <w:rFonts w:cs="Tahoma"/>
                                <w:color w:val="0B5294"/>
                                <w:spacing w:val="-4"/>
                                <w:sz w:val="24"/>
                                <w:szCs w:val="24"/>
                                <w:rtl/>
                              </w:rPr>
                              <w:t xml:space="preserve"> </w:t>
                            </w:r>
                            <w:r w:rsidRPr="00930BFC">
                              <w:rPr>
                                <w:rFonts w:cs="Tahoma" w:hint="eastAsia"/>
                                <w:color w:val="0B5294"/>
                                <w:spacing w:val="-4"/>
                                <w:sz w:val="24"/>
                                <w:szCs w:val="24"/>
                                <w:rtl/>
                              </w:rPr>
                              <w:t>תחבורתיים</w:t>
                            </w:r>
                            <w:r w:rsidRPr="00930BFC">
                              <w:rPr>
                                <w:rFonts w:cs="Tahoma"/>
                                <w:color w:val="0B5294"/>
                                <w:spacing w:val="-4"/>
                                <w:sz w:val="24"/>
                                <w:szCs w:val="24"/>
                                <w:rtl/>
                              </w:rPr>
                              <w:t xml:space="preserve"> </w:t>
                            </w:r>
                            <w:r w:rsidRPr="00930BFC">
                              <w:rPr>
                                <w:rFonts w:cs="Tahoma" w:hint="eastAsia"/>
                                <w:color w:val="0B5294"/>
                                <w:spacing w:val="-4"/>
                                <w:sz w:val="24"/>
                                <w:szCs w:val="24"/>
                                <w:rtl/>
                              </w:rPr>
                              <w:t>הוגדרו</w:t>
                            </w:r>
                            <w:r w:rsidRPr="00930BFC">
                              <w:rPr>
                                <w:rFonts w:cs="Tahoma"/>
                                <w:color w:val="0B5294"/>
                                <w:spacing w:val="-4"/>
                                <w:sz w:val="24"/>
                                <w:szCs w:val="24"/>
                                <w:rtl/>
                              </w:rPr>
                              <w:t xml:space="preserve"> </w:t>
                            </w:r>
                            <w:r w:rsidRPr="00930BFC">
                              <w:rPr>
                                <w:rFonts w:cs="Tahoma" w:hint="eastAsia"/>
                                <w:color w:val="0B5294"/>
                                <w:spacing w:val="-4"/>
                                <w:sz w:val="24"/>
                                <w:szCs w:val="24"/>
                                <w:rtl/>
                              </w:rPr>
                              <w:t>על</w:t>
                            </w:r>
                            <w:r w:rsidRPr="00930BFC">
                              <w:rPr>
                                <w:rFonts w:cs="Tahoma"/>
                                <w:color w:val="0B5294"/>
                                <w:spacing w:val="-4"/>
                                <w:sz w:val="24"/>
                                <w:szCs w:val="24"/>
                                <w:rtl/>
                              </w:rPr>
                              <w:t xml:space="preserve"> </w:t>
                            </w:r>
                            <w:r w:rsidRPr="00930BFC">
                              <w:rPr>
                                <w:rFonts w:cs="Tahoma" w:hint="eastAsia"/>
                                <w:color w:val="0B5294"/>
                                <w:spacing w:val="-4"/>
                                <w:sz w:val="24"/>
                                <w:szCs w:val="24"/>
                                <w:rtl/>
                              </w:rPr>
                              <w:t>ידי</w:t>
                            </w:r>
                            <w:r w:rsidRPr="00930BFC">
                              <w:rPr>
                                <w:rFonts w:cs="Tahoma"/>
                                <w:color w:val="0B5294"/>
                                <w:spacing w:val="-4"/>
                                <w:sz w:val="24"/>
                                <w:szCs w:val="24"/>
                                <w:rtl/>
                              </w:rPr>
                              <w:t xml:space="preserve"> </w:t>
                            </w:r>
                            <w:r w:rsidRPr="00930BFC">
                              <w:rPr>
                                <w:rFonts w:cs="Tahoma" w:hint="eastAsia"/>
                                <w:color w:val="0B5294"/>
                                <w:spacing w:val="-4"/>
                                <w:sz w:val="24"/>
                                <w:szCs w:val="24"/>
                                <w:rtl/>
                              </w:rPr>
                              <w:t>משרד</w:t>
                            </w:r>
                            <w:r w:rsidRPr="00930BFC">
                              <w:rPr>
                                <w:rFonts w:cs="Tahoma"/>
                                <w:color w:val="0B5294"/>
                                <w:spacing w:val="-4"/>
                                <w:sz w:val="24"/>
                                <w:szCs w:val="24"/>
                                <w:rtl/>
                              </w:rPr>
                              <w:t xml:space="preserve"> </w:t>
                            </w:r>
                            <w:r w:rsidRPr="00930BFC">
                              <w:rPr>
                                <w:rFonts w:cs="Tahoma" w:hint="eastAsia"/>
                                <w:color w:val="0B5294"/>
                                <w:spacing w:val="-4"/>
                                <w:sz w:val="24"/>
                                <w:szCs w:val="24"/>
                                <w:rtl/>
                              </w:rPr>
                              <w:t>התחבורה</w:t>
                            </w:r>
                            <w:r w:rsidRPr="00930BFC">
                              <w:rPr>
                                <w:rFonts w:cs="Tahoma"/>
                                <w:color w:val="0B5294"/>
                                <w:spacing w:val="-4"/>
                                <w:sz w:val="24"/>
                                <w:szCs w:val="24"/>
                                <w:rtl/>
                              </w:rPr>
                              <w:t xml:space="preserve"> </w:t>
                            </w:r>
                            <w:r w:rsidRPr="00930BFC">
                              <w:rPr>
                                <w:rFonts w:cs="Tahoma" w:hint="eastAsia"/>
                                <w:color w:val="0B5294"/>
                                <w:spacing w:val="-4"/>
                                <w:sz w:val="24"/>
                                <w:szCs w:val="24"/>
                                <w:rtl/>
                              </w:rPr>
                              <w:t>כאמצעי</w:t>
                            </w:r>
                            <w:r w:rsidRPr="00930BFC">
                              <w:rPr>
                                <w:rFonts w:cs="Tahoma"/>
                                <w:color w:val="0B5294"/>
                                <w:spacing w:val="-4"/>
                                <w:sz w:val="24"/>
                                <w:szCs w:val="24"/>
                                <w:rtl/>
                              </w:rPr>
                              <w:t xml:space="preserve"> </w:t>
                            </w:r>
                            <w:r w:rsidRPr="00930BFC">
                              <w:rPr>
                                <w:rFonts w:cs="Tahoma" w:hint="eastAsia"/>
                                <w:color w:val="0B5294"/>
                                <w:spacing w:val="-4"/>
                                <w:sz w:val="24"/>
                                <w:szCs w:val="24"/>
                                <w:rtl/>
                              </w:rPr>
                              <w:t>לפתרון</w:t>
                            </w:r>
                            <w:r w:rsidRPr="00930BFC">
                              <w:rPr>
                                <w:rFonts w:cs="Tahoma"/>
                                <w:color w:val="0B5294"/>
                                <w:spacing w:val="-4"/>
                                <w:sz w:val="24"/>
                                <w:szCs w:val="24"/>
                                <w:rtl/>
                              </w:rPr>
                              <w:t xml:space="preserve"> </w:t>
                            </w:r>
                            <w:r w:rsidRPr="00930BFC">
                              <w:rPr>
                                <w:rFonts w:cs="Tahoma" w:hint="eastAsia"/>
                                <w:color w:val="0B5294"/>
                                <w:spacing w:val="-4"/>
                                <w:sz w:val="24"/>
                                <w:szCs w:val="24"/>
                                <w:rtl/>
                              </w:rPr>
                              <w:t>בעיות</w:t>
                            </w:r>
                            <w:r w:rsidRPr="00930BFC">
                              <w:rPr>
                                <w:rFonts w:cs="Tahoma"/>
                                <w:color w:val="0B5294"/>
                                <w:spacing w:val="-4"/>
                                <w:sz w:val="24"/>
                                <w:szCs w:val="24"/>
                                <w:rtl/>
                              </w:rPr>
                              <w:t xml:space="preserve"> </w:t>
                            </w:r>
                            <w:r w:rsidRPr="00930BFC">
                              <w:rPr>
                                <w:rFonts w:cs="Tahoma" w:hint="eastAsia"/>
                                <w:color w:val="0B5294"/>
                                <w:spacing w:val="-4"/>
                                <w:sz w:val="24"/>
                                <w:szCs w:val="24"/>
                                <w:rtl/>
                              </w:rPr>
                              <w:t>התחבורה</w:t>
                            </w:r>
                            <w:r w:rsidRPr="00930BFC">
                              <w:rPr>
                                <w:rFonts w:cs="Tahoma"/>
                                <w:color w:val="0B5294"/>
                                <w:spacing w:val="-4"/>
                                <w:sz w:val="24"/>
                                <w:szCs w:val="24"/>
                                <w:rtl/>
                              </w:rPr>
                              <w:t xml:space="preserve"> </w:t>
                            </w:r>
                            <w:r w:rsidRPr="00930BFC">
                              <w:rPr>
                                <w:rFonts w:cs="Tahoma" w:hint="eastAsia"/>
                                <w:color w:val="0B5294"/>
                                <w:spacing w:val="-4"/>
                                <w:sz w:val="24"/>
                                <w:szCs w:val="24"/>
                                <w:rtl/>
                              </w:rPr>
                              <w:t>במטרופולין</w:t>
                            </w:r>
                            <w:r w:rsidRPr="00930BFC">
                              <w:rPr>
                                <w:rFonts w:cs="Tahoma"/>
                                <w:color w:val="0B5294"/>
                                <w:spacing w:val="-4"/>
                                <w:sz w:val="24"/>
                                <w:szCs w:val="24"/>
                                <w:rtl/>
                              </w:rPr>
                              <w:t xml:space="preserve">, </w:t>
                            </w:r>
                            <w:r w:rsidRPr="00930BFC">
                              <w:rPr>
                                <w:rFonts w:cs="Tahoma" w:hint="eastAsia"/>
                                <w:color w:val="0B5294"/>
                                <w:spacing w:val="-4"/>
                                <w:sz w:val="24"/>
                                <w:szCs w:val="24"/>
                                <w:rtl/>
                              </w:rPr>
                              <w:t>קידומם</w:t>
                            </w:r>
                            <w:r w:rsidRPr="00930BFC">
                              <w:rPr>
                                <w:rFonts w:cs="Tahoma"/>
                                <w:color w:val="0B5294"/>
                                <w:spacing w:val="-4"/>
                                <w:sz w:val="24"/>
                                <w:szCs w:val="24"/>
                                <w:rtl/>
                              </w:rPr>
                              <w:t xml:space="preserve"> </w:t>
                            </w:r>
                            <w:r w:rsidRPr="00930BFC">
                              <w:rPr>
                                <w:rFonts w:cs="Tahoma" w:hint="eastAsia"/>
                                <w:color w:val="0B5294"/>
                                <w:spacing w:val="-4"/>
                                <w:sz w:val="24"/>
                                <w:szCs w:val="24"/>
                                <w:rtl/>
                              </w:rPr>
                              <w:t>עוכב</w:t>
                            </w:r>
                            <w:r w:rsidRPr="00930BFC">
                              <w:rPr>
                                <w:rFonts w:cs="Tahoma"/>
                                <w:color w:val="0B5294"/>
                                <w:spacing w:val="-4"/>
                                <w:sz w:val="24"/>
                                <w:szCs w:val="24"/>
                                <w:rtl/>
                              </w:rPr>
                              <w:t xml:space="preserve"> </w:t>
                            </w:r>
                            <w:r w:rsidRPr="00930BFC">
                              <w:rPr>
                                <w:rFonts w:cs="Tahoma" w:hint="eastAsia"/>
                                <w:color w:val="0B5294"/>
                                <w:spacing w:val="-4"/>
                                <w:sz w:val="24"/>
                                <w:szCs w:val="24"/>
                                <w:rtl/>
                              </w:rPr>
                              <w:t>הן</w:t>
                            </w:r>
                            <w:r w:rsidRPr="00930BFC">
                              <w:rPr>
                                <w:rFonts w:cs="Tahoma"/>
                                <w:color w:val="0B5294"/>
                                <w:spacing w:val="-4"/>
                                <w:sz w:val="24"/>
                                <w:szCs w:val="24"/>
                                <w:rtl/>
                              </w:rPr>
                              <w:t xml:space="preserve"> </w:t>
                            </w:r>
                            <w:r w:rsidRPr="00930BFC">
                              <w:rPr>
                                <w:rFonts w:cs="Tahoma" w:hint="eastAsia"/>
                                <w:color w:val="0B5294"/>
                                <w:spacing w:val="-4"/>
                                <w:sz w:val="24"/>
                                <w:szCs w:val="24"/>
                                <w:rtl/>
                              </w:rPr>
                              <w:t>בוות</w:t>
                            </w:r>
                            <w:r w:rsidRPr="00930BFC">
                              <w:rPr>
                                <w:rFonts w:cs="Tahoma"/>
                                <w:color w:val="0B5294"/>
                                <w:spacing w:val="-4"/>
                                <w:sz w:val="24"/>
                                <w:szCs w:val="24"/>
                                <w:rtl/>
                              </w:rPr>
                              <w:t>"</w:t>
                            </w:r>
                            <w:r w:rsidRPr="00930BFC">
                              <w:rPr>
                                <w:rFonts w:cs="Tahoma" w:hint="eastAsia"/>
                                <w:color w:val="0B5294"/>
                                <w:spacing w:val="-4"/>
                                <w:sz w:val="24"/>
                                <w:szCs w:val="24"/>
                                <w:rtl/>
                              </w:rPr>
                              <w:t>ל</w:t>
                            </w:r>
                            <w:r w:rsidRPr="00930BFC">
                              <w:rPr>
                                <w:rFonts w:cs="Tahoma"/>
                                <w:color w:val="0B5294"/>
                                <w:spacing w:val="-4"/>
                                <w:sz w:val="24"/>
                                <w:szCs w:val="24"/>
                                <w:rtl/>
                              </w:rPr>
                              <w:t xml:space="preserve"> </w:t>
                            </w:r>
                            <w:r w:rsidRPr="00930BFC">
                              <w:rPr>
                                <w:rFonts w:cs="Tahoma" w:hint="eastAsia"/>
                                <w:color w:val="0B5294"/>
                                <w:spacing w:val="-4"/>
                                <w:sz w:val="24"/>
                                <w:szCs w:val="24"/>
                                <w:rtl/>
                              </w:rPr>
                              <w:t>והן</w:t>
                            </w:r>
                            <w:r w:rsidRPr="00930BFC">
                              <w:rPr>
                                <w:rFonts w:cs="Tahoma"/>
                                <w:color w:val="0B5294"/>
                                <w:spacing w:val="-4"/>
                                <w:sz w:val="24"/>
                                <w:szCs w:val="24"/>
                                <w:rtl/>
                              </w:rPr>
                              <w:t xml:space="preserve"> </w:t>
                            </w:r>
                            <w:r w:rsidRPr="00930BFC">
                              <w:rPr>
                                <w:rFonts w:cs="Tahoma" w:hint="eastAsia"/>
                                <w:color w:val="0B5294"/>
                                <w:spacing w:val="-4"/>
                                <w:sz w:val="24"/>
                                <w:szCs w:val="24"/>
                                <w:rtl/>
                              </w:rPr>
                              <w:t>בגופים</w:t>
                            </w:r>
                            <w:r w:rsidRPr="00930BFC">
                              <w:rPr>
                                <w:rFonts w:cs="Tahoma"/>
                                <w:color w:val="0B5294"/>
                                <w:spacing w:val="-4"/>
                                <w:sz w:val="24"/>
                                <w:szCs w:val="24"/>
                                <w:rtl/>
                              </w:rPr>
                              <w:t xml:space="preserve"> </w:t>
                            </w:r>
                            <w:r w:rsidRPr="00930BFC">
                              <w:rPr>
                                <w:rFonts w:cs="Tahoma" w:hint="eastAsia"/>
                                <w:color w:val="0B5294"/>
                                <w:spacing w:val="-4"/>
                                <w:sz w:val="24"/>
                                <w:szCs w:val="24"/>
                                <w:rtl/>
                              </w:rPr>
                              <w:t>שאמורים</w:t>
                            </w:r>
                            <w:r w:rsidRPr="00930BFC">
                              <w:rPr>
                                <w:rFonts w:cs="Tahoma"/>
                                <w:color w:val="0B5294"/>
                                <w:spacing w:val="-4"/>
                                <w:sz w:val="24"/>
                                <w:szCs w:val="24"/>
                                <w:rtl/>
                              </w:rPr>
                              <w:t xml:space="preserve"> </w:t>
                            </w:r>
                            <w:r w:rsidRPr="00930BFC">
                              <w:rPr>
                                <w:rFonts w:cs="Tahoma" w:hint="eastAsia"/>
                                <w:color w:val="0B5294"/>
                                <w:spacing w:val="-4"/>
                                <w:sz w:val="24"/>
                                <w:szCs w:val="24"/>
                                <w:rtl/>
                              </w:rPr>
                              <w:t>לקדמם</w:t>
                            </w:r>
                          </w:p>
                          <w:p w:rsidR="00A80C0C" w:rsidRPr="00373C5D" w:rsidP="002503A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8481057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0946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A80C0C" w:rsidRPr="00373C5D" w:rsidP="002503A4">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076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A80C0C" w:rsidRPr="00881D99" w:rsidP="002503A4">
                      <w:pPr>
                        <w:spacing w:after="0" w:line="240" w:lineRule="auto"/>
                        <w:rPr>
                          <w:color w:val="0B5294"/>
                          <w:spacing w:val="-4"/>
                          <w:sz w:val="24"/>
                          <w:szCs w:val="24"/>
                          <w:rtl/>
                          <w:cs/>
                        </w:rPr>
                      </w:pPr>
                      <w:r w:rsidRPr="00930BFC">
                        <w:rPr>
                          <w:rFonts w:cs="Tahoma" w:hint="eastAsia"/>
                          <w:color w:val="0B5294"/>
                          <w:spacing w:val="-4"/>
                          <w:sz w:val="24"/>
                          <w:szCs w:val="24"/>
                          <w:rtl/>
                        </w:rPr>
                        <w:t>אף</w:t>
                      </w:r>
                      <w:r w:rsidRPr="00930BFC">
                        <w:rPr>
                          <w:rFonts w:cs="Tahoma"/>
                          <w:color w:val="0B5294"/>
                          <w:spacing w:val="-4"/>
                          <w:sz w:val="24"/>
                          <w:szCs w:val="24"/>
                          <w:rtl/>
                        </w:rPr>
                        <w:t xml:space="preserve"> </w:t>
                      </w:r>
                      <w:r w:rsidRPr="00930BFC">
                        <w:rPr>
                          <w:rFonts w:cs="Tahoma" w:hint="eastAsia"/>
                          <w:color w:val="0B5294"/>
                          <w:spacing w:val="-4"/>
                          <w:sz w:val="24"/>
                          <w:szCs w:val="24"/>
                          <w:rtl/>
                        </w:rPr>
                        <w:t>על</w:t>
                      </w:r>
                      <w:r w:rsidRPr="00930BFC">
                        <w:rPr>
                          <w:rFonts w:cs="Tahoma"/>
                          <w:color w:val="0B5294"/>
                          <w:spacing w:val="-4"/>
                          <w:sz w:val="24"/>
                          <w:szCs w:val="24"/>
                          <w:rtl/>
                        </w:rPr>
                        <w:t xml:space="preserve"> </w:t>
                      </w:r>
                      <w:r w:rsidRPr="00930BFC">
                        <w:rPr>
                          <w:rFonts w:cs="Tahoma" w:hint="eastAsia"/>
                          <w:color w:val="0B5294"/>
                          <w:spacing w:val="-4"/>
                          <w:sz w:val="24"/>
                          <w:szCs w:val="24"/>
                          <w:rtl/>
                        </w:rPr>
                        <w:t>פי</w:t>
                      </w:r>
                      <w:r w:rsidRPr="00930BFC">
                        <w:rPr>
                          <w:rFonts w:cs="Tahoma"/>
                          <w:color w:val="0B5294"/>
                          <w:spacing w:val="-4"/>
                          <w:sz w:val="24"/>
                          <w:szCs w:val="24"/>
                          <w:rtl/>
                        </w:rPr>
                        <w:t xml:space="preserve"> </w:t>
                      </w:r>
                      <w:r w:rsidRPr="00930BFC">
                        <w:rPr>
                          <w:rFonts w:cs="Tahoma" w:hint="eastAsia"/>
                          <w:color w:val="0B5294"/>
                          <w:spacing w:val="-4"/>
                          <w:sz w:val="24"/>
                          <w:szCs w:val="24"/>
                          <w:rtl/>
                        </w:rPr>
                        <w:t>שפרויקטים</w:t>
                      </w:r>
                      <w:r w:rsidRPr="00930BFC">
                        <w:rPr>
                          <w:rFonts w:cs="Tahoma"/>
                          <w:color w:val="0B5294"/>
                          <w:spacing w:val="-4"/>
                          <w:sz w:val="24"/>
                          <w:szCs w:val="24"/>
                          <w:rtl/>
                        </w:rPr>
                        <w:t xml:space="preserve"> </w:t>
                      </w:r>
                      <w:r w:rsidRPr="00930BFC">
                        <w:rPr>
                          <w:rFonts w:cs="Tahoma" w:hint="eastAsia"/>
                          <w:color w:val="0B5294"/>
                          <w:spacing w:val="-4"/>
                          <w:sz w:val="24"/>
                          <w:szCs w:val="24"/>
                          <w:rtl/>
                        </w:rPr>
                        <w:t>תחבורתיים</w:t>
                      </w:r>
                      <w:r w:rsidRPr="00930BFC">
                        <w:rPr>
                          <w:rFonts w:cs="Tahoma"/>
                          <w:color w:val="0B5294"/>
                          <w:spacing w:val="-4"/>
                          <w:sz w:val="24"/>
                          <w:szCs w:val="24"/>
                          <w:rtl/>
                        </w:rPr>
                        <w:t xml:space="preserve"> </w:t>
                      </w:r>
                      <w:r w:rsidRPr="00930BFC">
                        <w:rPr>
                          <w:rFonts w:cs="Tahoma" w:hint="eastAsia"/>
                          <w:color w:val="0B5294"/>
                          <w:spacing w:val="-4"/>
                          <w:sz w:val="24"/>
                          <w:szCs w:val="24"/>
                          <w:rtl/>
                        </w:rPr>
                        <w:t>הוגדרו</w:t>
                      </w:r>
                      <w:r w:rsidRPr="00930BFC">
                        <w:rPr>
                          <w:rFonts w:cs="Tahoma"/>
                          <w:color w:val="0B5294"/>
                          <w:spacing w:val="-4"/>
                          <w:sz w:val="24"/>
                          <w:szCs w:val="24"/>
                          <w:rtl/>
                        </w:rPr>
                        <w:t xml:space="preserve"> </w:t>
                      </w:r>
                      <w:r w:rsidRPr="00930BFC">
                        <w:rPr>
                          <w:rFonts w:cs="Tahoma" w:hint="eastAsia"/>
                          <w:color w:val="0B5294"/>
                          <w:spacing w:val="-4"/>
                          <w:sz w:val="24"/>
                          <w:szCs w:val="24"/>
                          <w:rtl/>
                        </w:rPr>
                        <w:t>על</w:t>
                      </w:r>
                      <w:r w:rsidRPr="00930BFC">
                        <w:rPr>
                          <w:rFonts w:cs="Tahoma"/>
                          <w:color w:val="0B5294"/>
                          <w:spacing w:val="-4"/>
                          <w:sz w:val="24"/>
                          <w:szCs w:val="24"/>
                          <w:rtl/>
                        </w:rPr>
                        <w:t xml:space="preserve"> </w:t>
                      </w:r>
                      <w:r w:rsidRPr="00930BFC">
                        <w:rPr>
                          <w:rFonts w:cs="Tahoma" w:hint="eastAsia"/>
                          <w:color w:val="0B5294"/>
                          <w:spacing w:val="-4"/>
                          <w:sz w:val="24"/>
                          <w:szCs w:val="24"/>
                          <w:rtl/>
                        </w:rPr>
                        <w:t>ידי</w:t>
                      </w:r>
                      <w:r w:rsidRPr="00930BFC">
                        <w:rPr>
                          <w:rFonts w:cs="Tahoma"/>
                          <w:color w:val="0B5294"/>
                          <w:spacing w:val="-4"/>
                          <w:sz w:val="24"/>
                          <w:szCs w:val="24"/>
                          <w:rtl/>
                        </w:rPr>
                        <w:t xml:space="preserve"> </w:t>
                      </w:r>
                      <w:r w:rsidRPr="00930BFC">
                        <w:rPr>
                          <w:rFonts w:cs="Tahoma" w:hint="eastAsia"/>
                          <w:color w:val="0B5294"/>
                          <w:spacing w:val="-4"/>
                          <w:sz w:val="24"/>
                          <w:szCs w:val="24"/>
                          <w:rtl/>
                        </w:rPr>
                        <w:t>משרד</w:t>
                      </w:r>
                      <w:r w:rsidRPr="00930BFC">
                        <w:rPr>
                          <w:rFonts w:cs="Tahoma"/>
                          <w:color w:val="0B5294"/>
                          <w:spacing w:val="-4"/>
                          <w:sz w:val="24"/>
                          <w:szCs w:val="24"/>
                          <w:rtl/>
                        </w:rPr>
                        <w:t xml:space="preserve"> </w:t>
                      </w:r>
                      <w:r w:rsidRPr="00930BFC">
                        <w:rPr>
                          <w:rFonts w:cs="Tahoma" w:hint="eastAsia"/>
                          <w:color w:val="0B5294"/>
                          <w:spacing w:val="-4"/>
                          <w:sz w:val="24"/>
                          <w:szCs w:val="24"/>
                          <w:rtl/>
                        </w:rPr>
                        <w:t>התחבורה</w:t>
                      </w:r>
                      <w:r w:rsidRPr="00930BFC">
                        <w:rPr>
                          <w:rFonts w:cs="Tahoma"/>
                          <w:color w:val="0B5294"/>
                          <w:spacing w:val="-4"/>
                          <w:sz w:val="24"/>
                          <w:szCs w:val="24"/>
                          <w:rtl/>
                        </w:rPr>
                        <w:t xml:space="preserve"> </w:t>
                      </w:r>
                      <w:r w:rsidRPr="00930BFC">
                        <w:rPr>
                          <w:rFonts w:cs="Tahoma" w:hint="eastAsia"/>
                          <w:color w:val="0B5294"/>
                          <w:spacing w:val="-4"/>
                          <w:sz w:val="24"/>
                          <w:szCs w:val="24"/>
                          <w:rtl/>
                        </w:rPr>
                        <w:t>כאמצעי</w:t>
                      </w:r>
                      <w:r w:rsidRPr="00930BFC">
                        <w:rPr>
                          <w:rFonts w:cs="Tahoma"/>
                          <w:color w:val="0B5294"/>
                          <w:spacing w:val="-4"/>
                          <w:sz w:val="24"/>
                          <w:szCs w:val="24"/>
                          <w:rtl/>
                        </w:rPr>
                        <w:t xml:space="preserve"> </w:t>
                      </w:r>
                      <w:r w:rsidRPr="00930BFC">
                        <w:rPr>
                          <w:rFonts w:cs="Tahoma" w:hint="eastAsia"/>
                          <w:color w:val="0B5294"/>
                          <w:spacing w:val="-4"/>
                          <w:sz w:val="24"/>
                          <w:szCs w:val="24"/>
                          <w:rtl/>
                        </w:rPr>
                        <w:t>לפתרון</w:t>
                      </w:r>
                      <w:r w:rsidRPr="00930BFC">
                        <w:rPr>
                          <w:rFonts w:cs="Tahoma"/>
                          <w:color w:val="0B5294"/>
                          <w:spacing w:val="-4"/>
                          <w:sz w:val="24"/>
                          <w:szCs w:val="24"/>
                          <w:rtl/>
                        </w:rPr>
                        <w:t xml:space="preserve"> </w:t>
                      </w:r>
                      <w:r w:rsidRPr="00930BFC">
                        <w:rPr>
                          <w:rFonts w:cs="Tahoma" w:hint="eastAsia"/>
                          <w:color w:val="0B5294"/>
                          <w:spacing w:val="-4"/>
                          <w:sz w:val="24"/>
                          <w:szCs w:val="24"/>
                          <w:rtl/>
                        </w:rPr>
                        <w:t>בעיות</w:t>
                      </w:r>
                      <w:r w:rsidRPr="00930BFC">
                        <w:rPr>
                          <w:rFonts w:cs="Tahoma"/>
                          <w:color w:val="0B5294"/>
                          <w:spacing w:val="-4"/>
                          <w:sz w:val="24"/>
                          <w:szCs w:val="24"/>
                          <w:rtl/>
                        </w:rPr>
                        <w:t xml:space="preserve"> </w:t>
                      </w:r>
                      <w:r w:rsidRPr="00930BFC">
                        <w:rPr>
                          <w:rFonts w:cs="Tahoma" w:hint="eastAsia"/>
                          <w:color w:val="0B5294"/>
                          <w:spacing w:val="-4"/>
                          <w:sz w:val="24"/>
                          <w:szCs w:val="24"/>
                          <w:rtl/>
                        </w:rPr>
                        <w:t>התחבורה</w:t>
                      </w:r>
                      <w:r w:rsidRPr="00930BFC">
                        <w:rPr>
                          <w:rFonts w:cs="Tahoma"/>
                          <w:color w:val="0B5294"/>
                          <w:spacing w:val="-4"/>
                          <w:sz w:val="24"/>
                          <w:szCs w:val="24"/>
                          <w:rtl/>
                        </w:rPr>
                        <w:t xml:space="preserve"> </w:t>
                      </w:r>
                      <w:r w:rsidRPr="00930BFC">
                        <w:rPr>
                          <w:rFonts w:cs="Tahoma" w:hint="eastAsia"/>
                          <w:color w:val="0B5294"/>
                          <w:spacing w:val="-4"/>
                          <w:sz w:val="24"/>
                          <w:szCs w:val="24"/>
                          <w:rtl/>
                        </w:rPr>
                        <w:t>במטרופולין</w:t>
                      </w:r>
                      <w:r w:rsidRPr="00930BFC">
                        <w:rPr>
                          <w:rFonts w:cs="Tahoma"/>
                          <w:color w:val="0B5294"/>
                          <w:spacing w:val="-4"/>
                          <w:sz w:val="24"/>
                          <w:szCs w:val="24"/>
                          <w:rtl/>
                        </w:rPr>
                        <w:t xml:space="preserve">, </w:t>
                      </w:r>
                      <w:r w:rsidRPr="00930BFC">
                        <w:rPr>
                          <w:rFonts w:cs="Tahoma" w:hint="eastAsia"/>
                          <w:color w:val="0B5294"/>
                          <w:spacing w:val="-4"/>
                          <w:sz w:val="24"/>
                          <w:szCs w:val="24"/>
                          <w:rtl/>
                        </w:rPr>
                        <w:t>קידומם</w:t>
                      </w:r>
                      <w:r w:rsidRPr="00930BFC">
                        <w:rPr>
                          <w:rFonts w:cs="Tahoma"/>
                          <w:color w:val="0B5294"/>
                          <w:spacing w:val="-4"/>
                          <w:sz w:val="24"/>
                          <w:szCs w:val="24"/>
                          <w:rtl/>
                        </w:rPr>
                        <w:t xml:space="preserve"> </w:t>
                      </w:r>
                      <w:r w:rsidRPr="00930BFC">
                        <w:rPr>
                          <w:rFonts w:cs="Tahoma" w:hint="eastAsia"/>
                          <w:color w:val="0B5294"/>
                          <w:spacing w:val="-4"/>
                          <w:sz w:val="24"/>
                          <w:szCs w:val="24"/>
                          <w:rtl/>
                        </w:rPr>
                        <w:t>עוכב</w:t>
                      </w:r>
                      <w:r w:rsidRPr="00930BFC">
                        <w:rPr>
                          <w:rFonts w:cs="Tahoma"/>
                          <w:color w:val="0B5294"/>
                          <w:spacing w:val="-4"/>
                          <w:sz w:val="24"/>
                          <w:szCs w:val="24"/>
                          <w:rtl/>
                        </w:rPr>
                        <w:t xml:space="preserve"> </w:t>
                      </w:r>
                      <w:r w:rsidRPr="00930BFC">
                        <w:rPr>
                          <w:rFonts w:cs="Tahoma" w:hint="eastAsia"/>
                          <w:color w:val="0B5294"/>
                          <w:spacing w:val="-4"/>
                          <w:sz w:val="24"/>
                          <w:szCs w:val="24"/>
                          <w:rtl/>
                        </w:rPr>
                        <w:t>הן</w:t>
                      </w:r>
                      <w:r w:rsidRPr="00930BFC">
                        <w:rPr>
                          <w:rFonts w:cs="Tahoma"/>
                          <w:color w:val="0B5294"/>
                          <w:spacing w:val="-4"/>
                          <w:sz w:val="24"/>
                          <w:szCs w:val="24"/>
                          <w:rtl/>
                        </w:rPr>
                        <w:t xml:space="preserve"> </w:t>
                      </w:r>
                      <w:r w:rsidRPr="00930BFC">
                        <w:rPr>
                          <w:rFonts w:cs="Tahoma" w:hint="eastAsia"/>
                          <w:color w:val="0B5294"/>
                          <w:spacing w:val="-4"/>
                          <w:sz w:val="24"/>
                          <w:szCs w:val="24"/>
                          <w:rtl/>
                        </w:rPr>
                        <w:t>בוות</w:t>
                      </w:r>
                      <w:r w:rsidRPr="00930BFC">
                        <w:rPr>
                          <w:rFonts w:cs="Tahoma"/>
                          <w:color w:val="0B5294"/>
                          <w:spacing w:val="-4"/>
                          <w:sz w:val="24"/>
                          <w:szCs w:val="24"/>
                          <w:rtl/>
                        </w:rPr>
                        <w:t>"</w:t>
                      </w:r>
                      <w:r w:rsidRPr="00930BFC">
                        <w:rPr>
                          <w:rFonts w:cs="Tahoma" w:hint="eastAsia"/>
                          <w:color w:val="0B5294"/>
                          <w:spacing w:val="-4"/>
                          <w:sz w:val="24"/>
                          <w:szCs w:val="24"/>
                          <w:rtl/>
                        </w:rPr>
                        <w:t>ל</w:t>
                      </w:r>
                      <w:r w:rsidRPr="00930BFC">
                        <w:rPr>
                          <w:rFonts w:cs="Tahoma"/>
                          <w:color w:val="0B5294"/>
                          <w:spacing w:val="-4"/>
                          <w:sz w:val="24"/>
                          <w:szCs w:val="24"/>
                          <w:rtl/>
                        </w:rPr>
                        <w:t xml:space="preserve"> </w:t>
                      </w:r>
                      <w:r w:rsidRPr="00930BFC">
                        <w:rPr>
                          <w:rFonts w:cs="Tahoma" w:hint="eastAsia"/>
                          <w:color w:val="0B5294"/>
                          <w:spacing w:val="-4"/>
                          <w:sz w:val="24"/>
                          <w:szCs w:val="24"/>
                          <w:rtl/>
                        </w:rPr>
                        <w:t>והן</w:t>
                      </w:r>
                      <w:r w:rsidRPr="00930BFC">
                        <w:rPr>
                          <w:rFonts w:cs="Tahoma"/>
                          <w:color w:val="0B5294"/>
                          <w:spacing w:val="-4"/>
                          <w:sz w:val="24"/>
                          <w:szCs w:val="24"/>
                          <w:rtl/>
                        </w:rPr>
                        <w:t xml:space="preserve"> </w:t>
                      </w:r>
                      <w:r w:rsidRPr="00930BFC">
                        <w:rPr>
                          <w:rFonts w:cs="Tahoma" w:hint="eastAsia"/>
                          <w:color w:val="0B5294"/>
                          <w:spacing w:val="-4"/>
                          <w:sz w:val="24"/>
                          <w:szCs w:val="24"/>
                          <w:rtl/>
                        </w:rPr>
                        <w:t>בגופים</w:t>
                      </w:r>
                      <w:r w:rsidRPr="00930BFC">
                        <w:rPr>
                          <w:rFonts w:cs="Tahoma"/>
                          <w:color w:val="0B5294"/>
                          <w:spacing w:val="-4"/>
                          <w:sz w:val="24"/>
                          <w:szCs w:val="24"/>
                          <w:rtl/>
                        </w:rPr>
                        <w:t xml:space="preserve"> </w:t>
                      </w:r>
                      <w:r w:rsidRPr="00930BFC">
                        <w:rPr>
                          <w:rFonts w:cs="Tahoma" w:hint="eastAsia"/>
                          <w:color w:val="0B5294"/>
                          <w:spacing w:val="-4"/>
                          <w:sz w:val="24"/>
                          <w:szCs w:val="24"/>
                          <w:rtl/>
                        </w:rPr>
                        <w:t>שאמורים</w:t>
                      </w:r>
                      <w:r w:rsidRPr="00930BFC">
                        <w:rPr>
                          <w:rFonts w:cs="Tahoma"/>
                          <w:color w:val="0B5294"/>
                          <w:spacing w:val="-4"/>
                          <w:sz w:val="24"/>
                          <w:szCs w:val="24"/>
                          <w:rtl/>
                        </w:rPr>
                        <w:t xml:space="preserve"> </w:t>
                      </w:r>
                      <w:r w:rsidRPr="00930BFC">
                        <w:rPr>
                          <w:rFonts w:cs="Tahoma" w:hint="eastAsia"/>
                          <w:color w:val="0B5294"/>
                          <w:spacing w:val="-4"/>
                          <w:sz w:val="24"/>
                          <w:szCs w:val="24"/>
                          <w:rtl/>
                        </w:rPr>
                        <w:t>לקדמם</w:t>
                      </w:r>
                    </w:p>
                    <w:p w:rsidR="00A80C0C" w:rsidRPr="00373C5D" w:rsidP="002503A4">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7915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53F96" w:rsidRPr="00C267A3" w:rsidP="00B34DEB">
      <w:pPr>
        <w:pStyle w:val="RESHET"/>
        <w:rPr>
          <w:rtl/>
        </w:rPr>
      </w:pPr>
      <w:r w:rsidRPr="00C267A3">
        <w:rPr>
          <w:rFonts w:hint="cs"/>
          <w:rtl/>
        </w:rPr>
        <w:t>משרד מבקר המדינה מעיר כי למרות הדברים האמורים לעיל תהליכי התכנון של כל הפרויקטים במטרופולין חיפה נמשכו שנים רבות, ותכנון חלק מהפרויקטים טרם אושר באופן סופי. במועד סיום הביקורת, 25 שנה מתחילת התכנון, טרם הוחל בביצוע פרויקט הרכבל. גם פרויקט הרק"ל ופרויקט הכפלת המסילות רחוקים מלהגיע לידי סיום,</w:t>
      </w:r>
      <w:r w:rsidR="00B34DEB">
        <w:rPr>
          <w:rFonts w:hint="cs"/>
          <w:rtl/>
        </w:rPr>
        <w:t xml:space="preserve"> ותת"ל</w:t>
      </w:r>
      <w:r w:rsidRPr="00C267A3">
        <w:rPr>
          <w:rFonts w:hint="cs"/>
          <w:rtl/>
        </w:rPr>
        <w:t xml:space="preserve"> 65 אף לא אושרה באופן סופי בוות"ל.</w:t>
      </w:r>
    </w:p>
    <w:p w:rsidR="00453F96" w:rsidRPr="00B34DEB" w:rsidP="00470142">
      <w:pPr>
        <w:pStyle w:val="RESHET"/>
        <w:rPr>
          <w:spacing w:val="-4"/>
          <w:rtl/>
        </w:rPr>
      </w:pPr>
      <w:r w:rsidRPr="00B34DEB">
        <w:rPr>
          <w:rFonts w:hint="cs"/>
          <w:spacing w:val="-4"/>
          <w:rtl/>
        </w:rPr>
        <w:t>משרד מבקר המדינה מעיר לגורמים המעורבים בקידום הפרויקטים, ובהם משרד התחבורה והוות"ל, כי התמשכות תהליכי קבלת ההחלטות בפרויקטים אלה עיכבה את קידומם, אף בפרויקטים שהוגדרו כתת"ל, אשר ככאלה היו אמורים להיות מקודמים בהליך מקוצר. על כל הגורמים האמורים לבצע חשיבה מעמיקה ולהפיק לקחים מהתמשכות התהליכים על מנת שניתן יהיה לבצע פרויקטים בעלי חשיבות לאומית שהוגדרו כתת"ל בפרקי זמן סבירים.</w:t>
      </w:r>
    </w:p>
    <w:p w:rsidR="00453F96" w:rsidRPr="00C267A3" w:rsidP="00470142">
      <w:pPr>
        <w:spacing w:before="180" w:line="240" w:lineRule="exact"/>
        <w:ind w:right="2268"/>
        <w:jc w:val="both"/>
        <w:rPr>
          <w:rFonts w:ascii="Tahoma" w:hAnsi="Tahoma" w:cs="Tahoma"/>
          <w:sz w:val="18"/>
          <w:szCs w:val="18"/>
          <w:rtl/>
        </w:rPr>
      </w:pPr>
      <w:r w:rsidRPr="00C267A3">
        <w:rPr>
          <w:rFonts w:ascii="Tahoma" w:hAnsi="Tahoma" w:cs="Tahoma" w:hint="cs"/>
          <w:sz w:val="18"/>
          <w:szCs w:val="18"/>
          <w:rtl/>
        </w:rPr>
        <w:t>משרד התחבורה ציין בתשובתו הראשונה כי נעשתה הפקת לקחים בוות"ל ובמוסדות התכנון על מנת לייעל את התליכים ולקצר לוחות זמנים לתכנון פרויקטים במטרופולין חיפה ובכל הארץ.</w:t>
      </w:r>
    </w:p>
    <w:p w:rsidR="00453F96" w:rsidRPr="00C267A3" w:rsidP="00D73DDD">
      <w:pPr>
        <w:spacing w:line="240" w:lineRule="exact"/>
        <w:ind w:right="2268"/>
        <w:jc w:val="both"/>
        <w:rPr>
          <w:rFonts w:ascii="Tahoma" w:hAnsi="Tahoma" w:cs="Tahoma"/>
          <w:sz w:val="18"/>
          <w:szCs w:val="18"/>
          <w:rtl/>
        </w:rPr>
      </w:pPr>
    </w:p>
    <w:p w:rsidR="00453F96" w:rsidRPr="00C267A3" w:rsidP="00D73DDD">
      <w:pPr>
        <w:spacing w:line="240" w:lineRule="exact"/>
        <w:ind w:right="2268"/>
        <w:jc w:val="both"/>
        <w:rPr>
          <w:rFonts w:ascii="Tahoma" w:hAnsi="Tahoma" w:cs="Tahoma"/>
          <w:sz w:val="18"/>
          <w:szCs w:val="18"/>
          <w:rtl/>
        </w:rPr>
      </w:pPr>
    </w:p>
    <w:p w:rsidR="00453F96" w:rsidP="00D73DDD">
      <w:pPr>
        <w:pStyle w:val="KOT4"/>
        <w:rPr>
          <w:rtl/>
        </w:rPr>
      </w:pPr>
      <w:r>
        <w:rPr>
          <w:rFonts w:hint="cs"/>
          <w:rtl/>
        </w:rPr>
        <w:t xml:space="preserve">היעדר רשות מטרופולינית </w:t>
      </w:r>
    </w:p>
    <w:p w:rsidR="00453F96" w:rsidRPr="00470142" w:rsidP="00470142">
      <w:pPr>
        <w:spacing w:line="240" w:lineRule="exact"/>
        <w:ind w:right="2268"/>
        <w:jc w:val="both"/>
        <w:rPr>
          <w:rFonts w:ascii="Tahoma" w:hAnsi="Tahoma" w:cs="Tahoma"/>
          <w:sz w:val="18"/>
          <w:szCs w:val="18"/>
          <w:rtl/>
        </w:rPr>
      </w:pPr>
      <w:r w:rsidRPr="00470142">
        <w:rPr>
          <w:rFonts w:ascii="Tahoma" w:hAnsi="Tahoma" w:cs="Tahoma" w:hint="cs"/>
          <w:sz w:val="18"/>
          <w:szCs w:val="18"/>
          <w:rtl/>
        </w:rPr>
        <w:t xml:space="preserve">בשנת 2011 החליטה הממשלה להטיל על צוות בין-משרדי בהשתתפות נציגי משרד התחבורה, משרד האוצר, משרד הפנים ומשרד המשפטים לגבש תזכיר חוק להקמת רשויות תחבורה ציבוריות מטרופוליניות ולמתן הסמכויות הדרושות </w:t>
      </w:r>
      <w:r w:rsidRPr="00470142">
        <w:rPr>
          <w:rFonts w:ascii="Tahoma" w:hAnsi="Tahoma" w:cs="Tahoma" w:hint="cs"/>
          <w:sz w:val="18"/>
          <w:szCs w:val="18"/>
          <w:rtl/>
        </w:rPr>
        <w:t>לפעילותן. ב-11.2.18 הוגשה הצעת חוק ממשלתי</w:t>
      </w:r>
      <w:r w:rsidRPr="00470142">
        <w:rPr>
          <w:rFonts w:ascii="Tahoma" w:hAnsi="Tahoma" w:cs="Tahoma" w:hint="cs"/>
          <w:spacing w:val="-28"/>
          <w:sz w:val="18"/>
          <w:szCs w:val="18"/>
          <w:rtl/>
        </w:rPr>
        <w:t>ת</w:t>
      </w:r>
      <w:r>
        <w:rPr>
          <w:rStyle w:val="FootnoteReference0"/>
          <w:rFonts w:ascii="Tahoma" w:hAnsi="Tahoma" w:cs="Tahoma"/>
          <w:sz w:val="18"/>
          <w:szCs w:val="18"/>
          <w:rtl/>
        </w:rPr>
        <w:footnoteReference w:id="67"/>
      </w:r>
      <w:r w:rsidRPr="00470142">
        <w:rPr>
          <w:rFonts w:ascii="Tahoma" w:hAnsi="Tahoma" w:cs="Tahoma" w:hint="cs"/>
          <w:sz w:val="18"/>
          <w:szCs w:val="18"/>
          <w:rtl/>
        </w:rPr>
        <w:t xml:space="preserve"> ולפיה יוקמו רשויות מטרופוליניות במטרופולין באר שבע ובמטרופולין ירושלים בלבד.</w:t>
      </w:r>
    </w:p>
    <w:p w:rsidR="00453F96" w:rsidRPr="00C267A3" w:rsidP="00470142">
      <w:pPr>
        <w:spacing w:after="240" w:line="240" w:lineRule="exact"/>
        <w:ind w:right="2268"/>
        <w:jc w:val="both"/>
        <w:rPr>
          <w:rFonts w:ascii="Tahoma" w:hAnsi="Tahoma" w:cs="Tahoma"/>
          <w:sz w:val="18"/>
          <w:szCs w:val="18"/>
          <w:rtl/>
        </w:rPr>
      </w:pPr>
      <w:r w:rsidRPr="00C267A3">
        <w:rPr>
          <w:rFonts w:ascii="Tahoma" w:hAnsi="Tahoma" w:cs="Tahoma"/>
          <w:sz w:val="18"/>
          <w:szCs w:val="18"/>
          <w:rtl/>
        </w:rPr>
        <w:t>בה</w:t>
      </w:r>
      <w:r w:rsidRPr="00C267A3">
        <w:rPr>
          <w:rFonts w:ascii="Tahoma" w:hAnsi="Tahoma" w:cs="Tahoma" w:hint="cs"/>
          <w:sz w:val="18"/>
          <w:szCs w:val="18"/>
          <w:rtl/>
        </w:rPr>
        <w:t>י</w:t>
      </w:r>
      <w:r w:rsidRPr="00C267A3">
        <w:rPr>
          <w:rFonts w:ascii="Tahoma" w:hAnsi="Tahoma" w:cs="Tahoma"/>
          <w:sz w:val="18"/>
          <w:szCs w:val="18"/>
          <w:rtl/>
        </w:rPr>
        <w:t>עדר רשות מטרופולינית</w:t>
      </w:r>
      <w:r w:rsidRPr="00C267A3">
        <w:rPr>
          <w:rFonts w:ascii="Tahoma" w:hAnsi="Tahoma" w:cs="Tahoma" w:hint="cs"/>
          <w:sz w:val="18"/>
          <w:szCs w:val="18"/>
          <w:rtl/>
        </w:rPr>
        <w:t xml:space="preserve"> בחיפה</w:t>
      </w:r>
      <w:r w:rsidRPr="00C267A3">
        <w:rPr>
          <w:rFonts w:ascii="Tahoma" w:hAnsi="Tahoma" w:cs="Tahoma"/>
          <w:sz w:val="18"/>
          <w:szCs w:val="18"/>
          <w:rtl/>
        </w:rPr>
        <w:t xml:space="preserve"> </w:t>
      </w:r>
      <w:r w:rsidRPr="00C267A3">
        <w:rPr>
          <w:rFonts w:ascii="Tahoma" w:hAnsi="Tahoma" w:cs="Tahoma" w:hint="cs"/>
          <w:sz w:val="18"/>
          <w:szCs w:val="18"/>
          <w:rtl/>
        </w:rPr>
        <w:t>ומטעמי</w:t>
      </w:r>
      <w:r w:rsidRPr="00C267A3">
        <w:rPr>
          <w:rFonts w:ascii="Tahoma" w:hAnsi="Tahoma" w:cs="Tahoma"/>
          <w:sz w:val="18"/>
          <w:szCs w:val="18"/>
          <w:rtl/>
        </w:rPr>
        <w:t xml:space="preserve"> </w:t>
      </w:r>
      <w:r w:rsidRPr="00C267A3">
        <w:rPr>
          <w:rFonts w:ascii="Tahoma" w:hAnsi="Tahoma" w:cs="Tahoma" w:hint="cs"/>
          <w:sz w:val="18"/>
          <w:szCs w:val="18"/>
          <w:rtl/>
        </w:rPr>
        <w:t>התייעלות</w:t>
      </w:r>
      <w:r w:rsidRPr="00C267A3">
        <w:rPr>
          <w:rFonts w:ascii="Tahoma" w:hAnsi="Tahoma" w:cs="Tahoma"/>
          <w:sz w:val="18"/>
          <w:szCs w:val="18"/>
          <w:rtl/>
        </w:rPr>
        <w:t xml:space="preserve"> </w:t>
      </w:r>
      <w:r w:rsidRPr="00C267A3">
        <w:rPr>
          <w:rFonts w:ascii="Tahoma" w:hAnsi="Tahoma" w:cs="Tahoma" w:hint="cs"/>
          <w:sz w:val="18"/>
          <w:szCs w:val="18"/>
          <w:rtl/>
        </w:rPr>
        <w:t>התקשר</w:t>
      </w:r>
      <w:r w:rsidRPr="00C267A3">
        <w:rPr>
          <w:rFonts w:ascii="Tahoma" w:hAnsi="Tahoma" w:cs="Tahoma"/>
          <w:sz w:val="18"/>
          <w:szCs w:val="18"/>
          <w:rtl/>
        </w:rPr>
        <w:t xml:space="preserve"> </w:t>
      </w:r>
      <w:r w:rsidRPr="00C267A3">
        <w:rPr>
          <w:rFonts w:ascii="Tahoma" w:hAnsi="Tahoma" w:cs="Tahoma" w:hint="cs"/>
          <w:sz w:val="18"/>
          <w:szCs w:val="18"/>
          <w:rtl/>
        </w:rPr>
        <w:t>משרד</w:t>
      </w:r>
      <w:r w:rsidRPr="00C267A3">
        <w:rPr>
          <w:rFonts w:ascii="Tahoma" w:hAnsi="Tahoma" w:cs="Tahoma"/>
          <w:sz w:val="18"/>
          <w:szCs w:val="18"/>
          <w:rtl/>
        </w:rPr>
        <w:t xml:space="preserve"> </w:t>
      </w:r>
      <w:r w:rsidRPr="00C267A3">
        <w:rPr>
          <w:rFonts w:ascii="Tahoma" w:hAnsi="Tahoma" w:cs="Tahoma" w:hint="cs"/>
          <w:sz w:val="18"/>
          <w:szCs w:val="18"/>
          <w:rtl/>
        </w:rPr>
        <w:t>התחבורה</w:t>
      </w:r>
      <w:r w:rsidRPr="00C267A3">
        <w:rPr>
          <w:rFonts w:ascii="Tahoma" w:hAnsi="Tahoma" w:cs="Tahoma"/>
          <w:sz w:val="18"/>
          <w:szCs w:val="18"/>
          <w:rtl/>
        </w:rPr>
        <w:t xml:space="preserve"> </w:t>
      </w:r>
      <w:r w:rsidRPr="00C267A3">
        <w:rPr>
          <w:rFonts w:ascii="Tahoma" w:hAnsi="Tahoma" w:cs="Tahoma" w:hint="cs"/>
          <w:sz w:val="18"/>
          <w:szCs w:val="18"/>
          <w:rtl/>
        </w:rPr>
        <w:t>עם</w:t>
      </w:r>
      <w:r w:rsidRPr="00C267A3">
        <w:rPr>
          <w:rFonts w:ascii="Tahoma" w:hAnsi="Tahoma" w:cs="Tahoma"/>
          <w:sz w:val="18"/>
          <w:szCs w:val="18"/>
          <w:rtl/>
        </w:rPr>
        <w:t xml:space="preserve"> </w:t>
      </w:r>
      <w:r w:rsidRPr="00C267A3">
        <w:rPr>
          <w:rFonts w:ascii="Tahoma" w:hAnsi="Tahoma" w:cs="Tahoma" w:hint="cs"/>
          <w:sz w:val="18"/>
          <w:szCs w:val="18"/>
          <w:rtl/>
        </w:rPr>
        <w:t>חברת</w:t>
      </w:r>
      <w:r w:rsidRPr="00C267A3">
        <w:rPr>
          <w:rFonts w:ascii="Tahoma" w:hAnsi="Tahoma" w:cs="Tahoma"/>
          <w:sz w:val="18"/>
          <w:szCs w:val="18"/>
          <w:rtl/>
        </w:rPr>
        <w:t xml:space="preserve"> </w:t>
      </w:r>
      <w:r w:rsidRPr="00C267A3">
        <w:rPr>
          <w:rFonts w:ascii="Tahoma" w:hAnsi="Tahoma" w:cs="Tahoma" w:hint="cs"/>
          <w:sz w:val="18"/>
          <w:szCs w:val="18"/>
          <w:rtl/>
        </w:rPr>
        <w:t>יפה</w:t>
      </w:r>
      <w:r w:rsidRPr="00C267A3">
        <w:rPr>
          <w:rFonts w:ascii="Tahoma" w:hAnsi="Tahoma" w:cs="Tahoma"/>
          <w:sz w:val="18"/>
          <w:szCs w:val="18"/>
          <w:rtl/>
        </w:rPr>
        <w:t xml:space="preserve"> </w:t>
      </w:r>
      <w:r w:rsidRPr="00C267A3">
        <w:rPr>
          <w:rFonts w:ascii="Tahoma" w:hAnsi="Tahoma" w:cs="Tahoma" w:hint="cs"/>
          <w:sz w:val="18"/>
          <w:szCs w:val="18"/>
          <w:rtl/>
        </w:rPr>
        <w:t>נוף</w:t>
      </w:r>
      <w:r w:rsidRPr="00C267A3">
        <w:rPr>
          <w:rFonts w:ascii="Tahoma" w:hAnsi="Tahoma" w:cs="Tahoma"/>
          <w:sz w:val="18"/>
          <w:szCs w:val="18"/>
          <w:rtl/>
        </w:rPr>
        <w:t xml:space="preserve">, </w:t>
      </w:r>
      <w:r w:rsidRPr="00C267A3">
        <w:rPr>
          <w:rFonts w:ascii="Tahoma" w:hAnsi="Tahoma" w:cs="Tahoma" w:hint="cs"/>
          <w:sz w:val="18"/>
          <w:szCs w:val="18"/>
          <w:rtl/>
        </w:rPr>
        <w:t>והעביר</w:t>
      </w:r>
      <w:r w:rsidRPr="00C267A3">
        <w:rPr>
          <w:rFonts w:ascii="Tahoma" w:hAnsi="Tahoma" w:cs="Tahoma"/>
          <w:sz w:val="18"/>
          <w:szCs w:val="18"/>
          <w:rtl/>
        </w:rPr>
        <w:t xml:space="preserve"> </w:t>
      </w:r>
      <w:r w:rsidRPr="00C267A3">
        <w:rPr>
          <w:rFonts w:ascii="Tahoma" w:hAnsi="Tahoma" w:cs="Tahoma" w:hint="cs"/>
          <w:sz w:val="18"/>
          <w:szCs w:val="18"/>
          <w:rtl/>
        </w:rPr>
        <w:t>אליה</w:t>
      </w:r>
      <w:r w:rsidRPr="00C267A3">
        <w:rPr>
          <w:rFonts w:ascii="Tahoma" w:hAnsi="Tahoma" w:cs="Tahoma"/>
          <w:sz w:val="18"/>
          <w:szCs w:val="18"/>
          <w:rtl/>
        </w:rPr>
        <w:t xml:space="preserve"> </w:t>
      </w:r>
      <w:r w:rsidRPr="00C267A3">
        <w:rPr>
          <w:rFonts w:ascii="Tahoma" w:hAnsi="Tahoma" w:cs="Tahoma" w:hint="cs"/>
          <w:sz w:val="18"/>
          <w:szCs w:val="18"/>
          <w:rtl/>
        </w:rPr>
        <w:t>את ניהול</w:t>
      </w:r>
      <w:r w:rsidRPr="00C267A3">
        <w:rPr>
          <w:rFonts w:ascii="Tahoma" w:hAnsi="Tahoma" w:cs="Tahoma"/>
          <w:sz w:val="18"/>
          <w:szCs w:val="18"/>
          <w:rtl/>
        </w:rPr>
        <w:t xml:space="preserve"> </w:t>
      </w:r>
      <w:r w:rsidRPr="00C267A3">
        <w:rPr>
          <w:rFonts w:ascii="Tahoma" w:hAnsi="Tahoma" w:cs="Tahoma" w:hint="cs"/>
          <w:sz w:val="18"/>
          <w:szCs w:val="18"/>
          <w:rtl/>
        </w:rPr>
        <w:t>הפרויקטים וקידומם</w:t>
      </w:r>
      <w:r w:rsidRPr="00C267A3">
        <w:rPr>
          <w:rFonts w:ascii="Tahoma" w:hAnsi="Tahoma" w:cs="Tahoma"/>
          <w:sz w:val="18"/>
          <w:szCs w:val="18"/>
          <w:rtl/>
        </w:rPr>
        <w:t xml:space="preserve">. </w:t>
      </w:r>
      <w:r w:rsidRPr="00C267A3">
        <w:rPr>
          <w:rFonts w:ascii="Tahoma" w:hAnsi="Tahoma" w:cs="Tahoma" w:hint="cs"/>
          <w:sz w:val="18"/>
          <w:szCs w:val="18"/>
          <w:rtl/>
        </w:rPr>
        <w:t>לשם</w:t>
      </w:r>
      <w:r w:rsidRPr="00C267A3">
        <w:rPr>
          <w:rFonts w:ascii="Tahoma" w:hAnsi="Tahoma" w:cs="Tahoma"/>
          <w:sz w:val="18"/>
          <w:szCs w:val="18"/>
          <w:rtl/>
        </w:rPr>
        <w:t xml:space="preserve"> </w:t>
      </w:r>
      <w:r w:rsidRPr="00C267A3">
        <w:rPr>
          <w:rFonts w:ascii="Tahoma" w:hAnsi="Tahoma" w:cs="Tahoma" w:hint="cs"/>
          <w:sz w:val="18"/>
          <w:szCs w:val="18"/>
          <w:rtl/>
        </w:rPr>
        <w:t>כך</w:t>
      </w:r>
      <w:r w:rsidRPr="00C267A3">
        <w:rPr>
          <w:rFonts w:ascii="Tahoma" w:hAnsi="Tahoma" w:cs="Tahoma"/>
          <w:sz w:val="18"/>
          <w:szCs w:val="18"/>
          <w:rtl/>
        </w:rPr>
        <w:t xml:space="preserve"> נחתם </w:t>
      </w:r>
      <w:r w:rsidRPr="00C267A3">
        <w:rPr>
          <w:rFonts w:ascii="Tahoma" w:hAnsi="Tahoma" w:cs="Tahoma" w:hint="cs"/>
          <w:sz w:val="18"/>
          <w:szCs w:val="18"/>
          <w:rtl/>
        </w:rPr>
        <w:t>הסכם</w:t>
      </w:r>
      <w:r w:rsidRPr="00C267A3">
        <w:rPr>
          <w:rFonts w:ascii="Tahoma" w:hAnsi="Tahoma" w:cs="Tahoma"/>
          <w:sz w:val="18"/>
          <w:szCs w:val="18"/>
          <w:rtl/>
        </w:rPr>
        <w:t xml:space="preserve"> </w:t>
      </w:r>
      <w:r w:rsidRPr="00C267A3">
        <w:rPr>
          <w:rFonts w:ascii="Tahoma" w:hAnsi="Tahoma" w:cs="Tahoma" w:hint="cs"/>
          <w:sz w:val="18"/>
          <w:szCs w:val="18"/>
          <w:rtl/>
        </w:rPr>
        <w:t>מסגרת</w:t>
      </w:r>
      <w:r w:rsidRPr="00C267A3">
        <w:rPr>
          <w:rFonts w:ascii="Tahoma" w:hAnsi="Tahoma" w:cs="Tahoma"/>
          <w:sz w:val="18"/>
          <w:szCs w:val="18"/>
          <w:rtl/>
        </w:rPr>
        <w:t xml:space="preserve"> ב</w:t>
      </w:r>
      <w:r w:rsidRPr="00C267A3">
        <w:rPr>
          <w:rFonts w:ascii="Tahoma" w:hAnsi="Tahoma" w:cs="Tahoma" w:hint="cs"/>
          <w:sz w:val="18"/>
          <w:szCs w:val="18"/>
          <w:rtl/>
        </w:rPr>
        <w:t>פברואר</w:t>
      </w:r>
      <w:r w:rsidRPr="00C267A3">
        <w:rPr>
          <w:rFonts w:ascii="Tahoma" w:hAnsi="Tahoma" w:cs="Tahoma"/>
          <w:sz w:val="18"/>
          <w:szCs w:val="18"/>
          <w:rtl/>
        </w:rPr>
        <w:t xml:space="preserve"> 2011 בין משרד התחבורה </w:t>
      </w:r>
      <w:r w:rsidRPr="00C267A3">
        <w:rPr>
          <w:rFonts w:ascii="Tahoma" w:hAnsi="Tahoma" w:cs="Tahoma" w:hint="cs"/>
          <w:sz w:val="18"/>
          <w:szCs w:val="18"/>
          <w:rtl/>
        </w:rPr>
        <w:t>ל</w:t>
      </w:r>
      <w:r w:rsidRPr="00C267A3">
        <w:rPr>
          <w:rFonts w:ascii="Tahoma" w:hAnsi="Tahoma" w:cs="Tahoma"/>
          <w:sz w:val="18"/>
          <w:szCs w:val="18"/>
          <w:rtl/>
        </w:rPr>
        <w:t xml:space="preserve">חברת יפה </w:t>
      </w:r>
      <w:r w:rsidRPr="00C267A3">
        <w:rPr>
          <w:rFonts w:ascii="Tahoma" w:hAnsi="Tahoma" w:cs="Tahoma" w:hint="cs"/>
          <w:sz w:val="18"/>
          <w:szCs w:val="18"/>
          <w:rtl/>
        </w:rPr>
        <w:t xml:space="preserve">נוף </w:t>
      </w:r>
      <w:r w:rsidRPr="00C267A3">
        <w:rPr>
          <w:rFonts w:ascii="Tahoma" w:hAnsi="Tahoma" w:cs="Tahoma"/>
          <w:sz w:val="18"/>
          <w:szCs w:val="18"/>
          <w:rtl/>
        </w:rPr>
        <w:t xml:space="preserve">לניהול </w:t>
      </w:r>
      <w:r w:rsidRPr="00C267A3">
        <w:rPr>
          <w:rFonts w:ascii="Tahoma" w:hAnsi="Tahoma" w:cs="Tahoma" w:hint="cs"/>
          <w:sz w:val="18"/>
          <w:szCs w:val="18"/>
          <w:rtl/>
        </w:rPr>
        <w:t>ולביצוע</w:t>
      </w:r>
      <w:r w:rsidRPr="00C267A3">
        <w:rPr>
          <w:rFonts w:ascii="Tahoma" w:hAnsi="Tahoma" w:cs="Tahoma"/>
          <w:sz w:val="18"/>
          <w:szCs w:val="18"/>
          <w:rtl/>
        </w:rPr>
        <w:t xml:space="preserve"> </w:t>
      </w:r>
      <w:r w:rsidRPr="00C267A3">
        <w:rPr>
          <w:rFonts w:ascii="Tahoma" w:hAnsi="Tahoma" w:cs="Tahoma" w:hint="cs"/>
          <w:sz w:val="18"/>
          <w:szCs w:val="18"/>
          <w:rtl/>
        </w:rPr>
        <w:t xml:space="preserve">של </w:t>
      </w:r>
      <w:r w:rsidRPr="00C267A3">
        <w:rPr>
          <w:rFonts w:ascii="Tahoma" w:hAnsi="Tahoma" w:cs="Tahoma"/>
          <w:sz w:val="18"/>
          <w:szCs w:val="18"/>
          <w:rtl/>
        </w:rPr>
        <w:t xml:space="preserve">פרויקטים תחבורתיים למשך </w:t>
      </w:r>
      <w:r w:rsidRPr="00C267A3">
        <w:rPr>
          <w:rFonts w:ascii="Tahoma" w:hAnsi="Tahoma" w:cs="Tahoma" w:hint="cs"/>
          <w:sz w:val="18"/>
          <w:szCs w:val="18"/>
          <w:rtl/>
        </w:rPr>
        <w:t>ארבע</w:t>
      </w:r>
      <w:r w:rsidRPr="00C267A3">
        <w:rPr>
          <w:rFonts w:ascii="Tahoma" w:hAnsi="Tahoma" w:cs="Tahoma"/>
          <w:sz w:val="18"/>
          <w:szCs w:val="18"/>
          <w:rtl/>
        </w:rPr>
        <w:t xml:space="preserve"> שנים.</w:t>
      </w:r>
      <w:r w:rsidRPr="00C267A3">
        <w:rPr>
          <w:rFonts w:ascii="Tahoma" w:hAnsi="Tahoma" w:cs="Tahoma" w:hint="cs"/>
          <w:b/>
          <w:bCs/>
          <w:sz w:val="18"/>
          <w:szCs w:val="18"/>
          <w:rtl/>
        </w:rPr>
        <w:t xml:space="preserve"> </w:t>
      </w:r>
      <w:r w:rsidRPr="00C267A3">
        <w:rPr>
          <w:rFonts w:ascii="Tahoma" w:hAnsi="Tahoma" w:cs="Tahoma" w:hint="cs"/>
          <w:sz w:val="18"/>
          <w:szCs w:val="18"/>
          <w:rtl/>
        </w:rPr>
        <w:t xml:space="preserve">כאמור </w:t>
      </w:r>
      <w:r w:rsidRPr="00C267A3">
        <w:rPr>
          <w:rFonts w:ascii="Tahoma" w:hAnsi="Tahoma" w:cs="Tahoma"/>
          <w:sz w:val="18"/>
          <w:szCs w:val="18"/>
          <w:rtl/>
        </w:rPr>
        <w:t>תאגיד עירוני נועד, ככלל, לשמש כלי בידי העירייה לביצוע</w:t>
      </w:r>
      <w:r w:rsidRPr="00C267A3">
        <w:rPr>
          <w:rFonts w:ascii="Tahoma" w:hAnsi="Tahoma" w:cs="Tahoma" w:hint="cs"/>
          <w:sz w:val="18"/>
          <w:szCs w:val="18"/>
          <w:rtl/>
        </w:rPr>
        <w:t xml:space="preserve"> </w:t>
      </w:r>
      <w:r w:rsidRPr="00C267A3">
        <w:rPr>
          <w:rFonts w:ascii="Tahoma" w:hAnsi="Tahoma" w:cs="Tahoma"/>
          <w:sz w:val="18"/>
          <w:szCs w:val="18"/>
          <w:rtl/>
        </w:rPr>
        <w:t>משימות המוטלות עליה, מעין זרועה הארוכה של העירייה.</w:t>
      </w:r>
    </w:p>
    <w:p w:rsidR="00453F96" w:rsidRPr="00C267A3" w:rsidP="00470142">
      <w:pPr>
        <w:pStyle w:val="RESHET"/>
      </w:pPr>
      <w:r w:rsidRPr="00C267A3">
        <w:rPr>
          <w:rFonts w:hint="cs"/>
          <w:rtl/>
        </w:rPr>
        <w:t xml:space="preserve">ואולם לא היה בהתקשרות זו כדי לפתור את הקושי הנובע מכך שחברת יפה נוף, שהיא תאגיד עירוני של עיריית חיפה, נעדרת סמכויות וכלים שיאפשרו לה לקדם פרויקטים תחבורתיים מול רשויות מקומיות </w:t>
      </w:r>
      <w:r w:rsidRPr="00C267A3">
        <w:rPr>
          <w:rtl/>
        </w:rPr>
        <w:t>נוספות במטרופולין</w:t>
      </w:r>
      <w:r w:rsidRPr="00C267A3">
        <w:rPr>
          <w:rFonts w:hint="cs"/>
          <w:rtl/>
        </w:rPr>
        <w:t xml:space="preserve">. בהיעדר סמכויות כאמור, לא הייתה החברה </w:t>
      </w:r>
      <w:r w:rsidRPr="00C267A3">
        <w:rPr>
          <w:rtl/>
        </w:rPr>
        <w:t>יכ</w:t>
      </w:r>
      <w:r w:rsidRPr="00C267A3">
        <w:rPr>
          <w:rFonts w:hint="cs"/>
          <w:rtl/>
        </w:rPr>
        <w:t>ו</w:t>
      </w:r>
      <w:r w:rsidRPr="00C267A3">
        <w:rPr>
          <w:rtl/>
        </w:rPr>
        <w:t>לה לפעול מול רשויות התכנון</w:t>
      </w:r>
      <w:r w:rsidRPr="00C267A3">
        <w:rPr>
          <w:rFonts w:hint="cs"/>
          <w:rtl/>
        </w:rPr>
        <w:t xml:space="preserve"> ומול רשויות מקומיות במטרופולין ללא אישור משרד התחבורה. הדבר</w:t>
      </w:r>
      <w:r w:rsidRPr="00C267A3">
        <w:rPr>
          <w:rtl/>
        </w:rPr>
        <w:t xml:space="preserve"> פגע בקידום הפרויקט וגרם נזקים </w:t>
      </w:r>
      <w:r w:rsidRPr="00C267A3">
        <w:rPr>
          <w:rFonts w:hint="cs"/>
          <w:rtl/>
        </w:rPr>
        <w:t>למשתמשי</w:t>
      </w:r>
      <w:r w:rsidRPr="00C267A3">
        <w:rPr>
          <w:rtl/>
        </w:rPr>
        <w:t xml:space="preserve"> </w:t>
      </w:r>
      <w:r w:rsidRPr="00C267A3">
        <w:rPr>
          <w:rFonts w:hint="cs"/>
          <w:rtl/>
        </w:rPr>
        <w:t>התחבורה</w:t>
      </w:r>
      <w:r w:rsidRPr="00C267A3">
        <w:rPr>
          <w:rtl/>
        </w:rPr>
        <w:t xml:space="preserve"> </w:t>
      </w:r>
      <w:r w:rsidRPr="00C267A3">
        <w:rPr>
          <w:rFonts w:hint="cs"/>
          <w:rtl/>
        </w:rPr>
        <w:t>הציבורית</w:t>
      </w:r>
      <w:r w:rsidRPr="00C267A3">
        <w:rPr>
          <w:rtl/>
        </w:rPr>
        <w:t xml:space="preserve"> ולפיתוח הכלכלי האפשרי מקיומה של מערכת תחבורה ציבורית יעילה.</w:t>
      </w:r>
    </w:p>
    <w:p w:rsidR="00453F96" w:rsidRPr="00C267A3" w:rsidP="00470142">
      <w:pPr>
        <w:pStyle w:val="RESHET"/>
        <w:rPr>
          <w:rtl/>
        </w:rPr>
      </w:pPr>
      <w:r w:rsidRPr="00C267A3">
        <w:rPr>
          <w:rFonts w:hint="cs"/>
          <w:rtl/>
        </w:rPr>
        <w:t>הליקויים שהועלו לעיל, ובהם מחלוקות על חלופות שעיכבו קידום של הפרויקטים, בעיות באישורים סטטוטוריים ועוד, נבעו בין היתר מהיעדר רשות מטרופולינית שתכריע בעת חילוקי דעות ותקדם פרויקטים בהתאם לצורכי כלל המטרופולין.</w:t>
      </w:r>
    </w:p>
    <w:p w:rsidR="00453F96" w:rsidRPr="00C267A3" w:rsidP="00470142">
      <w:pPr>
        <w:pStyle w:val="RESHET"/>
        <w:rPr>
          <w:rtl/>
        </w:rPr>
      </w:pPr>
      <w:r w:rsidRPr="00C267A3">
        <w:rPr>
          <w:rFonts w:hint="cs"/>
          <w:rtl/>
        </w:rPr>
        <w:t xml:space="preserve">בהקמתם של פרויקטים לאומיים נוצרות מחלוקות על רקע המתח הקיים בין צורכי הרשות המקומית והתועלת לתושביה לבין התועלת הציבורית הנרחבת לכלל תושבי האזור והמדינה. מחלוקות אלו יוצרות לא אחת עיכובים ממושכים בתהליכי האישור הסטטוטוריים אשר גורמים נזקים כלכליים מתמשכים. על הממשלה לבחון דרכים, בין היתר באמצעות ייזום תיקוני חקיקה בנושאים הרלוונטיים, שיאפשרו למצוא את האיזון בין מתן קדימות לביצועם של פרויקטים לאומיים </w:t>
      </w:r>
      <w:r w:rsidRPr="00C267A3">
        <w:rPr>
          <w:rFonts w:hint="eastAsia"/>
          <w:rtl/>
        </w:rPr>
        <w:t>תוך</w:t>
      </w:r>
      <w:r w:rsidRPr="00C267A3">
        <w:rPr>
          <w:rtl/>
        </w:rPr>
        <w:t xml:space="preserve"> מתן סמכויות ביצוע </w:t>
      </w:r>
      <w:r w:rsidRPr="00C267A3">
        <w:rPr>
          <w:rFonts w:hint="eastAsia"/>
          <w:rtl/>
        </w:rPr>
        <w:t>לגופים</w:t>
      </w:r>
      <w:r w:rsidRPr="00C267A3">
        <w:rPr>
          <w:rtl/>
        </w:rPr>
        <w:t xml:space="preserve"> </w:t>
      </w:r>
      <w:r w:rsidRPr="00C267A3">
        <w:rPr>
          <w:rFonts w:hint="eastAsia"/>
          <w:rtl/>
        </w:rPr>
        <w:t>ולרשויות</w:t>
      </w:r>
      <w:r w:rsidRPr="00C267A3">
        <w:rPr>
          <w:rtl/>
        </w:rPr>
        <w:t xml:space="preserve"> </w:t>
      </w:r>
      <w:r w:rsidRPr="00C267A3">
        <w:rPr>
          <w:rFonts w:hint="eastAsia"/>
          <w:rtl/>
        </w:rPr>
        <w:t>המבצעות</w:t>
      </w:r>
      <w:r w:rsidRPr="00C267A3">
        <w:rPr>
          <w:rtl/>
        </w:rPr>
        <w:t xml:space="preserve"> </w:t>
      </w:r>
      <w:r w:rsidRPr="00C267A3">
        <w:rPr>
          <w:rFonts w:hint="cs"/>
          <w:rtl/>
        </w:rPr>
        <w:t>את ה</w:t>
      </w:r>
      <w:r w:rsidRPr="00C267A3">
        <w:rPr>
          <w:rFonts w:hint="eastAsia"/>
          <w:rtl/>
        </w:rPr>
        <w:t>פרויקטים</w:t>
      </w:r>
      <w:r w:rsidRPr="00C267A3">
        <w:rPr>
          <w:rtl/>
        </w:rPr>
        <w:t xml:space="preserve"> </w:t>
      </w:r>
      <w:r w:rsidRPr="00C267A3">
        <w:rPr>
          <w:rFonts w:hint="cs"/>
          <w:rtl/>
        </w:rPr>
        <w:t>ה</w:t>
      </w:r>
      <w:r w:rsidRPr="00C267A3">
        <w:rPr>
          <w:rFonts w:hint="eastAsia"/>
          <w:rtl/>
        </w:rPr>
        <w:t>אלה</w:t>
      </w:r>
      <w:r w:rsidRPr="00C267A3">
        <w:rPr>
          <w:rtl/>
        </w:rPr>
        <w:t xml:space="preserve"> </w:t>
      </w:r>
      <w:r w:rsidRPr="00C267A3">
        <w:rPr>
          <w:rFonts w:hint="eastAsia"/>
          <w:rtl/>
        </w:rPr>
        <w:t>לבין</w:t>
      </w:r>
      <w:r w:rsidRPr="00C267A3">
        <w:rPr>
          <w:rtl/>
        </w:rPr>
        <w:t xml:space="preserve"> </w:t>
      </w:r>
      <w:r w:rsidRPr="00C267A3">
        <w:rPr>
          <w:rFonts w:hint="eastAsia"/>
          <w:rtl/>
        </w:rPr>
        <w:t>צ</w:t>
      </w:r>
      <w:r w:rsidRPr="00C267A3">
        <w:rPr>
          <w:rFonts w:hint="cs"/>
          <w:rtl/>
        </w:rPr>
        <w:t>ו</w:t>
      </w:r>
      <w:r w:rsidRPr="00C267A3">
        <w:rPr>
          <w:rFonts w:hint="eastAsia"/>
          <w:rtl/>
        </w:rPr>
        <w:t>רכי</w:t>
      </w:r>
      <w:r w:rsidRPr="00C267A3">
        <w:rPr>
          <w:rtl/>
        </w:rPr>
        <w:t xml:space="preserve"> </w:t>
      </w:r>
      <w:r w:rsidRPr="00C267A3">
        <w:rPr>
          <w:rFonts w:hint="eastAsia"/>
          <w:rtl/>
        </w:rPr>
        <w:t>הרשויות</w:t>
      </w:r>
      <w:r w:rsidRPr="00C267A3">
        <w:rPr>
          <w:rtl/>
        </w:rPr>
        <w:t xml:space="preserve"> </w:t>
      </w:r>
      <w:r w:rsidRPr="00C267A3">
        <w:rPr>
          <w:rFonts w:hint="eastAsia"/>
          <w:rtl/>
        </w:rPr>
        <w:t>המקומיות</w:t>
      </w:r>
      <w:r w:rsidRPr="00C267A3">
        <w:rPr>
          <w:rFonts w:hint="cs"/>
          <w:rtl/>
        </w:rPr>
        <w:t xml:space="preserve">. </w:t>
      </w:r>
      <w:r w:rsidRPr="00C267A3">
        <w:rPr>
          <w:rtl/>
        </w:rPr>
        <w:t xml:space="preserve">הקמת רשות מטרופולינית בעלת סמכויות </w:t>
      </w:r>
      <w:r w:rsidRPr="00C267A3">
        <w:rPr>
          <w:rFonts w:hint="cs"/>
          <w:rtl/>
        </w:rPr>
        <w:t>נרחבות בתחום התחבורה עשויה לייעל תהליכים בקידום פרויקטים תחבורתיים. על משרד התחבורה לקיים את החלטות הממשלה על הקמת רשות מטרופולינית.</w:t>
      </w:r>
    </w:p>
    <w:p w:rsidR="00453F96" w:rsidRPr="00C267A3" w:rsidP="00D73DDD">
      <w:pPr>
        <w:spacing w:line="240" w:lineRule="exact"/>
        <w:ind w:right="2268"/>
        <w:jc w:val="both"/>
        <w:rPr>
          <w:rFonts w:ascii="Tahoma" w:hAnsi="Tahoma" w:cs="Tahoma"/>
          <w:sz w:val="18"/>
          <w:szCs w:val="18"/>
          <w:rtl/>
        </w:rPr>
      </w:pPr>
    </w:p>
    <w:p w:rsidR="00470142">
      <w:pPr>
        <w:bidi w:val="0"/>
        <w:rPr>
          <w:rFonts w:ascii="Tahoma" w:eastAsia="Times New Roman" w:hAnsi="Tahoma" w:cs="Tahoma"/>
          <w:color w:val="009692"/>
          <w:sz w:val="32"/>
          <w:szCs w:val="32"/>
          <w:rtl/>
        </w:rPr>
      </w:pPr>
      <w:r>
        <w:rPr>
          <w:rtl/>
        </w:rPr>
        <w:br w:type="page"/>
      </w:r>
    </w:p>
    <w:p w:rsidR="00453F96" w:rsidP="00D73DDD">
      <w:pPr>
        <w:pStyle w:val="KOT4"/>
        <w:rPr>
          <w:rtl/>
        </w:rPr>
      </w:pPr>
      <w:r w:rsidRPr="001742F5">
        <w:rPr>
          <w:rtl/>
        </w:rPr>
        <w:t>סיכום</w:t>
      </w:r>
      <w:r w:rsidRPr="003F01FF">
        <w:rPr>
          <w:rFonts w:ascii="David" w:hAnsi="David"/>
          <w:rtl/>
        </w:rPr>
        <w:t xml:space="preserve"> </w:t>
      </w:r>
    </w:p>
    <w:p w:rsidR="00453F96" w:rsidRPr="00C267A3" w:rsidP="00470142">
      <w:pPr>
        <w:pStyle w:val="RESHET"/>
        <w:rPr>
          <w:rtl/>
        </w:rPr>
      </w:pPr>
      <w:r w:rsidRPr="00C267A3">
        <w:rPr>
          <w:rtl/>
        </w:rPr>
        <w:t>פרויקטי התח</w:t>
      </w:r>
      <w:r w:rsidRPr="00C267A3">
        <w:rPr>
          <w:rFonts w:hint="cs"/>
          <w:rtl/>
        </w:rPr>
        <w:t>בורה הציבורית</w:t>
      </w:r>
      <w:r w:rsidRPr="00C267A3">
        <w:rPr>
          <w:rtl/>
        </w:rPr>
        <w:t xml:space="preserve"> המקודמים במטרופולין חיפה</w:t>
      </w:r>
      <w:r w:rsidRPr="00C267A3">
        <w:rPr>
          <w:rFonts w:hint="cs"/>
          <w:rtl/>
        </w:rPr>
        <w:t>, מלבד היותם בעלי חשיבות לאומית, נועדו להביא</w:t>
      </w:r>
      <w:r w:rsidRPr="00C267A3">
        <w:rPr>
          <w:rtl/>
        </w:rPr>
        <w:t xml:space="preserve"> לשיפור איכות החיים של תושבי המטרופולין. </w:t>
      </w:r>
      <w:r w:rsidRPr="00C267A3">
        <w:rPr>
          <w:rFonts w:hint="cs"/>
          <w:rtl/>
        </w:rPr>
        <w:t xml:space="preserve">במסגרת </w:t>
      </w:r>
      <w:r w:rsidRPr="00C267A3">
        <w:rPr>
          <w:rtl/>
        </w:rPr>
        <w:t>הת</w:t>
      </w:r>
      <w:r w:rsidRPr="00C267A3">
        <w:rPr>
          <w:rFonts w:hint="cs"/>
          <w:rtl/>
        </w:rPr>
        <w:t>ו</w:t>
      </w:r>
      <w:r w:rsidRPr="00C267A3">
        <w:rPr>
          <w:rtl/>
        </w:rPr>
        <w:t>כניות לקידום הפריפריה</w:t>
      </w:r>
      <w:r w:rsidRPr="00C267A3">
        <w:rPr>
          <w:rFonts w:hint="cs"/>
          <w:rtl/>
        </w:rPr>
        <w:t>,</w:t>
      </w:r>
      <w:r w:rsidRPr="00C267A3">
        <w:rPr>
          <w:rtl/>
        </w:rPr>
        <w:t xml:space="preserve"> </w:t>
      </w:r>
      <w:r w:rsidRPr="00C267A3">
        <w:rPr>
          <w:rFonts w:hint="cs"/>
          <w:rtl/>
        </w:rPr>
        <w:t xml:space="preserve">המדינה משקיעה משאבים רבים בפרויקטים </w:t>
      </w:r>
      <w:r w:rsidRPr="00C267A3">
        <w:rPr>
          <w:rtl/>
        </w:rPr>
        <w:t>של תח</w:t>
      </w:r>
      <w:r w:rsidRPr="00C267A3">
        <w:rPr>
          <w:rFonts w:hint="cs"/>
          <w:rtl/>
        </w:rPr>
        <w:t>"</w:t>
      </w:r>
      <w:r w:rsidRPr="00C267A3">
        <w:rPr>
          <w:rtl/>
        </w:rPr>
        <w:t>צ במטרופולין</w:t>
      </w:r>
      <w:r w:rsidRPr="00C267A3">
        <w:rPr>
          <w:rFonts w:hint="cs"/>
          <w:rtl/>
        </w:rPr>
        <w:t>. פרויקטי התשתית</w:t>
      </w:r>
      <w:r w:rsidRPr="00C267A3">
        <w:rPr>
          <w:rtl/>
        </w:rPr>
        <w:t xml:space="preserve"> מצריכים תכנון, פיקוח ובקרה מעמיקים כדי להבטיח הקצאת משאבים יעילה </w:t>
      </w:r>
      <w:r w:rsidRPr="00C267A3">
        <w:rPr>
          <w:rFonts w:hint="cs"/>
          <w:rtl/>
        </w:rPr>
        <w:t xml:space="preserve">ומילוי </w:t>
      </w:r>
      <w:r w:rsidRPr="00C267A3">
        <w:rPr>
          <w:rtl/>
        </w:rPr>
        <w:t>צ</w:t>
      </w:r>
      <w:r w:rsidRPr="00C267A3">
        <w:rPr>
          <w:rFonts w:hint="cs"/>
          <w:rtl/>
        </w:rPr>
        <w:t>ו</w:t>
      </w:r>
      <w:r w:rsidRPr="00C267A3">
        <w:rPr>
          <w:rtl/>
        </w:rPr>
        <w:t>רכי התחבורה</w:t>
      </w:r>
      <w:r w:rsidRPr="00C267A3">
        <w:rPr>
          <w:rFonts w:hint="cs"/>
          <w:rtl/>
        </w:rPr>
        <w:t xml:space="preserve"> באופן אפקטיבי.</w:t>
      </w:r>
      <w:r w:rsidRPr="00C267A3">
        <w:rPr>
          <w:rtl/>
        </w:rPr>
        <w:t xml:space="preserve"> הממצאים שהועלו בדוח זה </w:t>
      </w:r>
      <w:r w:rsidRPr="00C267A3">
        <w:rPr>
          <w:rFonts w:hint="cs"/>
          <w:rtl/>
        </w:rPr>
        <w:t>מעידים על</w:t>
      </w:r>
      <w:r w:rsidRPr="00C267A3">
        <w:rPr>
          <w:rtl/>
        </w:rPr>
        <w:t xml:space="preserve"> ליקויים כבדי משקל בתחומים שונים</w:t>
      </w:r>
      <w:r w:rsidRPr="00C267A3">
        <w:rPr>
          <w:rFonts w:hint="cs"/>
          <w:rtl/>
        </w:rPr>
        <w:t>,</w:t>
      </w:r>
      <w:r w:rsidRPr="00C267A3">
        <w:rPr>
          <w:rtl/>
        </w:rPr>
        <w:t xml:space="preserve"> ובהם </w:t>
      </w:r>
      <w:r w:rsidRPr="00C267A3">
        <w:rPr>
          <w:rFonts w:hint="cs"/>
          <w:rtl/>
        </w:rPr>
        <w:t>אי-הסדרה כראוי של פעילות חברת יפה נוף; אי-קביעת מדד</w:t>
      </w:r>
      <w:r w:rsidRPr="00C267A3">
        <w:rPr>
          <w:rtl/>
        </w:rPr>
        <w:t xml:space="preserve"> לקיצור זמן הנסיעה "</w:t>
      </w:r>
      <w:r w:rsidRPr="00C267A3">
        <w:rPr>
          <w:rFonts w:hint="cs"/>
          <w:rtl/>
        </w:rPr>
        <w:t>מדלת לדלת</w:t>
      </w:r>
      <w:r w:rsidRPr="00C267A3">
        <w:rPr>
          <w:rtl/>
        </w:rPr>
        <w:t xml:space="preserve">" </w:t>
      </w:r>
      <w:r w:rsidRPr="00C267A3">
        <w:rPr>
          <w:rFonts w:hint="cs"/>
          <w:rtl/>
        </w:rPr>
        <w:t>ב</w:t>
      </w:r>
      <w:r w:rsidRPr="00C267A3">
        <w:rPr>
          <w:rtl/>
        </w:rPr>
        <w:t>ת</w:t>
      </w:r>
      <w:r w:rsidRPr="00C267A3">
        <w:rPr>
          <w:rFonts w:hint="cs"/>
          <w:rtl/>
        </w:rPr>
        <w:t>ו</w:t>
      </w:r>
      <w:r w:rsidRPr="00C267A3">
        <w:rPr>
          <w:rtl/>
        </w:rPr>
        <w:t xml:space="preserve">כנית </w:t>
      </w:r>
      <w:r w:rsidRPr="00C267A3">
        <w:rPr>
          <w:rFonts w:hint="cs"/>
          <w:rtl/>
        </w:rPr>
        <w:t>ב</w:t>
      </w:r>
      <w:r w:rsidRPr="00C267A3">
        <w:rPr>
          <w:rtl/>
        </w:rPr>
        <w:t xml:space="preserve">אסטרטגית </w:t>
      </w:r>
      <w:r w:rsidRPr="00C267A3">
        <w:rPr>
          <w:rFonts w:hint="cs"/>
          <w:rtl/>
        </w:rPr>
        <w:t>למטרופולין חיפה</w:t>
      </w:r>
      <w:r w:rsidRPr="00C267A3">
        <w:rPr>
          <w:rtl/>
        </w:rPr>
        <w:t xml:space="preserve">; </w:t>
      </w:r>
      <w:r w:rsidRPr="00C267A3">
        <w:rPr>
          <w:rFonts w:hint="cs"/>
          <w:rtl/>
        </w:rPr>
        <w:t>אי-ביצוע</w:t>
      </w:r>
      <w:r w:rsidRPr="00C267A3">
        <w:rPr>
          <w:rtl/>
        </w:rPr>
        <w:t xml:space="preserve"> השוואה סדורה</w:t>
      </w:r>
      <w:r w:rsidRPr="00C267A3">
        <w:rPr>
          <w:rFonts w:hint="cs"/>
          <w:rtl/>
        </w:rPr>
        <w:t>,</w:t>
      </w:r>
      <w:r w:rsidRPr="00C267A3">
        <w:rPr>
          <w:rtl/>
        </w:rPr>
        <w:t xml:space="preserve"> מנומקת ומתועדת בין חלופות טכנולוגיות שונות לקווי המטרונית</w:t>
      </w:r>
      <w:r w:rsidRPr="00C267A3">
        <w:rPr>
          <w:rFonts w:hint="cs"/>
          <w:rtl/>
        </w:rPr>
        <w:t>;</w:t>
      </w:r>
      <w:r w:rsidRPr="00C267A3">
        <w:rPr>
          <w:rtl/>
        </w:rPr>
        <w:t xml:space="preserve"> </w:t>
      </w:r>
      <w:r w:rsidRPr="00C267A3">
        <w:rPr>
          <w:rFonts w:hint="cs"/>
          <w:rtl/>
        </w:rPr>
        <w:t>אי-ביצוע בדיקת ה</w:t>
      </w:r>
      <w:r w:rsidRPr="00C267A3">
        <w:rPr>
          <w:rtl/>
        </w:rPr>
        <w:t>עלות</w:t>
      </w:r>
      <w:r w:rsidRPr="00C267A3">
        <w:rPr>
          <w:rFonts w:hint="cs"/>
          <w:rtl/>
        </w:rPr>
        <w:t xml:space="preserve"> וה</w:t>
      </w:r>
      <w:r w:rsidRPr="00C267A3">
        <w:rPr>
          <w:rtl/>
        </w:rPr>
        <w:t xml:space="preserve">תועלת </w:t>
      </w:r>
      <w:r w:rsidRPr="00C267A3">
        <w:rPr>
          <w:rFonts w:hint="cs"/>
          <w:rtl/>
        </w:rPr>
        <w:t xml:space="preserve">של המטרונית לעומת </w:t>
      </w:r>
      <w:r w:rsidRPr="00C267A3">
        <w:rPr>
          <w:rtl/>
        </w:rPr>
        <w:t>אמצעי תחבורה חל</w:t>
      </w:r>
      <w:r w:rsidRPr="00C267A3">
        <w:rPr>
          <w:rFonts w:hint="cs"/>
          <w:rtl/>
        </w:rPr>
        <w:t>ו</w:t>
      </w:r>
      <w:r w:rsidRPr="00C267A3">
        <w:rPr>
          <w:rtl/>
        </w:rPr>
        <w:t xml:space="preserve">פיים; </w:t>
      </w:r>
      <w:r w:rsidRPr="00C267A3">
        <w:rPr>
          <w:rFonts w:hint="cs"/>
          <w:rtl/>
        </w:rPr>
        <w:t xml:space="preserve">אי-עמידת </w:t>
      </w:r>
      <w:r w:rsidRPr="00C267A3">
        <w:rPr>
          <w:rtl/>
        </w:rPr>
        <w:t xml:space="preserve">המטרונית ביעד זמן ההפעלה בשעות </w:t>
      </w:r>
      <w:r w:rsidRPr="00C267A3">
        <w:rPr>
          <w:rFonts w:hint="cs"/>
          <w:rtl/>
        </w:rPr>
        <w:t>ה</w:t>
      </w:r>
      <w:r w:rsidRPr="00C267A3">
        <w:rPr>
          <w:rtl/>
        </w:rPr>
        <w:t xml:space="preserve">שיא; </w:t>
      </w:r>
      <w:r w:rsidRPr="00C267A3">
        <w:rPr>
          <w:rFonts w:hint="cs"/>
          <w:rtl/>
        </w:rPr>
        <w:t>אי-</w:t>
      </w:r>
      <w:r w:rsidRPr="00C267A3">
        <w:rPr>
          <w:rtl/>
        </w:rPr>
        <w:t xml:space="preserve">תכנון </w:t>
      </w:r>
      <w:r w:rsidRPr="00C267A3">
        <w:rPr>
          <w:rFonts w:hint="cs"/>
          <w:rtl/>
        </w:rPr>
        <w:t xml:space="preserve">מתן </w:t>
      </w:r>
      <w:r w:rsidRPr="00C267A3">
        <w:rPr>
          <w:rtl/>
        </w:rPr>
        <w:t xml:space="preserve">העדפה ברמזורים למטרונית </w:t>
      </w:r>
      <w:r w:rsidRPr="00C267A3">
        <w:rPr>
          <w:rFonts w:hint="cs"/>
          <w:rtl/>
        </w:rPr>
        <w:t>ברוב הצמתים ב</w:t>
      </w:r>
      <w:r w:rsidRPr="00C267A3">
        <w:rPr>
          <w:rtl/>
        </w:rPr>
        <w:t>תוואי</w:t>
      </w:r>
      <w:r w:rsidRPr="00C267A3">
        <w:rPr>
          <w:rFonts w:hint="cs"/>
          <w:rtl/>
        </w:rPr>
        <w:t xml:space="preserve"> נסיעתה</w:t>
      </w:r>
      <w:r w:rsidRPr="00C267A3">
        <w:rPr>
          <w:rtl/>
        </w:rPr>
        <w:t xml:space="preserve"> לפני הפעלתה</w:t>
      </w:r>
      <w:r w:rsidRPr="00C267A3">
        <w:rPr>
          <w:rFonts w:hint="cs"/>
          <w:rtl/>
        </w:rPr>
        <w:t>. עוד הועלה כי</w:t>
      </w:r>
      <w:r w:rsidRPr="00C267A3">
        <w:rPr>
          <w:rtl/>
        </w:rPr>
        <w:t xml:space="preserve"> </w:t>
      </w:r>
      <w:r w:rsidRPr="00C267A3">
        <w:rPr>
          <w:rFonts w:hint="cs"/>
          <w:rtl/>
        </w:rPr>
        <w:t>אף ש</w:t>
      </w:r>
      <w:r w:rsidRPr="00C267A3">
        <w:rPr>
          <w:rtl/>
        </w:rPr>
        <w:t>חלק ניכר מהנוסעים אינם מתקפים את נסיעתם</w:t>
      </w:r>
      <w:r w:rsidRPr="00C267A3">
        <w:rPr>
          <w:rFonts w:hint="cs"/>
          <w:rtl/>
        </w:rPr>
        <w:t>,</w:t>
      </w:r>
      <w:r w:rsidRPr="00C267A3">
        <w:rPr>
          <w:rtl/>
        </w:rPr>
        <w:t xml:space="preserve"> משרד התחבורה לא </w:t>
      </w:r>
      <w:r w:rsidRPr="00C267A3">
        <w:rPr>
          <w:rFonts w:hint="cs"/>
          <w:rtl/>
        </w:rPr>
        <w:t>קידם די הצורך פיקוח</w:t>
      </w:r>
      <w:r w:rsidRPr="00C267A3">
        <w:rPr>
          <w:rtl/>
        </w:rPr>
        <w:t xml:space="preserve"> אפקטיבי</w:t>
      </w:r>
      <w:r w:rsidRPr="00C267A3">
        <w:rPr>
          <w:rFonts w:hint="cs"/>
          <w:rtl/>
        </w:rPr>
        <w:t xml:space="preserve"> לזכיין ה</w:t>
      </w:r>
      <w:r w:rsidRPr="00C267A3">
        <w:rPr>
          <w:rtl/>
        </w:rPr>
        <w:t xml:space="preserve">מפעיל </w:t>
      </w:r>
      <w:r w:rsidRPr="00C267A3">
        <w:rPr>
          <w:rFonts w:hint="cs"/>
          <w:rtl/>
        </w:rPr>
        <w:t xml:space="preserve">את </w:t>
      </w:r>
      <w:r w:rsidRPr="00C267A3">
        <w:rPr>
          <w:rtl/>
        </w:rPr>
        <w:t>המטרונית ל</w:t>
      </w:r>
      <w:r w:rsidRPr="00C267A3">
        <w:rPr>
          <w:rFonts w:hint="cs"/>
          <w:rtl/>
        </w:rPr>
        <w:t xml:space="preserve">שם </w:t>
      </w:r>
      <w:r w:rsidRPr="00C267A3">
        <w:rPr>
          <w:rtl/>
        </w:rPr>
        <w:t>גביית תשלום הנסיעה</w:t>
      </w:r>
      <w:r w:rsidRPr="00C267A3">
        <w:rPr>
          <w:rFonts w:hint="cs"/>
          <w:rtl/>
        </w:rPr>
        <w:t>, וכי הארגון מחדש של קווי האוטובוסים, ובפרט הגעת האוטובוסים לשכונות במזרח חיפה וברחוב חורי, בוצע באופן חלקי בלבד שגרם</w:t>
      </w:r>
      <w:r w:rsidRPr="00C267A3">
        <w:rPr>
          <w:rtl/>
        </w:rPr>
        <w:t xml:space="preserve"> </w:t>
      </w:r>
      <w:r w:rsidRPr="00C267A3">
        <w:rPr>
          <w:rFonts w:hint="cs"/>
          <w:rtl/>
        </w:rPr>
        <w:t>לפגיעה</w:t>
      </w:r>
      <w:r w:rsidRPr="00C267A3">
        <w:rPr>
          <w:rtl/>
        </w:rPr>
        <w:t xml:space="preserve"> </w:t>
      </w:r>
      <w:r w:rsidRPr="00C267A3">
        <w:rPr>
          <w:rFonts w:hint="cs"/>
          <w:rtl/>
        </w:rPr>
        <w:t>בתושבים</w:t>
      </w:r>
      <w:r w:rsidRPr="00C267A3">
        <w:rPr>
          <w:rtl/>
        </w:rPr>
        <w:t>.</w:t>
      </w:r>
    </w:p>
    <w:p w:rsidR="00453F96" w:rsidRPr="00C267A3" w:rsidP="00470142">
      <w:pPr>
        <w:pStyle w:val="RESHET"/>
        <w:rPr>
          <w:rtl/>
        </w:rPr>
      </w:pPr>
      <w:r w:rsidRPr="00C267A3">
        <w:rPr>
          <w:rtl/>
        </w:rPr>
        <w:t>הביקורת העלתה כי ביצוע הפרויקטים</w:t>
      </w:r>
      <w:r w:rsidRPr="00C267A3">
        <w:rPr>
          <w:rFonts w:hint="cs"/>
          <w:rtl/>
        </w:rPr>
        <w:t xml:space="preserve"> - פרויקט הרק"ל, הרכבל והכפלת מסילות הרכבת,</w:t>
      </w:r>
      <w:r w:rsidRPr="00C267A3">
        <w:rPr>
          <w:rtl/>
        </w:rPr>
        <w:t xml:space="preserve"> התעכב</w:t>
      </w:r>
      <w:r w:rsidRPr="00C267A3">
        <w:rPr>
          <w:rFonts w:hint="cs"/>
          <w:rtl/>
        </w:rPr>
        <w:t>ו</w:t>
      </w:r>
      <w:r w:rsidRPr="00C267A3">
        <w:rPr>
          <w:rtl/>
        </w:rPr>
        <w:t xml:space="preserve"> במשך שנים רבות וחלקם </w:t>
      </w:r>
      <w:r w:rsidRPr="00C267A3">
        <w:rPr>
          <w:rFonts w:hint="cs"/>
          <w:rtl/>
        </w:rPr>
        <w:t>לא קודמו במשך יותר</w:t>
      </w:r>
      <w:r w:rsidRPr="00C267A3">
        <w:rPr>
          <w:rtl/>
        </w:rPr>
        <w:t xml:space="preserve"> </w:t>
      </w:r>
      <w:r w:rsidRPr="00C267A3">
        <w:rPr>
          <w:rFonts w:hint="cs"/>
          <w:rtl/>
        </w:rPr>
        <w:t>מ</w:t>
      </w:r>
      <w:r w:rsidRPr="00C267A3">
        <w:rPr>
          <w:rtl/>
        </w:rPr>
        <w:t>שני עשורים. בין היתר, תהליך קבלת ההחלטות של משרד התחבורה לוקה בחסר ומאופיין בהשתהות יתרה.</w:t>
      </w:r>
      <w:r w:rsidRPr="00C267A3">
        <w:rPr>
          <w:rFonts w:hint="cs"/>
          <w:rtl/>
        </w:rPr>
        <w:t xml:space="preserve"> כמו כן, </w:t>
      </w:r>
      <w:r w:rsidRPr="00C267A3">
        <w:rPr>
          <w:rtl/>
        </w:rPr>
        <w:t>חלק מהעיכובים נבע</w:t>
      </w:r>
      <w:r w:rsidRPr="00C267A3">
        <w:rPr>
          <w:rFonts w:hint="cs"/>
          <w:rtl/>
        </w:rPr>
        <w:t>ו</w:t>
      </w:r>
      <w:r w:rsidRPr="00C267A3">
        <w:rPr>
          <w:rtl/>
        </w:rPr>
        <w:t xml:space="preserve"> </w:t>
      </w:r>
      <w:r w:rsidRPr="00C267A3">
        <w:rPr>
          <w:rFonts w:hint="cs"/>
          <w:rtl/>
        </w:rPr>
        <w:t>מהתמהמהות מקבלי ההחלטות ב</w:t>
      </w:r>
      <w:r w:rsidRPr="00C267A3">
        <w:rPr>
          <w:rtl/>
        </w:rPr>
        <w:t>מציאת פתרונות המאזנים בין שיקולי תכנון ארציים ומטרופוליניים לבין שיקולים מקומיים של רשויות מקומיות במטרופולין - ע</w:t>
      </w:r>
      <w:r w:rsidRPr="00C267A3">
        <w:rPr>
          <w:rFonts w:hint="cs"/>
          <w:rtl/>
        </w:rPr>
        <w:t>י</w:t>
      </w:r>
      <w:r w:rsidRPr="00C267A3">
        <w:rPr>
          <w:rtl/>
        </w:rPr>
        <w:t xml:space="preserve">ריית חיפה ועיריית קריית אתא. בהיעדר רשות מטרופולינית במטרופולין חיפה, משרד התחבורה מקדם פרויקטים של תח"צ באמצעות חברה עירונית, </w:t>
      </w:r>
      <w:r w:rsidRPr="00C267A3">
        <w:rPr>
          <w:rFonts w:hint="cs"/>
          <w:rtl/>
        </w:rPr>
        <w:t xml:space="preserve">שפעמים רבות </w:t>
      </w:r>
      <w:r w:rsidRPr="00C267A3">
        <w:rPr>
          <w:rtl/>
        </w:rPr>
        <w:t>עלולה להימצא</w:t>
      </w:r>
      <w:r w:rsidRPr="00C267A3">
        <w:rPr>
          <w:rFonts w:hint="cs"/>
          <w:rtl/>
        </w:rPr>
        <w:t xml:space="preserve"> </w:t>
      </w:r>
      <w:r w:rsidRPr="00C267A3">
        <w:rPr>
          <w:rtl/>
        </w:rPr>
        <w:t xml:space="preserve">במצב </w:t>
      </w:r>
      <w:r w:rsidRPr="00C267A3">
        <w:rPr>
          <w:rFonts w:hint="cs"/>
          <w:rtl/>
        </w:rPr>
        <w:t xml:space="preserve">של </w:t>
      </w:r>
      <w:r w:rsidRPr="00C267A3">
        <w:rPr>
          <w:rtl/>
        </w:rPr>
        <w:t xml:space="preserve">ניגוד אינטרסים בין מחויבותה לקידום פרויקטים עירוניים בחיפה ובין מחויבותה לקידום פרויקטים תחבורתיים ברמת המטרופולין </w:t>
      </w:r>
      <w:r w:rsidRPr="00C267A3">
        <w:rPr>
          <w:rFonts w:hint="cs"/>
          <w:rtl/>
        </w:rPr>
        <w:t>ו</w:t>
      </w:r>
      <w:r w:rsidRPr="00C267A3">
        <w:rPr>
          <w:rtl/>
        </w:rPr>
        <w:t xml:space="preserve">ברמה הארצית. נוסף </w:t>
      </w:r>
      <w:r w:rsidRPr="00C267A3">
        <w:rPr>
          <w:rFonts w:hint="cs"/>
          <w:rtl/>
        </w:rPr>
        <w:t xml:space="preserve">על כך </w:t>
      </w:r>
      <w:r w:rsidRPr="00C267A3">
        <w:rPr>
          <w:rtl/>
        </w:rPr>
        <w:t xml:space="preserve">לחברה לא </w:t>
      </w:r>
      <w:r w:rsidRPr="00C267A3">
        <w:rPr>
          <w:rFonts w:hint="cs"/>
          <w:rtl/>
        </w:rPr>
        <w:t>הוקנו</w:t>
      </w:r>
      <w:r w:rsidRPr="00C267A3">
        <w:rPr>
          <w:rtl/>
        </w:rPr>
        <w:t xml:space="preserve"> סמכויות וכלים חיוניים לקידום פרויקטים תחבורתיים במטרופולין, דבר שגרם לעיכובים בפרויקטים ופגע בתושבי הצפון.</w:t>
      </w:r>
    </w:p>
    <w:p w:rsidR="00453F96" w:rsidRPr="00C267A3" w:rsidP="00470142">
      <w:pPr>
        <w:pStyle w:val="RESHET"/>
        <w:rPr>
          <w:rtl/>
        </w:rPr>
      </w:pPr>
      <w:r w:rsidRPr="00C267A3">
        <w:rPr>
          <w:rFonts w:hint="cs"/>
          <w:rtl/>
        </w:rPr>
        <w:t>ע</w:t>
      </w:r>
      <w:r w:rsidRPr="00C267A3">
        <w:rPr>
          <w:rtl/>
        </w:rPr>
        <w:t xml:space="preserve">ל משרד התחבורה, </w:t>
      </w:r>
      <w:r w:rsidRPr="00C267A3">
        <w:rPr>
          <w:rFonts w:hint="cs"/>
          <w:rtl/>
        </w:rPr>
        <w:t>עיריית חיפה</w:t>
      </w:r>
      <w:r w:rsidRPr="00C267A3">
        <w:rPr>
          <w:rFonts w:hint="cs"/>
          <w:color w:val="FF0000"/>
          <w:rtl/>
        </w:rPr>
        <w:t xml:space="preserve"> </w:t>
      </w:r>
      <w:r w:rsidRPr="00C267A3">
        <w:rPr>
          <w:rFonts w:hint="cs"/>
          <w:rtl/>
        </w:rPr>
        <w:t xml:space="preserve">וחברת יפה נוף </w:t>
      </w:r>
      <w:r w:rsidRPr="00C267A3">
        <w:rPr>
          <w:rtl/>
        </w:rPr>
        <w:t xml:space="preserve">לפעול </w:t>
      </w:r>
      <w:r w:rsidRPr="00C267A3">
        <w:rPr>
          <w:rFonts w:hint="cs"/>
          <w:rtl/>
        </w:rPr>
        <w:t xml:space="preserve">בהקדם האפשרי לתיקון הליקויים שהועלו בדוח, בפרט בכל הנוגע לשיפור רמת השירות לנוסע, ובכלל זה קיצור זמן הנסיעה של המטרונית, יישום מהיר של ההעדפה ברמזורים ומתן סמכויות לפקחי המטרונית. שיפור השירות בתח"צ עשוי להביא להגדלת מספר המשתמשים בתח"צ ולהפחתת השימוש בכלי הרכב הפרטיים במטרופולין חיפה. כמו כן על משרד התחבורה לפעול להשלמת פרויקטי התח"צ במטרופולין חיפה כדי לשפר את איכות החיים של התושבים ואת טיב השירות לנוסעים ברכבת בכלל. כמו כן, על הוות"ל להפיק לקחים מהעיכוב בפרויקטים ולמצוא דרכים לייעל את הליכי האישור הסטטוטורי שלהם. על משרד התחבורה לקיים את החלטות הממשלה בדבר הקמת רשות מטרופולינית. </w:t>
      </w:r>
    </w:p>
    <w:p w:rsidR="00453F96" w:rsidP="00D73DDD">
      <w:pPr>
        <w:spacing w:line="240" w:lineRule="exact"/>
        <w:ind w:right="2268"/>
        <w:jc w:val="both"/>
        <w:rPr>
          <w:rFonts w:ascii="Tahoma" w:hAnsi="Tahoma" w:cs="Tahoma"/>
          <w:b/>
          <w:bCs/>
          <w:sz w:val="18"/>
          <w:szCs w:val="18"/>
        </w:rPr>
      </w:pPr>
    </w:p>
    <w:p w:rsidR="00BB7712" w:rsidP="00D73DDD">
      <w:pPr>
        <w:spacing w:line="240" w:lineRule="exact"/>
        <w:ind w:right="2268"/>
        <w:jc w:val="both"/>
        <w:rPr>
          <w:rFonts w:ascii="Tahoma" w:hAnsi="Tahoma" w:cs="Tahoma"/>
          <w:b/>
          <w:bCs/>
          <w:sz w:val="18"/>
          <w:szCs w:val="18"/>
          <w:rtl/>
        </w:rPr>
        <w:sectPr w:rsidSect="00C20745">
          <w:headerReference w:type="even" r:id="rId26"/>
          <w:headerReference w:type="default" r:id="rId27"/>
          <w:pgSz w:w="11906" w:h="16838" w:code="9"/>
          <w:pgMar w:top="3119" w:right="1701" w:bottom="3119" w:left="1701" w:header="1559" w:footer="709" w:gutter="0"/>
          <w:cols w:space="708"/>
          <w:bidi/>
          <w:rtlGutter/>
          <w:docGrid w:linePitch="360"/>
        </w:sectPr>
      </w:pPr>
    </w:p>
    <w:p w:rsidR="00BB7712" w:rsidRPr="00C267A3" w:rsidP="00D73DDD">
      <w:pPr>
        <w:spacing w:line="240" w:lineRule="exact"/>
        <w:ind w:right="2268"/>
        <w:jc w:val="both"/>
        <w:rPr>
          <w:rFonts w:ascii="Tahoma" w:hAnsi="Tahoma" w:cs="Tahoma"/>
          <w:b/>
          <w:bCs/>
          <w:sz w:val="18"/>
          <w:szCs w:val="18"/>
        </w:rPr>
      </w:pPr>
      <w:bookmarkStart w:id="5" w:name="_GoBack"/>
      <w:bookmarkEnd w:id="5"/>
    </w:p>
    <w:sectPr w:rsidSect="00BB7712">
      <w:pgSz w:w="11906" w:h="16838" w:code="9"/>
      <w:pgMar w:top="3119" w:right="1701" w:bottom="3119" w:left="1701" w:header="155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avid">
    <w:altName w:val="Malgun Gothic Semilight"/>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Ruehl">
    <w:panose1 w:val="020E05030601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1D5297" w:rsidRPr="008A007A" w:rsidP="008A007A">
      <w:pPr>
        <w:pStyle w:val="Footer"/>
      </w:pPr>
    </w:p>
  </w:footnote>
  <w:footnote w:type="continuationSeparator" w:id="1">
    <w:p w:rsidR="001D5297" w:rsidP="00CB3322">
      <w:pPr>
        <w:spacing w:after="0" w:line="240" w:lineRule="auto"/>
      </w:pPr>
      <w:r>
        <w:continuationSeparator/>
      </w:r>
    </w:p>
    <w:p w:rsidR="001D5297"/>
  </w:footnote>
  <w:footnote w:id="2">
    <w:p w:rsidR="00A80C0C" w:rsidRPr="000F4013" w:rsidP="002B740D">
      <w:pPr>
        <w:pStyle w:val="FootnoteText"/>
        <w:rPr>
          <w:rtl/>
        </w:rPr>
      </w:pPr>
      <w:r w:rsidRPr="000F4013">
        <w:rPr>
          <w:rStyle w:val="FootnoteReference0"/>
          <w:vertAlign w:val="baseline"/>
        </w:rPr>
        <w:footnoteRef/>
      </w:r>
      <w:r w:rsidRPr="000F4013">
        <w:rPr>
          <w:rtl/>
        </w:rPr>
        <w:t xml:space="preserve"> </w:t>
      </w:r>
      <w:r w:rsidRPr="000F4013">
        <w:rPr>
          <w:rtl/>
        </w:rPr>
        <w:tab/>
      </w:r>
      <w:r w:rsidRPr="000F4013">
        <w:rPr>
          <w:rFonts w:hint="cs"/>
          <w:rtl/>
        </w:rPr>
        <w:t xml:space="preserve">הטבעת התיכונה </w:t>
      </w:r>
      <w:r w:rsidRPr="000F4013">
        <w:rPr>
          <w:rtl/>
        </w:rPr>
        <w:t xml:space="preserve">מקיפה את הגלעין </w:t>
      </w:r>
      <w:r w:rsidRPr="000F4013">
        <w:rPr>
          <w:rFonts w:hint="cs"/>
          <w:rtl/>
        </w:rPr>
        <w:t>ו</w:t>
      </w:r>
      <w:r w:rsidRPr="000F4013">
        <w:rPr>
          <w:rtl/>
        </w:rPr>
        <w:t xml:space="preserve">מאופיינת </w:t>
      </w:r>
      <w:r w:rsidRPr="000F4013">
        <w:rPr>
          <w:rFonts w:hint="cs"/>
          <w:rtl/>
        </w:rPr>
        <w:t>ב</w:t>
      </w:r>
      <w:r w:rsidRPr="000F4013">
        <w:rPr>
          <w:rtl/>
        </w:rPr>
        <w:t>פיזור יישובים במרחב ו</w:t>
      </w:r>
      <w:r w:rsidRPr="000F4013">
        <w:rPr>
          <w:rFonts w:hint="cs"/>
          <w:rtl/>
        </w:rPr>
        <w:t>ב</w:t>
      </w:r>
      <w:r w:rsidRPr="000F4013">
        <w:rPr>
          <w:rtl/>
        </w:rPr>
        <w:t xml:space="preserve">שטחים פתוחים. העיר עכו היא היישוב העירוני המרכזי </w:t>
      </w:r>
      <w:r w:rsidRPr="000F4013">
        <w:rPr>
          <w:rFonts w:hint="cs"/>
          <w:rtl/>
        </w:rPr>
        <w:t>בטבעת זו, ויש בה יישובים נוספים מלבד היישובים שצוינו, כגון</w:t>
      </w:r>
      <w:r w:rsidRPr="000F4013">
        <w:rPr>
          <w:rtl/>
        </w:rPr>
        <w:t xml:space="preserve"> שפרעם, רכסים, יישובי חוף </w:t>
      </w:r>
      <w:r w:rsidRPr="000F4013">
        <w:rPr>
          <w:rFonts w:hint="cs"/>
          <w:rtl/>
        </w:rPr>
        <w:t>ה</w:t>
      </w:r>
      <w:r w:rsidRPr="000F4013">
        <w:rPr>
          <w:rtl/>
        </w:rPr>
        <w:t>כרמל</w:t>
      </w:r>
      <w:r w:rsidRPr="000F4013">
        <w:rPr>
          <w:rFonts w:hint="cs"/>
          <w:rtl/>
        </w:rPr>
        <w:t>, וכן כפרים ערביים ויישובים הדרוזיים דאליית אל-כרמל ועספייא.</w:t>
      </w:r>
    </w:p>
  </w:footnote>
  <w:footnote w:id="3">
    <w:p w:rsidR="00A80C0C" w:rsidRPr="000F4013" w:rsidP="002B740D">
      <w:pPr>
        <w:pStyle w:val="FootnoteText"/>
        <w:rPr>
          <w:rtl/>
        </w:rPr>
      </w:pPr>
      <w:r w:rsidRPr="000F4013">
        <w:rPr>
          <w:rStyle w:val="FootnoteReference0"/>
          <w:vertAlign w:val="baseline"/>
        </w:rPr>
        <w:footnoteRef/>
      </w:r>
      <w:r w:rsidRPr="000F4013">
        <w:rPr>
          <w:rtl/>
        </w:rPr>
        <w:t xml:space="preserve"> </w:t>
      </w:r>
      <w:r w:rsidRPr="000F4013">
        <w:rPr>
          <w:rtl/>
        </w:rPr>
        <w:tab/>
      </w:r>
      <w:r w:rsidRPr="000F4013">
        <w:t>Bus Rapid Transit</w:t>
      </w:r>
      <w:r w:rsidRPr="000F4013">
        <w:rPr>
          <w:rFonts w:hint="cs"/>
          <w:rtl/>
        </w:rPr>
        <w:t xml:space="preserve"> - מערכת אוטובוסים מהירה.</w:t>
      </w:r>
    </w:p>
  </w:footnote>
  <w:footnote w:id="4">
    <w:p w:rsidR="00A80C0C" w:rsidRPr="000F4013" w:rsidP="00DC146F">
      <w:pPr>
        <w:pStyle w:val="FootnoteText"/>
        <w:rPr>
          <w:rtl/>
        </w:rPr>
      </w:pPr>
      <w:r w:rsidRPr="000F4013">
        <w:rPr>
          <w:rStyle w:val="FootnoteReference0"/>
          <w:vertAlign w:val="baseline"/>
        </w:rPr>
        <w:footnoteRef/>
      </w:r>
      <w:r w:rsidRPr="000F4013">
        <w:rPr>
          <w:rtl/>
        </w:rPr>
        <w:t xml:space="preserve"> </w:t>
      </w:r>
      <w:r w:rsidRPr="000F4013">
        <w:rPr>
          <w:rtl/>
        </w:rPr>
        <w:tab/>
      </w:r>
      <w:r w:rsidRPr="000F4013">
        <w:rPr>
          <w:rFonts w:hint="cs"/>
          <w:rtl/>
        </w:rPr>
        <w:t xml:space="preserve">ראו מבקר המדינה, </w:t>
      </w:r>
      <w:r w:rsidRPr="000F4013">
        <w:rPr>
          <w:rFonts w:hint="cs"/>
          <w:b/>
          <w:bCs/>
          <w:rtl/>
        </w:rPr>
        <w:t xml:space="preserve">דוח שנתי 66א </w:t>
      </w:r>
      <w:r w:rsidRPr="000F4013">
        <w:rPr>
          <w:rtl/>
        </w:rPr>
        <w:t>(2015</w:t>
      </w:r>
      <w:r w:rsidRPr="000F4013">
        <w:rPr>
          <w:rFonts w:hint="cs"/>
          <w:rtl/>
        </w:rPr>
        <w:t>), "</w:t>
      </w:r>
      <w:r w:rsidRPr="000F4013">
        <w:rPr>
          <w:rtl/>
        </w:rPr>
        <w:t>חברת נתיבי איילון בע"מ - ניהול פרויקטים והעסקת יועצים</w:t>
      </w:r>
      <w:r w:rsidRPr="000F4013">
        <w:rPr>
          <w:rFonts w:hint="cs"/>
          <w:rtl/>
        </w:rPr>
        <w:t>", עמ' 689.</w:t>
      </w:r>
    </w:p>
  </w:footnote>
  <w:footnote w:id="5">
    <w:p w:rsidR="00A80C0C" w:rsidRPr="000F4013" w:rsidP="00DC146F">
      <w:pPr>
        <w:pStyle w:val="FootnoteText"/>
        <w:rPr>
          <w:rtl/>
        </w:rPr>
      </w:pPr>
      <w:r w:rsidRPr="000F4013">
        <w:rPr>
          <w:rStyle w:val="FootnoteReference0"/>
          <w:vertAlign w:val="baseline"/>
        </w:rPr>
        <w:footnoteRef/>
      </w:r>
      <w:r w:rsidRPr="000F4013">
        <w:rPr>
          <w:rtl/>
        </w:rPr>
        <w:t xml:space="preserve"> </w:t>
      </w:r>
      <w:r w:rsidRPr="000F4013">
        <w:rPr>
          <w:rtl/>
        </w:rPr>
        <w:tab/>
      </w:r>
      <w:r w:rsidRPr="000F4013">
        <w:rPr>
          <w:rFonts w:hint="cs"/>
          <w:rtl/>
        </w:rPr>
        <w:t>התוכנית מ-2015 נותרה בגדר טיוטה.</w:t>
      </w:r>
    </w:p>
  </w:footnote>
  <w:footnote w:id="6">
    <w:p w:rsidR="00A80C0C" w:rsidRPr="000F4013" w:rsidP="00DC146F">
      <w:pPr>
        <w:pStyle w:val="FootnoteText"/>
        <w:rPr>
          <w:rtl/>
        </w:rPr>
      </w:pPr>
      <w:r w:rsidRPr="000F4013">
        <w:rPr>
          <w:rStyle w:val="FootnoteReference0"/>
          <w:vertAlign w:val="baseline"/>
        </w:rPr>
        <w:footnoteRef/>
      </w:r>
      <w:r w:rsidRPr="000F4013">
        <w:rPr>
          <w:rtl/>
        </w:rPr>
        <w:t xml:space="preserve"> </w:t>
      </w:r>
      <w:r w:rsidRPr="000F4013">
        <w:rPr>
          <w:rtl/>
        </w:rPr>
        <w:tab/>
      </w:r>
      <w:r w:rsidRPr="000F4013">
        <w:rPr>
          <w:rFonts w:hint="cs"/>
          <w:rtl/>
        </w:rPr>
        <w:t xml:space="preserve">הזמן הכולל של הנסיעה החל ברגע היציאה מהבית, עבור בהליכה לאמצעי התח"צ, בהמתנה, בנסיעה ובהמתנה לאמצעי נסיעה נוסף לפי הצורך, וכלה בנסיעות הנוספות או בהליכה עד ליעד. </w:t>
      </w:r>
    </w:p>
  </w:footnote>
  <w:footnote w:id="7">
    <w:p w:rsidR="00A80C0C" w:rsidRPr="000F4013" w:rsidP="00A80C0C">
      <w:pPr>
        <w:pStyle w:val="FootnoteText"/>
        <w:rPr>
          <w:rtl/>
        </w:rPr>
      </w:pPr>
      <w:r w:rsidRPr="000F4013">
        <w:rPr>
          <w:rStyle w:val="FootnoteReference0"/>
          <w:vertAlign w:val="baseline"/>
        </w:rPr>
        <w:footnoteRef/>
      </w:r>
      <w:r w:rsidRPr="000F4013">
        <w:rPr>
          <w:rtl/>
        </w:rPr>
        <w:t xml:space="preserve"> </w:t>
      </w:r>
      <w:r w:rsidRPr="000F4013">
        <w:rPr>
          <w:rtl/>
        </w:rPr>
        <w:tab/>
      </w:r>
      <w:r w:rsidRPr="000F4013">
        <w:rPr>
          <w:rFonts w:hint="cs"/>
          <w:rtl/>
        </w:rPr>
        <w:t>סקר המודד את שיעור הנוסעים המרוויחים והמפסידים משינוי בתח"צ, לפי שינוי זמן הנסיעה מיעד ליעד.</w:t>
      </w:r>
    </w:p>
  </w:footnote>
  <w:footnote w:id="8">
    <w:p w:rsidR="00A80C0C" w:rsidRPr="000F4013" w:rsidP="00DC146F">
      <w:pPr>
        <w:pStyle w:val="FootnoteText"/>
        <w:rPr>
          <w:rtl/>
        </w:rPr>
      </w:pPr>
      <w:r w:rsidRPr="000F4013">
        <w:rPr>
          <w:rStyle w:val="FootnoteReference0"/>
          <w:vertAlign w:val="baseline"/>
        </w:rPr>
        <w:footnoteRef/>
      </w:r>
      <w:r w:rsidRPr="000F4013">
        <w:rPr>
          <w:rtl/>
        </w:rPr>
        <w:t xml:space="preserve"> </w:t>
      </w:r>
      <w:r w:rsidRPr="000F4013">
        <w:rPr>
          <w:rFonts w:hint="cs"/>
          <w:rtl/>
        </w:rPr>
        <w:t xml:space="preserve"> </w:t>
      </w:r>
      <w:r w:rsidRPr="000F4013">
        <w:rPr>
          <w:rFonts w:hint="cs"/>
          <w:rtl/>
        </w:rPr>
        <w:tab/>
        <w:t>מסלול תחבורה ציבורית.</w:t>
      </w:r>
    </w:p>
  </w:footnote>
  <w:footnote w:id="9">
    <w:p w:rsidR="00A80C0C" w:rsidRPr="000F4013" w:rsidP="00DC146F">
      <w:pPr>
        <w:pStyle w:val="FootnoteText"/>
      </w:pPr>
      <w:r w:rsidRPr="000F4013">
        <w:rPr>
          <w:rStyle w:val="FootnoteReference0"/>
          <w:vertAlign w:val="baseline"/>
        </w:rPr>
        <w:footnoteRef/>
      </w:r>
      <w:r w:rsidRPr="000F4013">
        <w:rPr>
          <w:rtl/>
        </w:rPr>
        <w:t xml:space="preserve"> </w:t>
      </w:r>
      <w:r w:rsidRPr="000F4013">
        <w:rPr>
          <w:rtl/>
        </w:rPr>
        <w:tab/>
      </w:r>
      <w:r w:rsidRPr="000F4013">
        <w:rPr>
          <w:rFonts w:hint="cs"/>
          <w:rtl/>
        </w:rPr>
        <w:t>תכנית תשתית לאומית המקודמת במסגרת הוות"ל.</w:t>
      </w:r>
    </w:p>
  </w:footnote>
  <w:footnote w:id="10">
    <w:p w:rsidR="00A80C0C" w:rsidRPr="000F4013" w:rsidP="00453F96">
      <w:pPr>
        <w:pStyle w:val="FootnoteText"/>
      </w:pPr>
      <w:r w:rsidRPr="000F4013">
        <w:rPr>
          <w:rStyle w:val="FootnoteReference0"/>
          <w:vertAlign w:val="baseline"/>
        </w:rPr>
        <w:footnoteRef/>
      </w:r>
      <w:r w:rsidRPr="000F4013">
        <w:rPr>
          <w:rtl/>
        </w:rPr>
        <w:t xml:space="preserve"> </w:t>
      </w:r>
      <w:r w:rsidRPr="000F4013">
        <w:rPr>
          <w:rtl/>
        </w:rPr>
        <w:tab/>
      </w:r>
      <w:r w:rsidRPr="000F4013">
        <w:rPr>
          <w:rFonts w:hint="cs"/>
          <w:rtl/>
        </w:rPr>
        <w:t xml:space="preserve">הטבעת התיכונה </w:t>
      </w:r>
      <w:r w:rsidRPr="000F4013">
        <w:rPr>
          <w:rtl/>
        </w:rPr>
        <w:t xml:space="preserve">מקיפה את הגלעין </w:t>
      </w:r>
      <w:r w:rsidRPr="000F4013">
        <w:rPr>
          <w:rFonts w:hint="cs"/>
          <w:rtl/>
        </w:rPr>
        <w:t>ו</w:t>
      </w:r>
      <w:r w:rsidRPr="000F4013">
        <w:rPr>
          <w:rtl/>
        </w:rPr>
        <w:t>מאופיינת ע"י פיזור יישובים במרחב וביניהם שטחים פתוחים. העיר עכו היא היישוב העירוני המרכזי בנוסף לכפרים ערבים ויישובים נוספים: שפרעם, רכסים, קריית טבעו</w:t>
      </w:r>
      <w:r w:rsidRPr="000F4013">
        <w:rPr>
          <w:rFonts w:hint="cs"/>
          <w:rtl/>
        </w:rPr>
        <w:t>ן</w:t>
      </w:r>
      <w:r w:rsidRPr="000F4013">
        <w:rPr>
          <w:rtl/>
        </w:rPr>
        <w:t>, יקנעם, יישובי חוף כרמל.</w:t>
      </w:r>
    </w:p>
  </w:footnote>
  <w:footnote w:id="11">
    <w:p w:rsidR="00A80C0C" w:rsidRPr="000F4013" w:rsidP="00453F96">
      <w:pPr>
        <w:pStyle w:val="FootnoteText"/>
      </w:pPr>
      <w:r w:rsidRPr="000F4013">
        <w:rPr>
          <w:rStyle w:val="FootnoteReference0"/>
          <w:vertAlign w:val="baseline"/>
        </w:rPr>
        <w:footnoteRef/>
      </w:r>
      <w:r w:rsidRPr="000F4013">
        <w:rPr>
          <w:rtl/>
        </w:rPr>
        <w:t xml:space="preserve"> </w:t>
      </w:r>
      <w:r w:rsidRPr="000F4013">
        <w:rPr>
          <w:rtl/>
        </w:rPr>
        <w:tab/>
      </w:r>
      <w:r w:rsidRPr="000F4013">
        <w:rPr>
          <w:rFonts w:hint="eastAsia"/>
          <w:rtl/>
        </w:rPr>
        <w:t>כגון</w:t>
      </w:r>
      <w:r w:rsidRPr="000F4013">
        <w:rPr>
          <w:rFonts w:hint="cs"/>
          <w:rtl/>
        </w:rPr>
        <w:t xml:space="preserve"> תעסוקה, בתי חולים, משרדי ממשלה, בתי משפט.</w:t>
      </w:r>
    </w:p>
  </w:footnote>
  <w:footnote w:id="12">
    <w:p w:rsidR="00A80C0C" w:rsidRPr="000F4013" w:rsidP="00453F96">
      <w:pPr>
        <w:pStyle w:val="FootnoteText"/>
        <w:rPr>
          <w:rtl/>
        </w:rPr>
      </w:pPr>
      <w:r w:rsidRPr="000F4013">
        <w:rPr>
          <w:rStyle w:val="FootnoteReference0"/>
          <w:vertAlign w:val="baseline"/>
        </w:rPr>
        <w:footnoteRef/>
      </w:r>
      <w:r w:rsidRPr="000F4013">
        <w:rPr>
          <w:rtl/>
        </w:rPr>
        <w:t xml:space="preserve"> </w:t>
      </w:r>
      <w:r w:rsidRPr="000F4013">
        <w:rPr>
          <w:rtl/>
        </w:rPr>
        <w:tab/>
      </w:r>
      <w:r w:rsidRPr="000F4013">
        <w:rPr>
          <w:rFonts w:hint="cs"/>
          <w:rtl/>
        </w:rPr>
        <w:t>התוכנית נותרה בגדר טיוטה.</w:t>
      </w:r>
    </w:p>
  </w:footnote>
  <w:footnote w:id="13">
    <w:p w:rsidR="00A80C0C" w:rsidRPr="000F4013" w:rsidP="00453F96">
      <w:pPr>
        <w:pStyle w:val="FootnoteText"/>
      </w:pPr>
      <w:r w:rsidRPr="000F4013">
        <w:rPr>
          <w:rStyle w:val="FootnoteReference0"/>
          <w:vertAlign w:val="baseline"/>
        </w:rPr>
        <w:footnoteRef/>
      </w:r>
      <w:r w:rsidRPr="000F4013">
        <w:rPr>
          <w:rtl/>
        </w:rPr>
        <w:t xml:space="preserve"> </w:t>
      </w:r>
      <w:r w:rsidRPr="000F4013">
        <w:rPr>
          <w:rtl/>
        </w:rPr>
        <w:tab/>
      </w:r>
      <w:r w:rsidRPr="000F4013">
        <w:rPr>
          <w:rFonts w:hint="cs"/>
          <w:rtl/>
        </w:rPr>
        <w:t>קו הרכבת עכו-כרמיאל החל לפעול בסוף 2017.</w:t>
      </w:r>
    </w:p>
  </w:footnote>
  <w:footnote w:id="14">
    <w:p w:rsidR="00A80C0C" w:rsidRPr="000F4013" w:rsidP="00453F96">
      <w:pPr>
        <w:pStyle w:val="FootnoteText"/>
      </w:pPr>
      <w:r w:rsidRPr="000F4013">
        <w:rPr>
          <w:rStyle w:val="FootnoteReference0"/>
          <w:vertAlign w:val="baseline"/>
        </w:rPr>
        <w:footnoteRef/>
      </w:r>
      <w:r w:rsidRPr="000F4013">
        <w:rPr>
          <w:rtl/>
        </w:rPr>
        <w:t xml:space="preserve"> </w:t>
      </w:r>
      <w:r w:rsidRPr="000F4013">
        <w:rPr>
          <w:rtl/>
        </w:rPr>
        <w:tab/>
      </w:r>
      <w:r w:rsidRPr="000F4013">
        <w:rPr>
          <w:rFonts w:hint="cs"/>
          <w:rtl/>
        </w:rPr>
        <w:t>הרכבת התחתית בחיפה. לאחר שדרוגה שבה לפעול בנובמבר 2018.</w:t>
      </w:r>
    </w:p>
  </w:footnote>
  <w:footnote w:id="15">
    <w:p w:rsidR="00A80C0C" w:rsidRPr="000F4013" w:rsidP="00453F96">
      <w:pPr>
        <w:pStyle w:val="FootnoteText"/>
        <w:rPr>
          <w:rtl/>
        </w:rPr>
      </w:pPr>
      <w:r w:rsidRPr="000F4013">
        <w:rPr>
          <w:rStyle w:val="FootnoteReference0"/>
          <w:vertAlign w:val="baseline"/>
        </w:rPr>
        <w:footnoteRef/>
      </w:r>
      <w:r w:rsidRPr="000F4013">
        <w:rPr>
          <w:rtl/>
        </w:rPr>
        <w:t xml:space="preserve"> </w:t>
      </w:r>
      <w:r w:rsidRPr="000F4013">
        <w:rPr>
          <w:rtl/>
        </w:rPr>
        <w:tab/>
      </w:r>
      <w:r w:rsidRPr="000F4013">
        <w:rPr>
          <w:rFonts w:hint="cs"/>
          <w:rtl/>
        </w:rPr>
        <w:t>התחנה המרכזית המפרץ  החלה לפעול ביולי 2018.</w:t>
      </w:r>
    </w:p>
  </w:footnote>
  <w:footnote w:id="16">
    <w:p w:rsidR="00A80C0C" w:rsidRPr="000F4013" w:rsidP="00453F96">
      <w:pPr>
        <w:pStyle w:val="FootnoteText"/>
      </w:pPr>
      <w:r w:rsidRPr="000F4013">
        <w:rPr>
          <w:rStyle w:val="FootnoteReference0"/>
          <w:vertAlign w:val="baseline"/>
        </w:rPr>
        <w:footnoteRef/>
      </w:r>
      <w:r w:rsidRPr="000F4013">
        <w:rPr>
          <w:rtl/>
        </w:rPr>
        <w:t xml:space="preserve"> </w:t>
      </w:r>
      <w:r w:rsidRPr="000F4013">
        <w:rPr>
          <w:rtl/>
        </w:rPr>
        <w:tab/>
      </w:r>
      <w:r w:rsidRPr="000F4013">
        <w:rPr>
          <w:rFonts w:hint="cs"/>
          <w:rtl/>
        </w:rPr>
        <w:t>על פי הסכם, חברת יפה נוף אחראית לתכנון, לביצוע, למעקב ובקרה, לפיקוח ולתחזוקת התשתית בכל הפרויקטים שהיא מקדמת.</w:t>
      </w:r>
    </w:p>
  </w:footnote>
  <w:footnote w:id="17">
    <w:p w:rsidR="00A80C0C" w:rsidRPr="000F4013" w:rsidP="00453F96">
      <w:pPr>
        <w:pStyle w:val="FootnoteText"/>
        <w:rPr>
          <w:rtl/>
        </w:rPr>
      </w:pPr>
      <w:r w:rsidRPr="000F4013">
        <w:rPr>
          <w:rStyle w:val="FootnoteReference0"/>
          <w:vertAlign w:val="baseline"/>
        </w:rPr>
        <w:footnoteRef/>
      </w:r>
      <w:r w:rsidRPr="000F4013">
        <w:rPr>
          <w:rtl/>
        </w:rPr>
        <w:t xml:space="preserve"> </w:t>
      </w:r>
      <w:r w:rsidRPr="000F4013">
        <w:rPr>
          <w:rtl/>
        </w:rPr>
        <w:tab/>
      </w:r>
      <w:r w:rsidRPr="000F4013">
        <w:rPr>
          <w:rFonts w:hint="cs"/>
          <w:rtl/>
        </w:rPr>
        <w:t>החלטת ממשלה 4193 מ-2.8.98.</w:t>
      </w:r>
    </w:p>
  </w:footnote>
  <w:footnote w:id="18">
    <w:p w:rsidR="00A80C0C" w:rsidRPr="000F4013" w:rsidP="00453F96">
      <w:pPr>
        <w:pStyle w:val="FootnoteText"/>
      </w:pPr>
      <w:r w:rsidRPr="000F4013">
        <w:rPr>
          <w:rStyle w:val="FootnoteReference0"/>
          <w:vertAlign w:val="baseline"/>
        </w:rPr>
        <w:footnoteRef/>
      </w:r>
      <w:r w:rsidRPr="000F4013">
        <w:rPr>
          <w:rtl/>
        </w:rPr>
        <w:t xml:space="preserve"> </w:t>
      </w:r>
      <w:r w:rsidRPr="000F4013">
        <w:rPr>
          <w:rtl/>
        </w:rPr>
        <w:tab/>
      </w:r>
      <w:r w:rsidRPr="000F4013">
        <w:rPr>
          <w:rFonts w:hint="cs"/>
          <w:rtl/>
        </w:rPr>
        <w:t>החלטה 4193 "נתיבי כרמל" מאוגוסט 1998.</w:t>
      </w:r>
    </w:p>
  </w:footnote>
  <w:footnote w:id="19">
    <w:p w:rsidR="00A80C0C" w:rsidRPr="000F4013" w:rsidP="00453F96">
      <w:pPr>
        <w:pStyle w:val="FootnoteText"/>
      </w:pPr>
      <w:r w:rsidRPr="000F4013">
        <w:rPr>
          <w:rStyle w:val="FootnoteReference0"/>
          <w:vertAlign w:val="baseline"/>
        </w:rPr>
        <w:footnoteRef/>
      </w:r>
      <w:r w:rsidRPr="000F4013">
        <w:rPr>
          <w:rtl/>
        </w:rPr>
        <w:t xml:space="preserve"> </w:t>
      </w:r>
      <w:r w:rsidRPr="000F4013">
        <w:rPr>
          <w:rtl/>
        </w:rPr>
        <w:tab/>
      </w:r>
      <w:r w:rsidRPr="000F4013">
        <w:rPr>
          <w:rFonts w:hint="cs"/>
          <w:rtl/>
        </w:rPr>
        <w:t xml:space="preserve">בדירקטוריון החברה מכהנים מנכ"ל העירייה, המשמש יו"ר הדירקטוריון, וארבעה חברי מועצה (שני נציגי ציבור ושני נציגי העירייה). על פי פקודת העיריות (סעיף 249א(2)), "חובת </w:t>
      </w:r>
      <w:r w:rsidRPr="000F4013">
        <w:rPr>
          <w:rtl/>
        </w:rPr>
        <w:t>נציגי העיריה להקפיד על כך שפעולות התאגיד העירוני יהיו במסגרת סמכויות העיריה ותפקידיה; חובת האמון שהם חבים לעיריה לעולם תהיה עדיפה על חובתם כלפי התאגי</w:t>
      </w:r>
      <w:r w:rsidRPr="000F4013">
        <w:rPr>
          <w:rFonts w:hint="cs"/>
          <w:rtl/>
        </w:rPr>
        <w:t>ד".</w:t>
      </w:r>
    </w:p>
  </w:footnote>
  <w:footnote w:id="20">
    <w:p w:rsidR="00A80C0C" w:rsidRPr="000F4013" w:rsidP="00453F96">
      <w:pPr>
        <w:pStyle w:val="FootnoteText"/>
        <w:rPr>
          <w:rtl/>
        </w:rPr>
      </w:pPr>
      <w:r w:rsidRPr="000F4013">
        <w:rPr>
          <w:rStyle w:val="FootnoteReference0"/>
          <w:vertAlign w:val="baseline"/>
        </w:rPr>
        <w:footnoteRef/>
      </w:r>
      <w:r w:rsidRPr="000F4013">
        <w:rPr>
          <w:rtl/>
        </w:rPr>
        <w:t xml:space="preserve"> </w:t>
      </w:r>
      <w:r w:rsidRPr="000F4013">
        <w:rPr>
          <w:rtl/>
        </w:rPr>
        <w:tab/>
      </w:r>
      <w:r w:rsidRPr="000F4013">
        <w:rPr>
          <w:rFonts w:ascii="David" w:hAnsi="David"/>
          <w:rtl/>
        </w:rPr>
        <w:t>בג"</w:t>
      </w:r>
      <w:r w:rsidRPr="000F4013">
        <w:rPr>
          <w:rFonts w:ascii="David" w:hAnsi="David" w:hint="cs"/>
          <w:rtl/>
        </w:rPr>
        <w:t>ץ</w:t>
      </w:r>
      <w:r w:rsidRPr="000F4013">
        <w:rPr>
          <w:rFonts w:ascii="David" w:hAnsi="David"/>
          <w:rtl/>
        </w:rPr>
        <w:t xml:space="preserve"> 3250/94 </w:t>
      </w:r>
      <w:r w:rsidRPr="000F4013">
        <w:rPr>
          <w:rFonts w:ascii="David" w:hAnsi="David"/>
          <w:b/>
          <w:bCs/>
          <w:rtl/>
        </w:rPr>
        <w:t>אורן נ' מועצת עיריית פתח תקווה</w:t>
      </w:r>
      <w:r w:rsidRPr="000F4013">
        <w:rPr>
          <w:rFonts w:ascii="David" w:hAnsi="David" w:hint="cs"/>
          <w:b/>
          <w:bCs/>
          <w:rtl/>
        </w:rPr>
        <w:t xml:space="preserve"> </w:t>
      </w:r>
      <w:r w:rsidRPr="000F4013">
        <w:rPr>
          <w:rFonts w:ascii="David" w:hAnsi="David"/>
          <w:rtl/>
        </w:rPr>
        <w:t>(</w:t>
      </w:r>
      <w:r w:rsidRPr="000F4013">
        <w:rPr>
          <w:rFonts w:ascii="David" w:hAnsi="David" w:hint="cs"/>
          <w:rtl/>
        </w:rPr>
        <w:t>תקדין, 24/12/1995).</w:t>
      </w:r>
    </w:p>
  </w:footnote>
  <w:footnote w:id="21">
    <w:p w:rsidR="00A80C0C" w:rsidRPr="000F4013" w:rsidP="00453F96">
      <w:pPr>
        <w:pStyle w:val="FootnoteText"/>
      </w:pPr>
      <w:r w:rsidRPr="000F4013">
        <w:rPr>
          <w:rStyle w:val="FootnoteReference0"/>
          <w:vertAlign w:val="baseline"/>
        </w:rPr>
        <w:footnoteRef/>
      </w:r>
      <w:r w:rsidRPr="000F4013">
        <w:rPr>
          <w:rtl/>
        </w:rPr>
        <w:t xml:space="preserve"> </w:t>
      </w:r>
      <w:r w:rsidRPr="000F4013">
        <w:rPr>
          <w:rtl/>
        </w:rPr>
        <w:tab/>
      </w:r>
      <w:r w:rsidRPr="000F4013">
        <w:rPr>
          <w:rFonts w:hint="cs"/>
          <w:rtl/>
        </w:rPr>
        <w:t>להרחבה בנושא זה ראו את הפרק "הכפלת מסילות הרכבת בקו תל אביב-חיפה".</w:t>
      </w:r>
    </w:p>
  </w:footnote>
  <w:footnote w:id="22">
    <w:p w:rsidR="00A80C0C" w:rsidRPr="000F4013" w:rsidP="00453F96">
      <w:pPr>
        <w:pStyle w:val="FootnoteText"/>
      </w:pPr>
      <w:r w:rsidRPr="000F4013">
        <w:rPr>
          <w:rStyle w:val="FootnoteReference0"/>
          <w:vertAlign w:val="baseline"/>
        </w:rPr>
        <w:footnoteRef/>
      </w:r>
      <w:r w:rsidRPr="000F4013">
        <w:rPr>
          <w:rtl/>
        </w:rPr>
        <w:t xml:space="preserve"> </w:t>
      </w:r>
      <w:r w:rsidRPr="000F4013">
        <w:rPr>
          <w:rtl/>
        </w:rPr>
        <w:tab/>
      </w:r>
      <w:r w:rsidRPr="000F4013">
        <w:rPr>
          <w:rFonts w:hint="cs"/>
          <w:rtl/>
        </w:rPr>
        <w:t>התשלומים למימון הפרויקטים המהווים את סך התשלומים ונותני השירותים החיצוניים וכן כל הוצאה אחרת שהוציאה החברה לצורך ביצוע הפרויקטים.</w:t>
      </w:r>
    </w:p>
  </w:footnote>
  <w:footnote w:id="23">
    <w:p w:rsidR="00A80C0C" w:rsidRPr="000F4013" w:rsidP="00453F96">
      <w:pPr>
        <w:pStyle w:val="FootnoteText"/>
        <w:rPr>
          <w:rtl/>
        </w:rPr>
      </w:pPr>
      <w:r w:rsidRPr="000F4013">
        <w:rPr>
          <w:rStyle w:val="FootnoteReference0"/>
          <w:vertAlign w:val="baseline"/>
        </w:rPr>
        <w:footnoteRef/>
      </w:r>
      <w:r w:rsidRPr="000F4013">
        <w:rPr>
          <w:rtl/>
        </w:rPr>
        <w:t xml:space="preserve"> </w:t>
      </w:r>
      <w:r w:rsidRPr="000F4013">
        <w:rPr>
          <w:rtl/>
        </w:rPr>
        <w:tab/>
      </w:r>
      <w:r w:rsidRPr="000F4013">
        <w:rPr>
          <w:rFonts w:hint="cs"/>
          <w:rtl/>
        </w:rPr>
        <w:t>חושב על ידי חלוקת הסכום של 23.06 מיליארד ש"ח ש"ח ב-1.17 שהוא אומדן העלות לפני מע"ם; חלוקת תוצאה זו ב-1.03 שהוא האומדן לפני עלות העמלה לחברת יפה נוף; והכפלת התוצאה ב-0.03 (3% דמי ניהול לחברת יפה נוף).</w:t>
      </w:r>
    </w:p>
  </w:footnote>
  <w:footnote w:id="24">
    <w:p w:rsidR="00A80C0C" w:rsidRPr="000F4013" w:rsidP="00453F96">
      <w:pPr>
        <w:pStyle w:val="FootnoteText"/>
        <w:rPr>
          <w:rtl/>
        </w:rPr>
      </w:pPr>
      <w:r w:rsidRPr="000F4013">
        <w:rPr>
          <w:rStyle w:val="FootnoteReference0"/>
          <w:vertAlign w:val="baseline"/>
        </w:rPr>
        <w:footnoteRef/>
      </w:r>
      <w:r w:rsidRPr="000F4013">
        <w:rPr>
          <w:rtl/>
        </w:rPr>
        <w:t xml:space="preserve"> </w:t>
      </w:r>
      <w:r w:rsidRPr="000F4013">
        <w:rPr>
          <w:rtl/>
        </w:rPr>
        <w:tab/>
      </w:r>
      <w:r w:rsidRPr="000F4013">
        <w:rPr>
          <w:rFonts w:hint="cs"/>
          <w:rtl/>
        </w:rPr>
        <w:t xml:space="preserve">ראו מבקר המדינה, </w:t>
      </w:r>
      <w:r w:rsidRPr="000F4013">
        <w:rPr>
          <w:rFonts w:hint="cs"/>
          <w:b/>
          <w:bCs/>
          <w:rtl/>
        </w:rPr>
        <w:t xml:space="preserve">דוח שנתי 66א </w:t>
      </w:r>
      <w:r w:rsidRPr="000F4013">
        <w:rPr>
          <w:rtl/>
        </w:rPr>
        <w:t>(2015</w:t>
      </w:r>
      <w:r w:rsidRPr="000F4013">
        <w:rPr>
          <w:rFonts w:hint="cs"/>
          <w:rtl/>
        </w:rPr>
        <w:t>), "</w:t>
      </w:r>
      <w:r w:rsidRPr="000F4013">
        <w:rPr>
          <w:rtl/>
        </w:rPr>
        <w:t>חברת נתיבי איילון בע"מ - ניהול פרויקטים והעסקת יועצים</w:t>
      </w:r>
      <w:r w:rsidRPr="000F4013">
        <w:rPr>
          <w:rFonts w:hint="cs"/>
          <w:rtl/>
        </w:rPr>
        <w:t>", עמ' 689.</w:t>
      </w:r>
    </w:p>
  </w:footnote>
  <w:footnote w:id="25">
    <w:p w:rsidR="00A80C0C" w:rsidRPr="000F4013" w:rsidP="000F4013">
      <w:pPr>
        <w:pStyle w:val="FootnoteText"/>
        <w:rPr>
          <w:rtl/>
        </w:rPr>
      </w:pPr>
      <w:r w:rsidRPr="000F4013">
        <w:rPr>
          <w:rStyle w:val="FootnoteReference0"/>
          <w:vertAlign w:val="baseline"/>
        </w:rPr>
        <w:footnoteRef/>
      </w:r>
      <w:r w:rsidRPr="000F4013">
        <w:rPr>
          <w:rtl/>
        </w:rPr>
        <w:t xml:space="preserve"> </w:t>
      </w:r>
      <w:r w:rsidRPr="000F4013">
        <w:rPr>
          <w:rtl/>
        </w:rPr>
        <w:tab/>
      </w:r>
      <w:r w:rsidRPr="000F4013">
        <w:rPr>
          <w:rFonts w:hint="cs"/>
          <w:rtl/>
        </w:rPr>
        <w:t xml:space="preserve">הגעה </w:t>
      </w:r>
      <w:r w:rsidRPr="000F4013">
        <w:rPr>
          <w:rtl/>
        </w:rPr>
        <w:t>"</w:t>
      </w:r>
      <w:r w:rsidRPr="000F4013">
        <w:rPr>
          <w:rFonts w:hint="cs"/>
          <w:rtl/>
        </w:rPr>
        <w:t>מדלת לדלת</w:t>
      </w:r>
      <w:r w:rsidRPr="000F4013">
        <w:rPr>
          <w:rtl/>
        </w:rPr>
        <w:t>"</w:t>
      </w:r>
      <w:r w:rsidRPr="000F4013">
        <w:rPr>
          <w:rFonts w:hint="cs"/>
          <w:rtl/>
        </w:rPr>
        <w:t>- החל ברגע היציאה מנקודת המוצא , עבור בזמן ההליכה לאמצעי התח"צ, ההמתנה,  הנסיעה בתח"צ,  החלפת אמצעי תח"צ לרבות הליכה, ההמתנה הנסיעה וההליכה, וכלה ברגע ההגעה ליעד.</w:t>
      </w:r>
    </w:p>
  </w:footnote>
  <w:footnote w:id="26">
    <w:p w:rsidR="00A80C0C" w:rsidRPr="000F4013" w:rsidP="00453F96">
      <w:pPr>
        <w:pStyle w:val="FootnoteText"/>
        <w:rPr>
          <w:rtl/>
        </w:rPr>
      </w:pPr>
      <w:r w:rsidRPr="000F4013">
        <w:rPr>
          <w:rStyle w:val="FootnoteReference0"/>
          <w:vertAlign w:val="baseline"/>
        </w:rPr>
        <w:footnoteRef/>
      </w:r>
      <w:r w:rsidRPr="000F4013">
        <w:rPr>
          <w:rtl/>
        </w:rPr>
        <w:t xml:space="preserve"> </w:t>
      </w:r>
      <w:r w:rsidRPr="000F4013">
        <w:rPr>
          <w:rtl/>
        </w:rPr>
        <w:tab/>
      </w:r>
      <w:r w:rsidRPr="000F4013">
        <w:t>Bus Rapid Transit</w:t>
      </w:r>
      <w:r w:rsidRPr="000F4013">
        <w:rPr>
          <w:rFonts w:hint="cs"/>
          <w:rtl/>
        </w:rPr>
        <w:t xml:space="preserve"> - מערכת אוטובוסים מהירה (המטרונית).</w:t>
      </w:r>
    </w:p>
  </w:footnote>
  <w:footnote w:id="27">
    <w:p w:rsidR="00A80C0C" w:rsidRPr="000F4013" w:rsidP="00453F96">
      <w:pPr>
        <w:pStyle w:val="FootnoteText"/>
      </w:pPr>
      <w:r w:rsidRPr="000F4013">
        <w:rPr>
          <w:rStyle w:val="FootnoteReference0"/>
          <w:vertAlign w:val="baseline"/>
        </w:rPr>
        <w:footnoteRef/>
      </w:r>
      <w:r w:rsidRPr="000F4013">
        <w:rPr>
          <w:rtl/>
        </w:rPr>
        <w:t xml:space="preserve"> </w:t>
      </w:r>
      <w:r w:rsidRPr="000F4013">
        <w:rPr>
          <w:rtl/>
        </w:rPr>
        <w:tab/>
      </w:r>
      <w:r w:rsidRPr="000F4013">
        <w:rPr>
          <w:rFonts w:hint="cs"/>
          <w:rtl/>
        </w:rPr>
        <w:t>המרוויחים - אלה שזמן הנסיעה שלהם התקצר בעקבות הפעלת המטרונית, המפסידים - אלה שזמן הנסיעה שלהם התארך בעקבות הפעלת המטרונית.</w:t>
      </w:r>
    </w:p>
  </w:footnote>
  <w:footnote w:id="28">
    <w:p w:rsidR="00A80C0C" w:rsidRPr="000F4013" w:rsidP="00453F96">
      <w:pPr>
        <w:pStyle w:val="FootnoteText"/>
        <w:rPr>
          <w:rtl/>
        </w:rPr>
      </w:pPr>
      <w:r w:rsidRPr="000F4013">
        <w:rPr>
          <w:rStyle w:val="FootnoteReference0"/>
          <w:vertAlign w:val="baseline"/>
        </w:rPr>
        <w:footnoteRef/>
      </w:r>
      <w:r w:rsidRPr="000F4013">
        <w:rPr>
          <w:rtl/>
        </w:rPr>
        <w:t xml:space="preserve"> </w:t>
      </w:r>
      <w:r w:rsidRPr="000F4013">
        <w:rPr>
          <w:rtl/>
        </w:rPr>
        <w:tab/>
      </w:r>
      <w:r w:rsidRPr="000F4013">
        <w:rPr>
          <w:rFonts w:hint="cs"/>
          <w:rtl/>
        </w:rPr>
        <w:t xml:space="preserve">ראו משרד מבקר המדינה, </w:t>
      </w:r>
      <w:r w:rsidRPr="000F4013">
        <w:rPr>
          <w:rFonts w:hint="cs"/>
          <w:b/>
          <w:bCs/>
          <w:rtl/>
        </w:rPr>
        <w:t>דוח על השלטון המקומי</w:t>
      </w:r>
      <w:r w:rsidRPr="000F4013">
        <w:rPr>
          <w:rFonts w:hint="cs"/>
          <w:rtl/>
        </w:rPr>
        <w:t xml:space="preserve"> (2013), בפרק "הקמת מערך הסעת המונים במטרופולין חיפה-המטרונית" (עמ'434-433.).</w:t>
      </w:r>
    </w:p>
  </w:footnote>
  <w:footnote w:id="29">
    <w:p w:rsidR="00A80C0C" w:rsidRPr="000F4013" w:rsidP="00453F96">
      <w:pPr>
        <w:pStyle w:val="FootnoteText"/>
        <w:rPr>
          <w:rtl/>
        </w:rPr>
      </w:pPr>
      <w:r w:rsidRPr="000F4013">
        <w:rPr>
          <w:rStyle w:val="FootnoteReference0"/>
          <w:vertAlign w:val="baseline"/>
        </w:rPr>
        <w:footnoteRef/>
      </w:r>
      <w:r w:rsidRPr="000F4013">
        <w:rPr>
          <w:rtl/>
        </w:rPr>
        <w:t xml:space="preserve"> </w:t>
      </w:r>
      <w:r w:rsidRPr="000F4013">
        <w:rPr>
          <w:rtl/>
        </w:rPr>
        <w:tab/>
      </w:r>
      <w:r w:rsidRPr="000F4013">
        <w:rPr>
          <w:rFonts w:hint="cs"/>
          <w:rtl/>
        </w:rPr>
        <w:t>תוכנית עבודה שנתית של משרד התחבורה המוגש לשר התחבורה לשם קבלת אישורו, הכולל את העבודות המתוכננות לאותה השנה ואת לוח הזמנים של העבודות של הנושאים השונים.</w:t>
      </w:r>
    </w:p>
  </w:footnote>
  <w:footnote w:id="30">
    <w:p w:rsidR="00A80C0C" w:rsidRPr="000F4013" w:rsidP="00453F96">
      <w:pPr>
        <w:pStyle w:val="FootnoteText"/>
        <w:rPr>
          <w:rtl/>
        </w:rPr>
      </w:pPr>
      <w:r w:rsidRPr="000F4013">
        <w:rPr>
          <w:rStyle w:val="FootnoteReference0"/>
          <w:vertAlign w:val="baseline"/>
        </w:rPr>
        <w:footnoteRef/>
      </w:r>
      <w:r w:rsidRPr="000F4013">
        <w:rPr>
          <w:rtl/>
        </w:rPr>
        <w:t xml:space="preserve"> </w:t>
      </w:r>
      <w:r w:rsidRPr="000F4013">
        <w:rPr>
          <w:rtl/>
        </w:rPr>
        <w:tab/>
      </w:r>
      <w:r w:rsidRPr="000F4013">
        <w:rPr>
          <w:rFonts w:hint="cs"/>
          <w:rtl/>
        </w:rPr>
        <w:t>בהסכם בין עיריית חיפה, משרד התחבורה וחברת יפה נוף להקמה, להפעלה ולתחזוקה של המטרונית התחייבה חברת יפה נוף להקים מינהלה ייעודית לניהול ההפעלה של קווי המטרונית .</w:t>
      </w:r>
    </w:p>
  </w:footnote>
  <w:footnote w:id="31">
    <w:p w:rsidR="00A80C0C" w:rsidRPr="000F4013" w:rsidP="00453F96">
      <w:pPr>
        <w:pStyle w:val="FootnoteText"/>
        <w:rPr>
          <w:rtl/>
        </w:rPr>
      </w:pPr>
      <w:r w:rsidRPr="000F4013">
        <w:rPr>
          <w:rStyle w:val="FootnoteReference0"/>
          <w:vertAlign w:val="baseline"/>
        </w:rPr>
        <w:footnoteRef/>
      </w:r>
      <w:r w:rsidRPr="000F4013">
        <w:rPr>
          <w:rtl/>
        </w:rPr>
        <w:t xml:space="preserve"> </w:t>
      </w:r>
      <w:r w:rsidRPr="000F4013">
        <w:rPr>
          <w:rtl/>
        </w:rPr>
        <w:tab/>
      </w:r>
      <w:r w:rsidRPr="000F4013">
        <w:rPr>
          <w:rFonts w:hint="cs"/>
          <w:rtl/>
        </w:rPr>
        <w:t>ע"פ נתוני הזכיין שהוגשו לוועדת המכרזים במשרד התחבורה בתחילת שנת 2017.</w:t>
      </w:r>
    </w:p>
  </w:footnote>
  <w:footnote w:id="32">
    <w:p w:rsidR="00A80C0C" w:rsidRPr="000F4013" w:rsidP="00453F96">
      <w:pPr>
        <w:pStyle w:val="FootnoteText"/>
        <w:rPr>
          <w:rtl/>
          <w:lang w:val="en-GB"/>
        </w:rPr>
      </w:pPr>
      <w:r w:rsidRPr="000F4013">
        <w:rPr>
          <w:rStyle w:val="FootnoteReference0"/>
          <w:vertAlign w:val="baseline"/>
        </w:rPr>
        <w:footnoteRef/>
      </w:r>
      <w:r w:rsidRPr="000F4013">
        <w:rPr>
          <w:rtl/>
        </w:rPr>
        <w:t xml:space="preserve"> </w:t>
      </w:r>
      <w:r w:rsidRPr="000F4013">
        <w:rPr>
          <w:rFonts w:hint="cs"/>
          <w:rtl/>
        </w:rPr>
        <w:t xml:space="preserve"> </w:t>
      </w:r>
      <w:r w:rsidRPr="000F4013">
        <w:rPr>
          <w:rFonts w:hint="cs"/>
          <w:rtl/>
        </w:rPr>
        <w:tab/>
        <w:t xml:space="preserve">מת"צ -מסלול תחבורה ציבורית ייעודית דו-כיווני. </w:t>
      </w:r>
    </w:p>
  </w:footnote>
  <w:footnote w:id="33">
    <w:p w:rsidR="00A80C0C" w:rsidRPr="000F4013" w:rsidP="00453F96">
      <w:pPr>
        <w:pStyle w:val="FootnoteText"/>
        <w:rPr>
          <w:rtl/>
        </w:rPr>
      </w:pPr>
      <w:r w:rsidRPr="000F4013">
        <w:rPr>
          <w:rStyle w:val="FootnoteReference0"/>
          <w:vertAlign w:val="baseline"/>
        </w:rPr>
        <w:footnoteRef/>
      </w:r>
      <w:r w:rsidRPr="000F4013">
        <w:rPr>
          <w:rtl/>
        </w:rPr>
        <w:t xml:space="preserve"> </w:t>
      </w:r>
      <w:r w:rsidRPr="000F4013">
        <w:rPr>
          <w:rtl/>
        </w:rPr>
        <w:tab/>
      </w:r>
      <w:r w:rsidRPr="000F4013">
        <w:rPr>
          <w:rFonts w:hint="cs"/>
          <w:rtl/>
        </w:rPr>
        <w:t>מספר התיקופים לא כולל את הנוסעים שרוכשים כרטיס נסיעה חד-פעמי.</w:t>
      </w:r>
    </w:p>
  </w:footnote>
  <w:footnote w:id="34">
    <w:p w:rsidR="00A80C0C" w:rsidRPr="000F4013" w:rsidP="00453F96">
      <w:pPr>
        <w:pStyle w:val="FootnoteText"/>
      </w:pPr>
      <w:r w:rsidRPr="000F4013">
        <w:rPr>
          <w:rStyle w:val="FootnoteReference0"/>
          <w:vertAlign w:val="baseline"/>
        </w:rPr>
        <w:footnoteRef/>
      </w:r>
      <w:r w:rsidRPr="000F4013">
        <w:rPr>
          <w:rtl/>
        </w:rPr>
        <w:t xml:space="preserve"> </w:t>
      </w:r>
      <w:r w:rsidRPr="000F4013">
        <w:rPr>
          <w:rtl/>
        </w:rPr>
        <w:tab/>
      </w:r>
      <w:r w:rsidRPr="000F4013">
        <w:rPr>
          <w:rFonts w:hint="cs"/>
          <w:rtl/>
        </w:rPr>
        <w:t>סעיף 61 ה לפקודת התעבורה (תיקון 94) (2010).</w:t>
      </w:r>
    </w:p>
  </w:footnote>
  <w:footnote w:id="35">
    <w:p w:rsidR="00A80C0C" w:rsidRPr="000F4013" w:rsidP="00453F96">
      <w:pPr>
        <w:pStyle w:val="FootnoteText"/>
        <w:rPr>
          <w:rtl/>
        </w:rPr>
      </w:pPr>
      <w:r w:rsidRPr="000F4013">
        <w:rPr>
          <w:rStyle w:val="FootnoteReference0"/>
          <w:vertAlign w:val="baseline"/>
        </w:rPr>
        <w:footnoteRef/>
      </w:r>
      <w:r w:rsidRPr="000F4013">
        <w:rPr>
          <w:rtl/>
        </w:rPr>
        <w:t xml:space="preserve"> </w:t>
      </w:r>
      <w:r w:rsidRPr="000F4013">
        <w:rPr>
          <w:rtl/>
        </w:rPr>
        <w:tab/>
      </w:r>
      <w:r w:rsidRPr="000F4013">
        <w:rPr>
          <w:rFonts w:hint="eastAsia"/>
          <w:rtl/>
        </w:rPr>
        <w:t>הצעת</w:t>
      </w:r>
      <w:r w:rsidRPr="000F4013">
        <w:rPr>
          <w:rtl/>
        </w:rPr>
        <w:t xml:space="preserve"> </w:t>
      </w:r>
      <w:r w:rsidRPr="000F4013">
        <w:rPr>
          <w:rFonts w:hint="eastAsia"/>
          <w:rtl/>
        </w:rPr>
        <w:t>חוק</w:t>
      </w:r>
      <w:r w:rsidRPr="000F4013">
        <w:rPr>
          <w:rtl/>
        </w:rPr>
        <w:t xml:space="preserve"> </w:t>
      </w:r>
      <w:r w:rsidRPr="000F4013">
        <w:rPr>
          <w:rFonts w:hint="eastAsia"/>
          <w:rtl/>
        </w:rPr>
        <w:t>לתיקון</w:t>
      </w:r>
      <w:r w:rsidRPr="000F4013">
        <w:rPr>
          <w:rtl/>
        </w:rPr>
        <w:t xml:space="preserve"> </w:t>
      </w:r>
      <w:r w:rsidRPr="000F4013">
        <w:rPr>
          <w:rFonts w:hint="eastAsia"/>
          <w:rtl/>
        </w:rPr>
        <w:t>פקודת</w:t>
      </w:r>
      <w:r w:rsidRPr="000F4013">
        <w:rPr>
          <w:rtl/>
        </w:rPr>
        <w:t xml:space="preserve"> </w:t>
      </w:r>
      <w:r w:rsidRPr="000F4013">
        <w:rPr>
          <w:rFonts w:hint="eastAsia"/>
          <w:rtl/>
        </w:rPr>
        <w:t>התעבורה</w:t>
      </w:r>
      <w:r w:rsidRPr="000F4013">
        <w:rPr>
          <w:rtl/>
        </w:rPr>
        <w:t xml:space="preserve"> (מס' 122)</w:t>
      </w:r>
      <w:r w:rsidRPr="000F4013">
        <w:rPr>
          <w:rFonts w:hint="cs"/>
          <w:rtl/>
        </w:rPr>
        <w:t xml:space="preserve"> </w:t>
      </w:r>
      <w:r w:rsidRPr="000F4013">
        <w:rPr>
          <w:rtl/>
        </w:rPr>
        <w:t xml:space="preserve">(פיקוח </w:t>
      </w:r>
      <w:r w:rsidRPr="000F4013">
        <w:rPr>
          <w:rFonts w:hint="eastAsia"/>
          <w:rtl/>
        </w:rPr>
        <w:t>על</w:t>
      </w:r>
      <w:r w:rsidRPr="000F4013">
        <w:rPr>
          <w:rtl/>
        </w:rPr>
        <w:t xml:space="preserve"> </w:t>
      </w:r>
      <w:r w:rsidRPr="000F4013">
        <w:rPr>
          <w:rFonts w:hint="eastAsia"/>
          <w:rtl/>
        </w:rPr>
        <w:t>תשלום</w:t>
      </w:r>
      <w:r w:rsidRPr="000F4013">
        <w:rPr>
          <w:rtl/>
        </w:rPr>
        <w:t xml:space="preserve"> </w:t>
      </w:r>
      <w:r w:rsidRPr="000F4013">
        <w:rPr>
          <w:rFonts w:hint="eastAsia"/>
          <w:rtl/>
        </w:rPr>
        <w:t>דמי</w:t>
      </w:r>
      <w:r w:rsidRPr="000F4013">
        <w:rPr>
          <w:rtl/>
        </w:rPr>
        <w:t xml:space="preserve"> </w:t>
      </w:r>
      <w:r w:rsidRPr="000F4013">
        <w:rPr>
          <w:rFonts w:hint="eastAsia"/>
          <w:rtl/>
        </w:rPr>
        <w:t>נסיעה</w:t>
      </w:r>
      <w:r w:rsidRPr="000F4013">
        <w:rPr>
          <w:rtl/>
        </w:rPr>
        <w:t xml:space="preserve">) </w:t>
      </w:r>
      <w:r w:rsidRPr="000F4013">
        <w:rPr>
          <w:rFonts w:hint="cs"/>
          <w:rtl/>
        </w:rPr>
        <w:t>(</w:t>
      </w:r>
      <w:r w:rsidRPr="000F4013">
        <w:rPr>
          <w:rtl/>
        </w:rPr>
        <w:t>2018).</w:t>
      </w:r>
    </w:p>
  </w:footnote>
  <w:footnote w:id="36">
    <w:p w:rsidR="00A80C0C" w:rsidRPr="000F4013" w:rsidP="00453F96">
      <w:pPr>
        <w:pStyle w:val="FootnoteText"/>
        <w:rPr>
          <w:rtl/>
        </w:rPr>
      </w:pPr>
      <w:r w:rsidRPr="000F4013">
        <w:rPr>
          <w:rStyle w:val="FootnoteReference0"/>
          <w:vertAlign w:val="baseline"/>
        </w:rPr>
        <w:footnoteRef/>
      </w:r>
      <w:r w:rsidRPr="000F4013">
        <w:rPr>
          <w:rtl/>
        </w:rPr>
        <w:t xml:space="preserve"> </w:t>
      </w:r>
      <w:r w:rsidRPr="000F4013">
        <w:rPr>
          <w:rtl/>
        </w:rPr>
        <w:tab/>
      </w:r>
      <w:r w:rsidRPr="000F4013">
        <w:rPr>
          <w:rFonts w:hint="cs"/>
          <w:rtl/>
        </w:rPr>
        <w:t>החוק להסדרת הביטחון בגופים ציבוריים</w:t>
      </w:r>
      <w:r w:rsidR="00956A41">
        <w:rPr>
          <w:rFonts w:hint="cs"/>
          <w:rtl/>
        </w:rPr>
        <w:t xml:space="preserve"> </w:t>
      </w:r>
      <w:r w:rsidRPr="000F4013">
        <w:rPr>
          <w:rFonts w:hint="cs"/>
          <w:rtl/>
        </w:rPr>
        <w:t>(1998).</w:t>
      </w:r>
    </w:p>
  </w:footnote>
  <w:footnote w:id="37">
    <w:p w:rsidR="00A80C0C" w:rsidRPr="000F4013" w:rsidP="000F4013">
      <w:pPr>
        <w:pStyle w:val="FootnoteText"/>
        <w:rPr>
          <w:rtl/>
        </w:rPr>
      </w:pPr>
      <w:r w:rsidRPr="000F4013">
        <w:rPr>
          <w:rStyle w:val="FootnoteReference0"/>
          <w:vertAlign w:val="baseline"/>
        </w:rPr>
        <w:footnoteRef/>
      </w:r>
      <w:r>
        <w:rPr>
          <w:rtl/>
        </w:rPr>
        <w:t xml:space="preserve"> </w:t>
      </w:r>
      <w:r w:rsidRPr="000F4013">
        <w:rPr>
          <w:rtl/>
        </w:rPr>
        <w:tab/>
      </w:r>
      <w:r w:rsidRPr="000F4013">
        <w:rPr>
          <w:rFonts w:eastAsia="Times New Roman" w:hint="cs"/>
          <w:rtl/>
        </w:rPr>
        <w:t>ראו הערה 28.</w:t>
      </w:r>
    </w:p>
  </w:footnote>
  <w:footnote w:id="38">
    <w:p w:rsidR="00A80C0C" w:rsidRPr="000F4013" w:rsidP="00453F96">
      <w:pPr>
        <w:pStyle w:val="FootnoteText"/>
        <w:rPr>
          <w:rtl/>
        </w:rPr>
      </w:pPr>
      <w:r w:rsidRPr="000F4013">
        <w:rPr>
          <w:rStyle w:val="FootnoteReference0"/>
          <w:vertAlign w:val="baseline"/>
        </w:rPr>
        <w:footnoteRef/>
      </w:r>
      <w:r w:rsidRPr="000F4013">
        <w:rPr>
          <w:rtl/>
        </w:rPr>
        <w:t xml:space="preserve"> </w:t>
      </w:r>
      <w:r w:rsidRPr="000F4013">
        <w:rPr>
          <w:rFonts w:hint="cs"/>
          <w:rtl/>
        </w:rPr>
        <w:t xml:space="preserve"> </w:t>
      </w:r>
      <w:r w:rsidRPr="000F4013">
        <w:rPr>
          <w:rtl/>
        </w:rPr>
        <w:tab/>
      </w:r>
      <w:r w:rsidRPr="000F4013">
        <w:rPr>
          <w:rFonts w:hint="cs"/>
          <w:rtl/>
        </w:rPr>
        <w:t xml:space="preserve">מרכז תחבורה ציבורית חדש "בלב המפרץ" בחיפה, שכולל תחנת רכבת, תחנות אוטובוס ותחנות לקווי </w:t>
      </w:r>
      <w:r w:rsidRPr="000F4013">
        <w:t>BRT</w:t>
      </w:r>
      <w:r w:rsidRPr="000F4013">
        <w:rPr>
          <w:rFonts w:hint="cs"/>
          <w:rtl/>
        </w:rPr>
        <w:t xml:space="preserve"> לחיפה ולצפון המדינה.</w:t>
      </w:r>
      <w:r w:rsidRPr="000F4013">
        <w:rPr>
          <w:rtl/>
        </w:rPr>
        <w:tab/>
      </w:r>
    </w:p>
  </w:footnote>
  <w:footnote w:id="39">
    <w:p w:rsidR="00A80C0C" w:rsidRPr="000F4013" w:rsidP="00453F96">
      <w:pPr>
        <w:pStyle w:val="FootnoteText"/>
        <w:rPr>
          <w:rtl/>
        </w:rPr>
      </w:pPr>
      <w:r w:rsidRPr="000F4013">
        <w:rPr>
          <w:rStyle w:val="FootnoteReference0"/>
          <w:vertAlign w:val="baseline"/>
        </w:rPr>
        <w:footnoteRef/>
      </w:r>
      <w:r w:rsidRPr="000F4013">
        <w:rPr>
          <w:rtl/>
        </w:rPr>
        <w:t xml:space="preserve"> </w:t>
      </w:r>
      <w:r w:rsidRPr="000F4013">
        <w:rPr>
          <w:rtl/>
        </w:rPr>
        <w:tab/>
      </w:r>
      <w:r w:rsidRPr="000F4013">
        <w:rPr>
          <w:rFonts w:hint="cs"/>
          <w:rtl/>
        </w:rPr>
        <w:t>"דוח תחבורה ציבורית שכונות מזרח חיפה - בחינת מצב קיים והמלצות לשיפור" לשנים 2016 - 2017.</w:t>
      </w:r>
    </w:p>
  </w:footnote>
  <w:footnote w:id="40">
    <w:p w:rsidR="00A80C0C" w:rsidRPr="000F4013" w:rsidP="00453F96">
      <w:pPr>
        <w:pStyle w:val="FootnoteText"/>
        <w:rPr>
          <w:rtl/>
        </w:rPr>
      </w:pPr>
      <w:r w:rsidRPr="000F4013">
        <w:rPr>
          <w:rStyle w:val="FootnoteReference0"/>
          <w:vertAlign w:val="baseline"/>
        </w:rPr>
        <w:footnoteRef/>
      </w:r>
      <w:r w:rsidRPr="000F4013">
        <w:rPr>
          <w:rtl/>
        </w:rPr>
        <w:t xml:space="preserve"> </w:t>
      </w:r>
      <w:r w:rsidRPr="000F4013">
        <w:rPr>
          <w:rtl/>
        </w:rPr>
        <w:tab/>
      </w:r>
      <w:r w:rsidRPr="000F4013">
        <w:rPr>
          <w:rFonts w:hint="cs"/>
          <w:rtl/>
        </w:rPr>
        <w:t>שכונת נווה פז, תל עמל, נווה יוסף, חליסה ורחוב קיבוץ גלויות.</w:t>
      </w:r>
    </w:p>
  </w:footnote>
  <w:footnote w:id="41">
    <w:p w:rsidR="00A80C0C" w:rsidRPr="000F4013" w:rsidP="00453F96">
      <w:pPr>
        <w:pStyle w:val="FootnoteText"/>
      </w:pPr>
      <w:r w:rsidRPr="000F4013">
        <w:rPr>
          <w:rStyle w:val="FootnoteReference0"/>
          <w:vertAlign w:val="baseline"/>
        </w:rPr>
        <w:footnoteRef/>
      </w:r>
      <w:r w:rsidRPr="000F4013">
        <w:rPr>
          <w:rtl/>
        </w:rPr>
        <w:t xml:space="preserve"> </w:t>
      </w:r>
      <w:r w:rsidRPr="000F4013">
        <w:rPr>
          <w:rtl/>
        </w:rPr>
        <w:tab/>
        <w:t>ממונה תח"צ מחוז חיפה שייך לאגף תח"צ שבמשרד התחבורה</w:t>
      </w:r>
    </w:p>
  </w:footnote>
  <w:footnote w:id="42">
    <w:p w:rsidR="00A80C0C" w:rsidRPr="000F4013" w:rsidP="00453F96">
      <w:pPr>
        <w:pStyle w:val="FootnoteText"/>
        <w:rPr>
          <w:rtl/>
        </w:rPr>
      </w:pPr>
      <w:r w:rsidRPr="000F4013">
        <w:rPr>
          <w:rStyle w:val="FootnoteReference0"/>
          <w:vertAlign w:val="baseline"/>
        </w:rPr>
        <w:footnoteRef/>
      </w:r>
      <w:r w:rsidRPr="000F4013">
        <w:rPr>
          <w:rtl/>
        </w:rPr>
        <w:t xml:space="preserve"> </w:t>
      </w:r>
      <w:r w:rsidRPr="000F4013">
        <w:rPr>
          <w:rtl/>
        </w:rPr>
        <w:tab/>
      </w:r>
      <w:r w:rsidRPr="000F4013">
        <w:rPr>
          <w:rFonts w:hint="cs"/>
          <w:rtl/>
        </w:rPr>
        <w:t>החלטה 1838, "</w:t>
      </w:r>
      <w:r w:rsidRPr="000F4013">
        <w:rPr>
          <w:rtl/>
        </w:rPr>
        <w:t>תכנית השקעה רב שנתית לפיתוח התחבורה הציבורית במטרופולינים</w:t>
      </w:r>
      <w:r w:rsidRPr="000F4013">
        <w:rPr>
          <w:rFonts w:hint="cs"/>
          <w:rtl/>
        </w:rPr>
        <w:t>" (11.8.16).</w:t>
      </w:r>
    </w:p>
  </w:footnote>
  <w:footnote w:id="43">
    <w:p w:rsidR="00A80C0C" w:rsidRPr="000F4013" w:rsidP="00453F96">
      <w:pPr>
        <w:pStyle w:val="FootnoteText"/>
        <w:rPr>
          <w:rtl/>
        </w:rPr>
      </w:pPr>
      <w:r w:rsidRPr="000F4013">
        <w:rPr>
          <w:rStyle w:val="FootnoteReference0"/>
          <w:vertAlign w:val="baseline"/>
        </w:rPr>
        <w:footnoteRef/>
      </w:r>
      <w:r w:rsidRPr="000F4013">
        <w:rPr>
          <w:rtl/>
        </w:rPr>
        <w:t xml:space="preserve"> </w:t>
      </w:r>
      <w:r w:rsidRPr="000F4013">
        <w:rPr>
          <w:rFonts w:hint="cs"/>
          <w:rtl/>
        </w:rPr>
        <w:tab/>
        <w:t>המבנה התחתון כולל את כל העבודות לפיתוח התשתית להסעת הרק"ל, כגון מסילה.</w:t>
      </w:r>
    </w:p>
  </w:footnote>
  <w:footnote w:id="44">
    <w:p w:rsidR="00956A41" w:rsidRPr="000F4013" w:rsidP="00956A41">
      <w:pPr>
        <w:pStyle w:val="FootnoteText"/>
        <w:rPr>
          <w:rtl/>
        </w:rPr>
      </w:pPr>
      <w:r w:rsidRPr="000F4013">
        <w:rPr>
          <w:rStyle w:val="FootnoteReference0"/>
          <w:vertAlign w:val="baseline"/>
        </w:rPr>
        <w:footnoteRef/>
      </w:r>
      <w:r w:rsidRPr="000F4013">
        <w:rPr>
          <w:rtl/>
        </w:rPr>
        <w:t xml:space="preserve"> </w:t>
      </w:r>
      <w:r w:rsidRPr="000F4013">
        <w:rPr>
          <w:rFonts w:hint="cs"/>
          <w:rtl/>
        </w:rPr>
        <w:tab/>
      </w:r>
      <w:r w:rsidRPr="000F4013">
        <w:t>Public private partnership</w:t>
      </w:r>
      <w:r w:rsidRPr="000F4013">
        <w:rPr>
          <w:rtl/>
        </w:rPr>
        <w:t xml:space="preserve"> - פרויקטים בשיתוף המגזר ה</w:t>
      </w:r>
      <w:r w:rsidRPr="000F4013">
        <w:rPr>
          <w:rFonts w:hint="cs"/>
          <w:rtl/>
        </w:rPr>
        <w:t>פרטי.</w:t>
      </w:r>
    </w:p>
  </w:footnote>
  <w:footnote w:id="45">
    <w:p w:rsidR="00A80C0C" w:rsidRPr="000F4013" w:rsidP="00453F96">
      <w:pPr>
        <w:pStyle w:val="FootnoteText"/>
        <w:rPr>
          <w:rtl/>
        </w:rPr>
      </w:pPr>
      <w:r w:rsidRPr="000F4013">
        <w:rPr>
          <w:rStyle w:val="FootnoteReference0"/>
          <w:vertAlign w:val="baseline"/>
        </w:rPr>
        <w:footnoteRef/>
      </w:r>
      <w:r w:rsidRPr="000F4013">
        <w:rPr>
          <w:rtl/>
        </w:rPr>
        <w:t xml:space="preserve"> </w:t>
      </w:r>
      <w:r w:rsidRPr="000F4013">
        <w:rPr>
          <w:rtl/>
        </w:rPr>
        <w:tab/>
      </w:r>
      <w:r w:rsidRPr="000F4013">
        <w:rPr>
          <w:rFonts w:hint="cs"/>
          <w:rtl/>
        </w:rPr>
        <w:t>תוכנית מתאר ארצית למסילות ברזל.</w:t>
      </w:r>
    </w:p>
  </w:footnote>
  <w:footnote w:id="46">
    <w:p w:rsidR="00A80C0C" w:rsidRPr="000F4013" w:rsidP="00453F96">
      <w:pPr>
        <w:pStyle w:val="FootnoteText"/>
        <w:rPr>
          <w:rtl/>
        </w:rPr>
      </w:pPr>
      <w:r w:rsidRPr="000F4013">
        <w:rPr>
          <w:rStyle w:val="FootnoteReference0"/>
          <w:vertAlign w:val="baseline"/>
        </w:rPr>
        <w:footnoteRef/>
      </w:r>
      <w:r w:rsidRPr="000F4013">
        <w:rPr>
          <w:rtl/>
        </w:rPr>
        <w:t xml:space="preserve"> </w:t>
      </w:r>
      <w:r w:rsidRPr="000F4013">
        <w:rPr>
          <w:rtl/>
        </w:rPr>
        <w:tab/>
      </w:r>
      <w:r w:rsidRPr="000F4013">
        <w:rPr>
          <w:rFonts w:hint="cs"/>
          <w:rtl/>
        </w:rPr>
        <w:t xml:space="preserve">הקו </w:t>
      </w:r>
      <w:r w:rsidRPr="000F4013">
        <w:rPr>
          <w:rFonts w:ascii="David" w:hAnsi="David" w:hint="cs"/>
          <w:rtl/>
        </w:rPr>
        <w:t xml:space="preserve">עובר בסמיכות ליישובים קריית אתא, שפרעם, ביר אל-מכסור וצומת ריינה-משהד, וימשיך בתוך העיר נצרת עילית עד נצרת. תחילת התוואי במרכז התחבורה "לב המפרץ" בחיפה, במקביל </w:t>
      </w:r>
      <w:r w:rsidRPr="000F4013">
        <w:rPr>
          <w:rFonts w:ascii="David" w:hAnsi="David" w:hint="cs"/>
          <w:sz w:val="24"/>
          <w:rtl/>
        </w:rPr>
        <w:t xml:space="preserve">לדרך 22 </w:t>
      </w:r>
      <w:r w:rsidRPr="000F4013">
        <w:rPr>
          <w:rFonts w:ascii="David" w:hAnsi="David" w:hint="cs"/>
          <w:rtl/>
        </w:rPr>
        <w:t>עד מחלף קריית אתא צפון, המשכו לאורך דרך 781 ועד מחלף גלעם, לאחר מכן ייכנס התוואי בין מסלולי דרך 79 עד צומת ריינה-משהד, ימשיך לאורך דרך 6400 לנצרת עילית, ימשיך לנצרת דרך קריית הממשלה ויסתיים בצומת המוסכים.</w:t>
      </w:r>
    </w:p>
  </w:footnote>
  <w:footnote w:id="47">
    <w:p w:rsidR="00A80C0C" w:rsidRPr="000F4013" w:rsidP="00453F96">
      <w:pPr>
        <w:pStyle w:val="FootnoteText"/>
      </w:pPr>
      <w:r w:rsidRPr="000F4013">
        <w:rPr>
          <w:rStyle w:val="FootnoteReference0"/>
          <w:vertAlign w:val="baseline"/>
        </w:rPr>
        <w:footnoteRef/>
      </w:r>
      <w:r w:rsidRPr="000F4013">
        <w:rPr>
          <w:rtl/>
        </w:rPr>
        <w:t xml:space="preserve"> </w:t>
      </w:r>
      <w:r w:rsidRPr="000F4013">
        <w:rPr>
          <w:rtl/>
        </w:rPr>
        <w:tab/>
      </w:r>
      <w:r w:rsidRPr="000F4013">
        <w:rPr>
          <w:rFonts w:hint="cs"/>
          <w:rtl/>
        </w:rPr>
        <w:t>תמ"ל (תוכנית מועדפת לדיור) 1025- הקמת</w:t>
      </w:r>
      <w:r w:rsidRPr="000F4013">
        <w:t xml:space="preserve"> </w:t>
      </w:r>
      <w:r w:rsidRPr="000F4013">
        <w:rPr>
          <w:rFonts w:hint="cs"/>
          <w:rtl/>
        </w:rPr>
        <w:t>שכונת</w:t>
      </w:r>
      <w:r w:rsidRPr="000F4013">
        <w:t xml:space="preserve"> </w:t>
      </w:r>
      <w:r w:rsidRPr="000F4013">
        <w:rPr>
          <w:rFonts w:hint="cs"/>
          <w:rtl/>
        </w:rPr>
        <w:t>מגורים</w:t>
      </w:r>
      <w:r w:rsidRPr="000F4013">
        <w:t xml:space="preserve"> </w:t>
      </w:r>
      <w:r w:rsidRPr="000F4013">
        <w:rPr>
          <w:rFonts w:hint="cs"/>
          <w:rtl/>
        </w:rPr>
        <w:t>חדשה, שבה</w:t>
      </w:r>
      <w:r w:rsidRPr="000F4013">
        <w:t xml:space="preserve"> </w:t>
      </w:r>
      <w:r w:rsidRPr="000F4013">
        <w:rPr>
          <w:rFonts w:hint="cs"/>
          <w:rtl/>
        </w:rPr>
        <w:t>כ-13,000</w:t>
      </w:r>
      <w:r w:rsidRPr="000F4013">
        <w:t xml:space="preserve"> </w:t>
      </w:r>
      <w:r w:rsidRPr="000F4013">
        <w:rPr>
          <w:rFonts w:hint="cs"/>
          <w:rtl/>
        </w:rPr>
        <w:t>יחידות</w:t>
      </w:r>
      <w:r w:rsidRPr="000F4013">
        <w:t xml:space="preserve"> </w:t>
      </w:r>
      <w:r w:rsidRPr="000F4013">
        <w:rPr>
          <w:rFonts w:hint="cs"/>
          <w:rtl/>
        </w:rPr>
        <w:t>דיור,</w:t>
      </w:r>
      <w:r w:rsidRPr="000F4013">
        <w:t xml:space="preserve"> </w:t>
      </w:r>
      <w:r w:rsidRPr="000F4013">
        <w:rPr>
          <w:rFonts w:hint="cs"/>
          <w:rtl/>
        </w:rPr>
        <w:t>הכוללת</w:t>
      </w:r>
      <w:r w:rsidRPr="000F4013">
        <w:t xml:space="preserve"> </w:t>
      </w:r>
      <w:r w:rsidRPr="000F4013">
        <w:rPr>
          <w:rFonts w:hint="cs"/>
          <w:rtl/>
        </w:rPr>
        <w:t>מגורים,</w:t>
      </w:r>
      <w:r w:rsidRPr="000F4013">
        <w:t xml:space="preserve"> </w:t>
      </w:r>
      <w:r w:rsidRPr="000F4013">
        <w:rPr>
          <w:rFonts w:hint="cs"/>
          <w:rtl/>
        </w:rPr>
        <w:t>מבנים</w:t>
      </w:r>
      <w:r w:rsidRPr="000F4013">
        <w:t xml:space="preserve"> </w:t>
      </w:r>
      <w:r w:rsidRPr="000F4013">
        <w:rPr>
          <w:rFonts w:hint="cs"/>
          <w:rtl/>
        </w:rPr>
        <w:t>ומוסדות</w:t>
      </w:r>
      <w:r w:rsidRPr="000F4013">
        <w:t xml:space="preserve"> </w:t>
      </w:r>
      <w:r w:rsidRPr="000F4013">
        <w:rPr>
          <w:rFonts w:hint="cs"/>
          <w:rtl/>
        </w:rPr>
        <w:t xml:space="preserve">ציבור, אזור </w:t>
      </w:r>
      <w:r w:rsidRPr="000F4013">
        <w:t xml:space="preserve"> </w:t>
      </w:r>
      <w:r w:rsidRPr="000F4013">
        <w:rPr>
          <w:rFonts w:hint="cs"/>
          <w:rtl/>
        </w:rPr>
        <w:t>מסחר, אזור משרדים</w:t>
      </w:r>
      <w:r w:rsidRPr="000F4013">
        <w:t xml:space="preserve"> </w:t>
      </w:r>
      <w:r w:rsidRPr="000F4013">
        <w:rPr>
          <w:rFonts w:hint="cs"/>
          <w:rtl/>
        </w:rPr>
        <w:t>ומקומות תעסוקה</w:t>
      </w:r>
      <w:r w:rsidRPr="000F4013">
        <w:t xml:space="preserve"> </w:t>
      </w:r>
      <w:r w:rsidRPr="000F4013">
        <w:rPr>
          <w:rFonts w:hint="cs"/>
          <w:rtl/>
        </w:rPr>
        <w:t>בהיקף</w:t>
      </w:r>
      <w:r w:rsidRPr="000F4013">
        <w:t xml:space="preserve"> </w:t>
      </w:r>
      <w:r w:rsidRPr="000F4013">
        <w:rPr>
          <w:rFonts w:hint="cs"/>
          <w:rtl/>
        </w:rPr>
        <w:t>של</w:t>
      </w:r>
      <w:r w:rsidRPr="000F4013">
        <w:t xml:space="preserve"> </w:t>
      </w:r>
      <w:r w:rsidRPr="000F4013">
        <w:rPr>
          <w:rFonts w:hint="cs"/>
          <w:rtl/>
        </w:rPr>
        <w:t>כ- 275,000</w:t>
      </w:r>
      <w:r w:rsidRPr="000F4013">
        <w:t xml:space="preserve"> </w:t>
      </w:r>
      <w:r w:rsidRPr="000F4013">
        <w:rPr>
          <w:rFonts w:hint="cs"/>
          <w:rtl/>
        </w:rPr>
        <w:t>מ"ר,</w:t>
      </w:r>
      <w:r w:rsidRPr="000F4013">
        <w:t xml:space="preserve"> </w:t>
      </w:r>
      <w:r w:rsidRPr="000F4013">
        <w:rPr>
          <w:rFonts w:hint="cs"/>
          <w:rtl/>
        </w:rPr>
        <w:t>שטחים</w:t>
      </w:r>
      <w:r w:rsidRPr="000F4013">
        <w:t xml:space="preserve"> </w:t>
      </w:r>
      <w:r w:rsidRPr="000F4013">
        <w:rPr>
          <w:rFonts w:hint="cs"/>
          <w:rtl/>
        </w:rPr>
        <w:t>ציבוריים</w:t>
      </w:r>
      <w:r w:rsidRPr="000F4013">
        <w:t xml:space="preserve"> </w:t>
      </w:r>
      <w:r w:rsidRPr="000F4013">
        <w:rPr>
          <w:rFonts w:hint="cs"/>
          <w:rtl/>
        </w:rPr>
        <w:t>פתוחים</w:t>
      </w:r>
      <w:r w:rsidRPr="000F4013">
        <w:t xml:space="preserve"> </w:t>
      </w:r>
      <w:r w:rsidRPr="000F4013">
        <w:rPr>
          <w:rFonts w:hint="cs"/>
          <w:rtl/>
        </w:rPr>
        <w:t>ופארק</w:t>
      </w:r>
      <w:r w:rsidRPr="000F4013">
        <w:t>.</w:t>
      </w:r>
      <w:r w:rsidRPr="000F4013">
        <w:rPr>
          <w:rtl/>
        </w:rPr>
        <w:t xml:space="preserve"> תו</w:t>
      </w:r>
      <w:r w:rsidRPr="000F4013">
        <w:rPr>
          <w:rFonts w:hint="cs"/>
          <w:rtl/>
        </w:rPr>
        <w:t>ו</w:t>
      </w:r>
      <w:r w:rsidRPr="000F4013">
        <w:rPr>
          <w:rtl/>
        </w:rPr>
        <w:t>אי דרך 781</w:t>
      </w:r>
      <w:r w:rsidRPr="000F4013">
        <w:rPr>
          <w:rFonts w:hint="cs"/>
          <w:rtl/>
        </w:rPr>
        <w:t xml:space="preserve">, </w:t>
      </w:r>
      <w:r w:rsidRPr="000F4013">
        <w:rPr>
          <w:rtl/>
        </w:rPr>
        <w:t>ת</w:t>
      </w:r>
      <w:r w:rsidRPr="000F4013">
        <w:rPr>
          <w:rFonts w:hint="cs"/>
          <w:rtl/>
        </w:rPr>
        <w:t>ו</w:t>
      </w:r>
      <w:r w:rsidRPr="000F4013">
        <w:rPr>
          <w:rtl/>
        </w:rPr>
        <w:t xml:space="preserve">ואי מסילות </w:t>
      </w:r>
      <w:r w:rsidRPr="000F4013">
        <w:rPr>
          <w:rFonts w:hint="cs"/>
          <w:rtl/>
        </w:rPr>
        <w:t>ה</w:t>
      </w:r>
      <w:r w:rsidRPr="000F4013">
        <w:rPr>
          <w:rtl/>
        </w:rPr>
        <w:t>רכבת ו</w:t>
      </w:r>
      <w:r w:rsidRPr="000F4013">
        <w:rPr>
          <w:rFonts w:hint="cs"/>
          <w:rtl/>
        </w:rPr>
        <w:t>תוואי ה</w:t>
      </w:r>
      <w:r w:rsidRPr="000F4013">
        <w:rPr>
          <w:rtl/>
        </w:rPr>
        <w:t xml:space="preserve">רכבת </w:t>
      </w:r>
      <w:r w:rsidRPr="000F4013">
        <w:rPr>
          <w:rFonts w:hint="cs"/>
          <w:rtl/>
        </w:rPr>
        <w:t>ה</w:t>
      </w:r>
      <w:r w:rsidRPr="000F4013">
        <w:rPr>
          <w:rtl/>
        </w:rPr>
        <w:t xml:space="preserve">קלה קו חיפה-נצרת </w:t>
      </w:r>
      <w:r w:rsidRPr="000F4013">
        <w:rPr>
          <w:rFonts w:hint="cs"/>
          <w:rtl/>
        </w:rPr>
        <w:t xml:space="preserve">חוצים </w:t>
      </w:r>
      <w:r w:rsidRPr="000F4013">
        <w:rPr>
          <w:rtl/>
        </w:rPr>
        <w:t>את תחום הת</w:t>
      </w:r>
      <w:r w:rsidRPr="000F4013">
        <w:rPr>
          <w:rFonts w:hint="cs"/>
          <w:rtl/>
        </w:rPr>
        <w:t>ו</w:t>
      </w:r>
      <w:r w:rsidRPr="000F4013">
        <w:rPr>
          <w:rtl/>
        </w:rPr>
        <w:t>כנית ממזרח למערב.</w:t>
      </w:r>
    </w:p>
  </w:footnote>
  <w:footnote w:id="48">
    <w:p w:rsidR="00A80C0C" w:rsidRPr="000F4013" w:rsidP="00453F96">
      <w:pPr>
        <w:pStyle w:val="FootnoteText"/>
      </w:pPr>
      <w:r w:rsidRPr="000F4013">
        <w:rPr>
          <w:rStyle w:val="FootnoteReference0"/>
          <w:vertAlign w:val="baseline"/>
        </w:rPr>
        <w:footnoteRef/>
      </w:r>
      <w:r w:rsidRPr="000F4013">
        <w:rPr>
          <w:rtl/>
        </w:rPr>
        <w:t xml:space="preserve"> </w:t>
      </w:r>
      <w:r w:rsidRPr="000F4013">
        <w:rPr>
          <w:rtl/>
        </w:rPr>
        <w:tab/>
      </w:r>
      <w:r w:rsidRPr="000F4013">
        <w:rPr>
          <w:rFonts w:hint="cs"/>
          <w:rtl/>
        </w:rPr>
        <w:t>תוכנית מתאר מחוזית למחוז חיפה.</w:t>
      </w:r>
    </w:p>
  </w:footnote>
  <w:footnote w:id="49">
    <w:p w:rsidR="00A80C0C" w:rsidRPr="000F4013" w:rsidP="00453F96">
      <w:pPr>
        <w:pStyle w:val="FootnoteText"/>
        <w:rPr>
          <w:rtl/>
        </w:rPr>
      </w:pPr>
      <w:r w:rsidRPr="000F4013">
        <w:rPr>
          <w:rStyle w:val="FootnoteReference0"/>
          <w:vertAlign w:val="baseline"/>
        </w:rPr>
        <w:footnoteRef/>
      </w:r>
      <w:r w:rsidRPr="000F4013">
        <w:rPr>
          <w:rtl/>
        </w:rPr>
        <w:t xml:space="preserve"> </w:t>
      </w:r>
      <w:r w:rsidRPr="000F4013">
        <w:rPr>
          <w:rtl/>
        </w:rPr>
        <w:tab/>
      </w:r>
      <w:r w:rsidRPr="000F4013">
        <w:rPr>
          <w:rFonts w:hint="cs"/>
          <w:rtl/>
        </w:rPr>
        <w:t>סה"כ מעבר במקטע (10-3).</w:t>
      </w:r>
    </w:p>
  </w:footnote>
  <w:footnote w:id="50">
    <w:p w:rsidR="00A80C0C" w:rsidRPr="000F4013" w:rsidP="00453F96">
      <w:pPr>
        <w:pStyle w:val="FootnoteText"/>
      </w:pPr>
      <w:r w:rsidRPr="000F4013">
        <w:rPr>
          <w:rStyle w:val="FootnoteReference0"/>
          <w:vertAlign w:val="baseline"/>
        </w:rPr>
        <w:footnoteRef/>
      </w:r>
      <w:r w:rsidRPr="000F4013">
        <w:rPr>
          <w:rtl/>
        </w:rPr>
        <w:t xml:space="preserve"> </w:t>
      </w:r>
      <w:r w:rsidRPr="000F4013">
        <w:rPr>
          <w:rtl/>
        </w:rPr>
        <w:tab/>
      </w:r>
      <w:r w:rsidRPr="000F4013">
        <w:rPr>
          <w:rFonts w:hint="cs"/>
          <w:rtl/>
        </w:rPr>
        <w:t>בשלב הראשון ישרת הרכבל 1,200 נוסעים.</w:t>
      </w:r>
    </w:p>
  </w:footnote>
  <w:footnote w:id="51">
    <w:p w:rsidR="00A80C0C" w:rsidRPr="000F4013" w:rsidP="00453F96">
      <w:pPr>
        <w:pStyle w:val="FootnoteText"/>
      </w:pPr>
      <w:r w:rsidRPr="000F4013">
        <w:rPr>
          <w:rStyle w:val="FootnoteReference0"/>
          <w:vertAlign w:val="baseline"/>
        </w:rPr>
        <w:footnoteRef/>
      </w:r>
      <w:r w:rsidRPr="000F4013">
        <w:rPr>
          <w:rtl/>
        </w:rPr>
        <w:t xml:space="preserve"> </w:t>
      </w:r>
      <w:r w:rsidRPr="000F4013">
        <w:rPr>
          <w:rtl/>
        </w:rPr>
        <w:tab/>
        <w:t>לא כולל תוספת מיזוג אוויר לקרוניות</w:t>
      </w:r>
      <w:r w:rsidRPr="000F4013">
        <w:rPr>
          <w:rFonts w:hint="cs"/>
          <w:rtl/>
        </w:rPr>
        <w:t xml:space="preserve"> והצמדות מדד</w:t>
      </w:r>
      <w:r w:rsidRPr="000F4013">
        <w:rPr>
          <w:rtl/>
        </w:rPr>
        <w:t>.</w:t>
      </w:r>
    </w:p>
  </w:footnote>
  <w:footnote w:id="52">
    <w:p w:rsidR="00A80C0C" w:rsidRPr="000F4013" w:rsidP="00453F96">
      <w:pPr>
        <w:pStyle w:val="FootnoteText"/>
      </w:pPr>
      <w:r w:rsidRPr="000F4013">
        <w:rPr>
          <w:rStyle w:val="FootnoteReference0"/>
          <w:vertAlign w:val="baseline"/>
        </w:rPr>
        <w:footnoteRef/>
      </w:r>
      <w:r w:rsidRPr="000F4013">
        <w:rPr>
          <w:rtl/>
        </w:rPr>
        <w:t xml:space="preserve"> </w:t>
      </w:r>
      <w:r w:rsidRPr="000F4013">
        <w:rPr>
          <w:rtl/>
        </w:rPr>
        <w:tab/>
      </w:r>
      <w:r w:rsidRPr="000F4013">
        <w:rPr>
          <w:rFonts w:ascii="David" w:hAnsi="David"/>
          <w:rtl/>
        </w:rPr>
        <w:t>עבור תכנון</w:t>
      </w:r>
      <w:r w:rsidRPr="000F4013">
        <w:rPr>
          <w:rFonts w:ascii="David" w:hAnsi="David" w:hint="cs"/>
          <w:rtl/>
        </w:rPr>
        <w:t xml:space="preserve"> ופיקוח - 9.1 מיליון ש"ח, הוצאות תכנון שקועות - 8 מיליון ש"ח, הבטחת איכות - 2.7 מיליון ש"ח והוצאות נלוות - כ-6 מיליון ש"ח.</w:t>
      </w:r>
    </w:p>
  </w:footnote>
  <w:footnote w:id="53">
    <w:p w:rsidR="00A80C0C" w:rsidRPr="000F4013" w:rsidP="00453F96">
      <w:pPr>
        <w:pStyle w:val="FootnoteText"/>
        <w:rPr>
          <w:rtl/>
        </w:rPr>
      </w:pPr>
      <w:r w:rsidRPr="000F4013">
        <w:rPr>
          <w:rStyle w:val="FootnoteReference0"/>
          <w:vertAlign w:val="baseline"/>
        </w:rPr>
        <w:footnoteRef/>
      </w:r>
      <w:r w:rsidRPr="000F4013">
        <w:rPr>
          <w:rtl/>
        </w:rPr>
        <w:t xml:space="preserve"> </w:t>
      </w:r>
      <w:r w:rsidRPr="000F4013">
        <w:rPr>
          <w:rtl/>
        </w:rPr>
        <w:tab/>
        <w:t>גשר הולכי רגל ואופנים היוצא מתחנת האוניברסיטה מערבה מעל</w:t>
      </w:r>
      <w:r w:rsidRPr="000F4013">
        <w:rPr>
          <w:rFonts w:hint="cs"/>
          <w:rtl/>
        </w:rPr>
        <w:t xml:space="preserve"> </w:t>
      </w:r>
      <w:r w:rsidRPr="000F4013">
        <w:rPr>
          <w:rtl/>
        </w:rPr>
        <w:t>כביש 672</w:t>
      </w:r>
      <w:r w:rsidRPr="000F4013">
        <w:rPr>
          <w:rFonts w:hint="cs"/>
          <w:rtl/>
        </w:rPr>
        <w:t xml:space="preserve"> (</w:t>
      </w:r>
      <w:r w:rsidRPr="000F4013">
        <w:rPr>
          <w:rtl/>
        </w:rPr>
        <w:t>שד' אבא חושי</w:t>
      </w:r>
      <w:r w:rsidRPr="000F4013">
        <w:rPr>
          <w:rFonts w:hint="cs"/>
          <w:rtl/>
        </w:rPr>
        <w:t>)</w:t>
      </w:r>
      <w:r w:rsidRPr="000F4013">
        <w:rPr>
          <w:rtl/>
        </w:rPr>
        <w:t xml:space="preserve"> לכיוון חניוני פארק הכרמל .</w:t>
      </w:r>
    </w:p>
  </w:footnote>
  <w:footnote w:id="54">
    <w:p w:rsidR="00A80C0C" w:rsidRPr="000F4013" w:rsidP="00453F96">
      <w:pPr>
        <w:pStyle w:val="FootnoteText"/>
        <w:rPr>
          <w:rtl/>
        </w:rPr>
      </w:pPr>
      <w:r w:rsidRPr="000F4013">
        <w:rPr>
          <w:rStyle w:val="FootnoteReference0"/>
          <w:vertAlign w:val="baseline"/>
        </w:rPr>
        <w:footnoteRef/>
      </w:r>
      <w:r w:rsidRPr="000F4013">
        <w:rPr>
          <w:rtl/>
        </w:rPr>
        <w:t xml:space="preserve"> </w:t>
      </w:r>
      <w:r w:rsidRPr="000F4013">
        <w:rPr>
          <w:rtl/>
        </w:rPr>
        <w:tab/>
        <w:t xml:space="preserve">אחת מהם </w:t>
      </w:r>
      <w:r w:rsidRPr="000F4013">
        <w:rPr>
          <w:rFonts w:hint="cs"/>
          <w:rtl/>
        </w:rPr>
        <w:t>ה</w:t>
      </w:r>
      <w:r w:rsidRPr="000F4013">
        <w:rPr>
          <w:rtl/>
        </w:rPr>
        <w:t>סירה את המועמדות שלה</w:t>
      </w:r>
      <w:r w:rsidRPr="000F4013">
        <w:rPr>
          <w:rFonts w:hint="cs"/>
          <w:rtl/>
        </w:rPr>
        <w:t>.</w:t>
      </w:r>
    </w:p>
  </w:footnote>
  <w:footnote w:id="55">
    <w:p w:rsidR="00A80C0C" w:rsidRPr="000F4013" w:rsidP="00453F96">
      <w:pPr>
        <w:pStyle w:val="FootnoteText"/>
      </w:pPr>
      <w:r w:rsidRPr="000F4013">
        <w:rPr>
          <w:rStyle w:val="FootnoteReference0"/>
          <w:vertAlign w:val="baseline"/>
        </w:rPr>
        <w:footnoteRef/>
      </w:r>
      <w:r w:rsidRPr="000F4013">
        <w:rPr>
          <w:rtl/>
        </w:rPr>
        <w:t xml:space="preserve"> </w:t>
      </w:r>
      <w:r w:rsidRPr="000F4013">
        <w:rPr>
          <w:rtl/>
        </w:rPr>
        <w:tab/>
      </w:r>
      <w:r w:rsidRPr="000F4013">
        <w:rPr>
          <w:rFonts w:hint="cs"/>
          <w:rtl/>
        </w:rPr>
        <w:t>חברה אוסטרית המפעילה רכבלים בעולם.</w:t>
      </w:r>
    </w:p>
  </w:footnote>
  <w:footnote w:id="56">
    <w:p w:rsidR="00A80C0C" w:rsidRPr="000F4013" w:rsidP="00453F96">
      <w:pPr>
        <w:pStyle w:val="FootnoteText"/>
        <w:rPr>
          <w:rtl/>
        </w:rPr>
      </w:pPr>
      <w:r w:rsidRPr="000F4013">
        <w:rPr>
          <w:rStyle w:val="FootnoteReference0"/>
          <w:vertAlign w:val="baseline"/>
        </w:rPr>
        <w:footnoteRef/>
      </w:r>
      <w:r w:rsidRPr="000F4013">
        <w:rPr>
          <w:rtl/>
        </w:rPr>
        <w:t xml:space="preserve"> </w:t>
      </w:r>
      <w:r w:rsidRPr="000F4013">
        <w:rPr>
          <w:rtl/>
        </w:rPr>
        <w:tab/>
      </w:r>
      <w:r w:rsidRPr="000F4013">
        <w:rPr>
          <w:rFonts w:hint="cs"/>
          <w:rtl/>
        </w:rPr>
        <w:t>ב</w:t>
      </w:r>
      <w:r w:rsidRPr="000F4013">
        <w:rPr>
          <w:rFonts w:ascii="David" w:hAnsi="David"/>
          <w:rtl/>
        </w:rPr>
        <w:t>דצמבר 2006</w:t>
      </w:r>
      <w:r w:rsidRPr="000F4013">
        <w:rPr>
          <w:rFonts w:hint="cs"/>
          <w:rtl/>
        </w:rPr>
        <w:t xml:space="preserve"> </w:t>
      </w:r>
      <w:r w:rsidRPr="000F4013">
        <w:rPr>
          <w:rFonts w:ascii="David" w:hAnsi="David"/>
          <w:rtl/>
        </w:rPr>
        <w:t>הת</w:t>
      </w:r>
      <w:r w:rsidRPr="000F4013">
        <w:rPr>
          <w:rFonts w:ascii="David" w:hAnsi="David" w:hint="cs"/>
          <w:rtl/>
        </w:rPr>
        <w:t>ו</w:t>
      </w:r>
      <w:r w:rsidRPr="000F4013">
        <w:rPr>
          <w:rFonts w:ascii="David" w:hAnsi="David"/>
          <w:rtl/>
        </w:rPr>
        <w:t>כנית אושר</w:t>
      </w:r>
      <w:r w:rsidRPr="000F4013">
        <w:rPr>
          <w:rFonts w:ascii="David" w:hAnsi="David" w:hint="cs"/>
          <w:rtl/>
        </w:rPr>
        <w:t>ה</w:t>
      </w:r>
      <w:r w:rsidRPr="000F4013">
        <w:rPr>
          <w:rFonts w:ascii="David" w:hAnsi="David"/>
          <w:rtl/>
        </w:rPr>
        <w:t xml:space="preserve"> בוועדה המחוזית חיפה</w:t>
      </w:r>
      <w:r w:rsidRPr="000F4013">
        <w:rPr>
          <w:rFonts w:ascii="David" w:hAnsi="David" w:hint="cs"/>
          <w:rtl/>
        </w:rPr>
        <w:t>;</w:t>
      </w:r>
      <w:r w:rsidRPr="000F4013">
        <w:rPr>
          <w:rFonts w:ascii="David" w:hAnsi="David"/>
          <w:rtl/>
        </w:rPr>
        <w:t xml:space="preserve"> תוקף האישור היה למשך חמש שנים</w:t>
      </w:r>
      <w:r w:rsidRPr="000F4013">
        <w:rPr>
          <w:rFonts w:ascii="David" w:hAnsi="David" w:hint="cs"/>
          <w:rtl/>
        </w:rPr>
        <w:t>.</w:t>
      </w:r>
      <w:r w:rsidRPr="000F4013">
        <w:rPr>
          <w:rFonts w:ascii="David" w:hAnsi="David"/>
          <w:rtl/>
        </w:rPr>
        <w:t xml:space="preserve"> </w:t>
      </w:r>
      <w:r w:rsidRPr="000F4013">
        <w:rPr>
          <w:rFonts w:ascii="David" w:hAnsi="David" w:hint="cs"/>
          <w:rtl/>
        </w:rPr>
        <w:t>ב</w:t>
      </w:r>
      <w:r w:rsidRPr="000F4013">
        <w:rPr>
          <w:rFonts w:ascii="David" w:hAnsi="David"/>
          <w:rtl/>
        </w:rPr>
        <w:t>ינואר 2012 אישור הת</w:t>
      </w:r>
      <w:r w:rsidRPr="000F4013">
        <w:rPr>
          <w:rFonts w:ascii="David" w:hAnsi="David" w:hint="cs"/>
          <w:rtl/>
        </w:rPr>
        <w:t>ו</w:t>
      </w:r>
      <w:r w:rsidRPr="000F4013">
        <w:rPr>
          <w:rFonts w:ascii="David" w:hAnsi="David"/>
          <w:rtl/>
        </w:rPr>
        <w:t xml:space="preserve">כנית הוארך </w:t>
      </w:r>
      <w:r w:rsidRPr="000F4013">
        <w:rPr>
          <w:rFonts w:ascii="David" w:hAnsi="David" w:hint="cs"/>
          <w:rtl/>
        </w:rPr>
        <w:t>ב</w:t>
      </w:r>
      <w:r w:rsidRPr="000F4013">
        <w:rPr>
          <w:rFonts w:ascii="David" w:hAnsi="David"/>
          <w:rtl/>
        </w:rPr>
        <w:t>שנתיים</w:t>
      </w:r>
      <w:r w:rsidRPr="000F4013">
        <w:rPr>
          <w:rFonts w:ascii="David" w:hAnsi="David" w:hint="cs"/>
          <w:rtl/>
        </w:rPr>
        <w:t>,</w:t>
      </w:r>
      <w:r w:rsidRPr="000F4013">
        <w:rPr>
          <w:rtl/>
        </w:rPr>
        <w:t xml:space="preserve"> </w:t>
      </w:r>
      <w:r w:rsidRPr="000F4013">
        <w:rPr>
          <w:rFonts w:ascii="David" w:hAnsi="David"/>
          <w:rtl/>
        </w:rPr>
        <w:t>ומ</w:t>
      </w:r>
      <w:r w:rsidRPr="000F4013">
        <w:rPr>
          <w:rFonts w:ascii="David" w:hAnsi="David" w:hint="cs"/>
          <w:rtl/>
        </w:rPr>
        <w:t>שנת</w:t>
      </w:r>
      <w:r w:rsidRPr="000F4013">
        <w:rPr>
          <w:rFonts w:ascii="David" w:hAnsi="David"/>
          <w:rtl/>
        </w:rPr>
        <w:t xml:space="preserve"> 2014 לא הוגשה </w:t>
      </w:r>
      <w:r w:rsidRPr="000F4013">
        <w:rPr>
          <w:rFonts w:ascii="David" w:hAnsi="David" w:hint="cs"/>
          <w:rtl/>
        </w:rPr>
        <w:t xml:space="preserve">התוכנית </w:t>
      </w:r>
      <w:r w:rsidRPr="000F4013">
        <w:rPr>
          <w:rFonts w:ascii="David" w:hAnsi="David"/>
          <w:rtl/>
        </w:rPr>
        <w:t xml:space="preserve">לחידוש </w:t>
      </w:r>
      <w:r w:rsidRPr="000F4013">
        <w:rPr>
          <w:rFonts w:ascii="David" w:hAnsi="David" w:hint="cs"/>
          <w:rtl/>
        </w:rPr>
        <w:t>אישור</w:t>
      </w:r>
      <w:r w:rsidRPr="000F4013">
        <w:rPr>
          <w:rFonts w:ascii="David" w:hAnsi="David"/>
          <w:rtl/>
        </w:rPr>
        <w:t xml:space="preserve"> בוועדה.</w:t>
      </w:r>
    </w:p>
  </w:footnote>
  <w:footnote w:id="57">
    <w:p w:rsidR="00A80C0C" w:rsidRPr="000F4013" w:rsidP="00453F96">
      <w:pPr>
        <w:pStyle w:val="FootnoteText"/>
        <w:rPr>
          <w:rtl/>
        </w:rPr>
      </w:pPr>
      <w:r w:rsidRPr="000F4013">
        <w:rPr>
          <w:rStyle w:val="FootnoteReference0"/>
          <w:vertAlign w:val="baseline"/>
        </w:rPr>
        <w:footnoteRef/>
      </w:r>
      <w:r w:rsidRPr="000F4013">
        <w:rPr>
          <w:rtl/>
        </w:rPr>
        <w:t xml:space="preserve"> </w:t>
      </w:r>
      <w:r w:rsidRPr="000F4013">
        <w:rPr>
          <w:rtl/>
        </w:rPr>
        <w:tab/>
      </w:r>
      <w:r w:rsidRPr="000F4013">
        <w:rPr>
          <w:rFonts w:hint="cs"/>
          <w:rtl/>
        </w:rPr>
        <w:t>זמינות ביצועית של הפרויקט, תב"ע מאושרת, היתר בניה, זמינות תקציבית ועמידה בתנאי הסף של הפרויקט.</w:t>
      </w:r>
    </w:p>
  </w:footnote>
  <w:footnote w:id="58">
    <w:p w:rsidR="00A80C0C" w:rsidRPr="000F4013" w:rsidP="00453F96">
      <w:pPr>
        <w:pStyle w:val="FootnoteText"/>
        <w:rPr>
          <w:rtl/>
        </w:rPr>
      </w:pPr>
      <w:r w:rsidRPr="000F4013">
        <w:rPr>
          <w:rStyle w:val="FootnoteReference0"/>
          <w:vertAlign w:val="baseline"/>
        </w:rPr>
        <w:footnoteRef/>
      </w:r>
      <w:r w:rsidRPr="000F4013">
        <w:rPr>
          <w:rtl/>
        </w:rPr>
        <w:t xml:space="preserve"> </w:t>
      </w:r>
      <w:r w:rsidRPr="000F4013">
        <w:rPr>
          <w:rtl/>
        </w:rPr>
        <w:tab/>
      </w:r>
      <w:r w:rsidRPr="000F4013">
        <w:rPr>
          <w:rFonts w:hint="cs"/>
          <w:rtl/>
        </w:rPr>
        <w:t xml:space="preserve">עלות התקנת מזגן לקרון היא כ-60,000 ש"ח, ויש להכפיל סכום זה ב-150 קרונות. </w:t>
      </w:r>
    </w:p>
  </w:footnote>
  <w:footnote w:id="59">
    <w:p w:rsidR="00A80C0C" w:rsidRPr="000F4013" w:rsidP="00453F96">
      <w:pPr>
        <w:pStyle w:val="FootnoteText"/>
        <w:rPr>
          <w:rtl/>
        </w:rPr>
      </w:pPr>
      <w:r w:rsidRPr="000F4013">
        <w:rPr>
          <w:rStyle w:val="FootnoteReference0"/>
          <w:vertAlign w:val="baseline"/>
        </w:rPr>
        <w:footnoteRef/>
      </w:r>
      <w:r w:rsidRPr="000F4013">
        <w:rPr>
          <w:rtl/>
        </w:rPr>
        <w:t xml:space="preserve"> </w:t>
      </w:r>
      <w:r w:rsidRPr="000F4013">
        <w:rPr>
          <w:rtl/>
        </w:rPr>
        <w:tab/>
      </w:r>
      <w:r w:rsidRPr="000F4013">
        <w:rPr>
          <w:rFonts w:hint="cs"/>
          <w:rtl/>
        </w:rPr>
        <w:t>לאחר הכפלת המסילות הרכבות יוכלו לנסוע במסילות החדשות במהירות של 250 קמ"ש.</w:t>
      </w:r>
    </w:p>
  </w:footnote>
  <w:footnote w:id="60">
    <w:p w:rsidR="00A80C0C" w:rsidRPr="000F4013" w:rsidP="00453F96">
      <w:pPr>
        <w:pStyle w:val="FootnoteText"/>
      </w:pPr>
      <w:r w:rsidRPr="000F4013">
        <w:rPr>
          <w:rStyle w:val="FootnoteReference0"/>
          <w:vertAlign w:val="baseline"/>
        </w:rPr>
        <w:footnoteRef/>
      </w:r>
      <w:r w:rsidRPr="000F4013">
        <w:rPr>
          <w:rtl/>
        </w:rPr>
        <w:t xml:space="preserve"> </w:t>
      </w:r>
      <w:r w:rsidRPr="000F4013">
        <w:rPr>
          <w:rtl/>
        </w:rPr>
        <w:tab/>
      </w:r>
      <w:r w:rsidRPr="000F4013">
        <w:rPr>
          <w:rFonts w:hint="cs"/>
          <w:rtl/>
        </w:rPr>
        <w:t xml:space="preserve">לחלופות של תוואי מסילות באזור חיפה ראו גם מבקר המדינה, </w:t>
      </w:r>
      <w:r w:rsidRPr="000F4013">
        <w:rPr>
          <w:b/>
          <w:bCs/>
          <w:rtl/>
        </w:rPr>
        <w:t>דוח שנתי 6</w:t>
      </w:r>
      <w:r w:rsidRPr="000F4013">
        <w:rPr>
          <w:rFonts w:hint="cs"/>
          <w:b/>
          <w:bCs/>
          <w:rtl/>
        </w:rPr>
        <w:t>8</w:t>
      </w:r>
      <w:r w:rsidRPr="000F4013">
        <w:rPr>
          <w:b/>
          <w:bCs/>
          <w:rtl/>
        </w:rPr>
        <w:t>א</w:t>
      </w:r>
      <w:r w:rsidRPr="000F4013">
        <w:rPr>
          <w:rFonts w:hint="cs"/>
          <w:b/>
          <w:bCs/>
          <w:rtl/>
        </w:rPr>
        <w:t xml:space="preserve"> </w:t>
      </w:r>
      <w:r w:rsidRPr="000F4013">
        <w:rPr>
          <w:rtl/>
        </w:rPr>
        <w:t>(2017)</w:t>
      </w:r>
      <w:r w:rsidRPr="000F4013">
        <w:rPr>
          <w:rFonts w:hint="cs"/>
          <w:rtl/>
        </w:rPr>
        <w:t>,</w:t>
      </w:r>
      <w:r w:rsidRPr="000F4013">
        <w:rPr>
          <w:rtl/>
        </w:rPr>
        <w:t xml:space="preserve"> </w:t>
      </w:r>
      <w:r w:rsidRPr="000F4013">
        <w:rPr>
          <w:rFonts w:hint="cs"/>
          <w:rtl/>
        </w:rPr>
        <w:t>"</w:t>
      </w:r>
      <w:r w:rsidRPr="000F4013">
        <w:rPr>
          <w:rtl/>
        </w:rPr>
        <w:t xml:space="preserve">חברת </w:t>
      </w:r>
      <w:r w:rsidRPr="000F4013">
        <w:rPr>
          <w:rFonts w:hint="cs"/>
          <w:rtl/>
        </w:rPr>
        <w:t xml:space="preserve">הרכבת </w:t>
      </w:r>
      <w:r w:rsidRPr="000F4013">
        <w:rPr>
          <w:rtl/>
        </w:rPr>
        <w:t xml:space="preserve"> בע"מ</w:t>
      </w:r>
      <w:r w:rsidRPr="000F4013">
        <w:rPr>
          <w:rFonts w:hint="cs"/>
          <w:rtl/>
        </w:rPr>
        <w:t xml:space="preserve"> - ביצוע פרויקט החשמול",</w:t>
      </w:r>
      <w:r w:rsidRPr="000F4013">
        <w:rPr>
          <w:rtl/>
        </w:rPr>
        <w:t xml:space="preserve"> עמ' </w:t>
      </w:r>
      <w:r w:rsidRPr="000F4013">
        <w:rPr>
          <w:rFonts w:hint="cs"/>
          <w:rtl/>
        </w:rPr>
        <w:t>676</w:t>
      </w:r>
      <w:r w:rsidRPr="000F4013">
        <w:rPr>
          <w:rtl/>
        </w:rPr>
        <w:t>.</w:t>
      </w:r>
    </w:p>
  </w:footnote>
  <w:footnote w:id="61">
    <w:p w:rsidR="00A80C0C" w:rsidRPr="000F4013" w:rsidP="00453F96">
      <w:pPr>
        <w:pStyle w:val="FootnoteText"/>
      </w:pPr>
      <w:r w:rsidRPr="000F4013">
        <w:rPr>
          <w:rStyle w:val="FootnoteReference0"/>
          <w:vertAlign w:val="baseline"/>
        </w:rPr>
        <w:footnoteRef/>
      </w:r>
      <w:r w:rsidRPr="000F4013">
        <w:rPr>
          <w:rtl/>
        </w:rPr>
        <w:t xml:space="preserve"> </w:t>
      </w:r>
      <w:r w:rsidRPr="000F4013">
        <w:rPr>
          <w:rtl/>
        </w:rPr>
        <w:tab/>
        <w:t>במצגת שהוצגה על ידי הרכבת ל</w:t>
      </w:r>
      <w:r w:rsidRPr="000F4013">
        <w:rPr>
          <w:rFonts w:hint="cs"/>
          <w:rtl/>
        </w:rPr>
        <w:t>ו</w:t>
      </w:r>
      <w:r w:rsidRPr="000F4013">
        <w:rPr>
          <w:rtl/>
        </w:rPr>
        <w:t>ות"ל בפברואר 2016 צוין כי נבחנו שמונה חלופות עיקריות לביצוע המנהור באזור חיפה.</w:t>
      </w:r>
    </w:p>
  </w:footnote>
  <w:footnote w:id="62">
    <w:p w:rsidR="00A80C0C" w:rsidRPr="000F4013" w:rsidP="00453F96">
      <w:pPr>
        <w:pStyle w:val="FootnoteText"/>
        <w:rPr>
          <w:rtl/>
        </w:rPr>
      </w:pPr>
      <w:r w:rsidRPr="000F4013">
        <w:rPr>
          <w:rStyle w:val="FootnoteReference0"/>
          <w:vertAlign w:val="baseline"/>
        </w:rPr>
        <w:footnoteRef/>
      </w:r>
      <w:r w:rsidRPr="000F4013">
        <w:rPr>
          <w:rtl/>
        </w:rPr>
        <w:t xml:space="preserve"> </w:t>
      </w:r>
      <w:r w:rsidRPr="000F4013">
        <w:rPr>
          <w:rtl/>
        </w:rPr>
        <w:tab/>
      </w:r>
      <w:r w:rsidRPr="000F4013">
        <w:rPr>
          <w:rFonts w:ascii="David" w:hAnsi="David"/>
          <w:rtl/>
        </w:rPr>
        <w:t>החלופה שהוצעה על ידי משרד התחבורה</w:t>
      </w:r>
      <w:r w:rsidRPr="000F4013">
        <w:rPr>
          <w:rFonts w:ascii="David" w:hAnsi="David" w:hint="cs"/>
          <w:rtl/>
        </w:rPr>
        <w:t>, משרד האוצר</w:t>
      </w:r>
      <w:r w:rsidRPr="000F4013">
        <w:rPr>
          <w:rFonts w:ascii="David" w:hAnsi="David"/>
          <w:rtl/>
        </w:rPr>
        <w:t xml:space="preserve"> ורכבת ישראל הייתה הכפלת המסילות בתוואי הקיים</w:t>
      </w:r>
      <w:r w:rsidRPr="000F4013">
        <w:rPr>
          <w:rFonts w:ascii="David" w:hAnsi="David" w:hint="cs"/>
          <w:rtl/>
        </w:rPr>
        <w:t xml:space="preserve"> (חלופה 8א), שעלותה נמוכה יותר בכ-2 מיליארד ש"ח.</w:t>
      </w:r>
    </w:p>
  </w:footnote>
  <w:footnote w:id="63">
    <w:p w:rsidR="00A80C0C" w:rsidRPr="000F4013" w:rsidP="00453F96">
      <w:pPr>
        <w:pStyle w:val="FootnoteText"/>
        <w:rPr>
          <w:rtl/>
        </w:rPr>
      </w:pPr>
      <w:r w:rsidRPr="000F4013">
        <w:rPr>
          <w:rStyle w:val="FootnoteReference0"/>
          <w:vertAlign w:val="baseline"/>
        </w:rPr>
        <w:footnoteRef/>
      </w:r>
      <w:r w:rsidRPr="000F4013">
        <w:rPr>
          <w:rtl/>
        </w:rPr>
        <w:t xml:space="preserve"> </w:t>
      </w:r>
      <w:r w:rsidRPr="000F4013">
        <w:rPr>
          <w:rtl/>
        </w:rPr>
        <w:tab/>
      </w:r>
      <w:r w:rsidRPr="000F4013">
        <w:rPr>
          <w:rFonts w:hint="cs"/>
          <w:rtl/>
        </w:rPr>
        <w:t>חלופה שעיקרה מנהור המסילות בקטע שבין תחנת לב המפרץ ועד דרומית לחיפה באורך של כ-9.5 ק"מ במטרה לקצר את זמני נסיעת תושבי הגליל למטרופולין תל אביב. תחנת לב המפרץ תשמש התחנה המרכזית שתרכז תנועות מכלל קווי התחבורה הציבורית באזור כולל תנועות מאזור חיפה. לאחר תחנת לב המפרץ, העצירה הבאה של הרכבת בחלופה זו היא בזיכרון יעקב, כאשר כל הנוסעים מחיפה יגיעו לתחנת לב המפרץ ב-</w:t>
      </w:r>
      <w:r w:rsidRPr="000F4013">
        <w:t>BRT</w:t>
      </w:r>
      <w:r w:rsidRPr="000F4013">
        <w:rPr>
          <w:rFonts w:hint="cs"/>
          <w:rtl/>
        </w:rPr>
        <w:t>.</w:t>
      </w:r>
    </w:p>
  </w:footnote>
  <w:footnote w:id="64">
    <w:p w:rsidR="00A80C0C" w:rsidRPr="000F4013" w:rsidP="00453F96">
      <w:pPr>
        <w:pStyle w:val="FootnoteText"/>
      </w:pPr>
      <w:r w:rsidRPr="000F4013">
        <w:rPr>
          <w:rStyle w:val="FootnoteReference0"/>
          <w:vertAlign w:val="baseline"/>
        </w:rPr>
        <w:footnoteRef/>
      </w:r>
      <w:r w:rsidRPr="000F4013">
        <w:rPr>
          <w:rtl/>
        </w:rPr>
        <w:t xml:space="preserve"> </w:t>
      </w:r>
      <w:r w:rsidRPr="000F4013">
        <w:rPr>
          <w:rtl/>
        </w:rPr>
        <w:tab/>
      </w:r>
      <w:r w:rsidRPr="000F4013">
        <w:rPr>
          <w:rFonts w:hint="cs"/>
          <w:rtl/>
        </w:rPr>
        <w:t>על פי חלופה זו, הרכבות ייסעו מתחנת לב המפרץ בצפון דרך קריית הממשלה/בית המכס, תחנה חדשה שתוקם בשכונת קריית אליעזר, ותחנת חיפה חוף הכרמל לכיוון תל אביב והדרום.</w:t>
      </w:r>
    </w:p>
  </w:footnote>
  <w:footnote w:id="65">
    <w:p w:rsidR="00A80C0C" w:rsidRPr="000F4013" w:rsidP="00453F96">
      <w:pPr>
        <w:pStyle w:val="FootnoteText"/>
        <w:rPr>
          <w:rtl/>
        </w:rPr>
      </w:pPr>
      <w:r w:rsidRPr="000F4013">
        <w:rPr>
          <w:rStyle w:val="FootnoteReference0"/>
          <w:vertAlign w:val="baseline"/>
        </w:rPr>
        <w:footnoteRef/>
      </w:r>
      <w:r w:rsidRPr="000F4013">
        <w:rPr>
          <w:rtl/>
        </w:rPr>
        <w:t xml:space="preserve"> </w:t>
      </w:r>
      <w:r w:rsidRPr="000F4013">
        <w:rPr>
          <w:rtl/>
        </w:rPr>
        <w:tab/>
      </w:r>
      <w:r w:rsidRPr="000F4013">
        <w:rPr>
          <w:rFonts w:hint="cs"/>
          <w:rtl/>
        </w:rPr>
        <w:t>פרסום בעיתונות על הכנת תכנית.</w:t>
      </w:r>
    </w:p>
  </w:footnote>
  <w:footnote w:id="66">
    <w:p w:rsidR="00A80C0C" w:rsidRPr="000F4013" w:rsidP="00453F96">
      <w:pPr>
        <w:pStyle w:val="FootnoteText"/>
      </w:pPr>
      <w:r w:rsidRPr="000F4013">
        <w:rPr>
          <w:rStyle w:val="FootnoteReference0"/>
          <w:vertAlign w:val="baseline"/>
        </w:rPr>
        <w:footnoteRef/>
      </w:r>
      <w:r w:rsidRPr="000F4013">
        <w:rPr>
          <w:rtl/>
        </w:rPr>
        <w:t xml:space="preserve"> </w:t>
      </w:r>
      <w:r w:rsidRPr="000F4013">
        <w:rPr>
          <w:rtl/>
        </w:rPr>
        <w:tab/>
      </w:r>
      <w:r w:rsidRPr="000F4013">
        <w:rPr>
          <w:rFonts w:hint="cs"/>
          <w:rtl/>
        </w:rPr>
        <w:t>מתחם התחזוקה והתפעול של הרכבת שממוקם בסמוך לקניון חוצות המפרץ.</w:t>
      </w:r>
    </w:p>
  </w:footnote>
  <w:footnote w:id="67">
    <w:p w:rsidR="00A80C0C" w:rsidRPr="000F4013" w:rsidP="00453F96">
      <w:pPr>
        <w:pStyle w:val="FootnoteText"/>
      </w:pPr>
      <w:r w:rsidRPr="000F4013">
        <w:rPr>
          <w:rStyle w:val="FootnoteReference0"/>
          <w:vertAlign w:val="baseline"/>
        </w:rPr>
        <w:footnoteRef/>
      </w:r>
      <w:r w:rsidRPr="000F4013">
        <w:rPr>
          <w:rtl/>
        </w:rPr>
        <w:t xml:space="preserve"> </w:t>
      </w:r>
      <w:r w:rsidRPr="000F4013">
        <w:rPr>
          <w:rtl/>
        </w:rPr>
        <w:tab/>
      </w:r>
      <w:r w:rsidRPr="000F4013">
        <w:rPr>
          <w:rFonts w:hint="cs"/>
          <w:rtl/>
        </w:rPr>
        <w:t>הצעת חוק התכנית הכלכלית (תיקוני חקיקה ליישום המדיניות הכלכלית לשנת התקציב 2019), התשע"ח-2018.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80C0C"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80C0C"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80C0C" w:rsidRPr="007F1A39" w:rsidP="000162F1">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127BAA">
      <w:rPr>
        <w:rFonts w:ascii="Tahoma" w:hAnsi="Tahoma" w:eastAsiaTheme="majorEastAsia" w:cs="Tahoma"/>
        <w:b/>
        <w:bCs/>
        <w:noProof/>
        <w:color w:val="0B5294" w:themeColor="accent1" w:themeShade="BF"/>
        <w:sz w:val="16"/>
        <w:szCs w:val="16"/>
        <w:rtl/>
      </w:rPr>
      <w:t>396</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hint="cs"/>
        <w:noProof/>
        <w:color w:val="0B5294" w:themeColor="accent1" w:themeShade="BF"/>
        <w:sz w:val="16"/>
        <w:szCs w:val="16"/>
        <w:rtl/>
      </w:rPr>
      <w:t xml:space="preserve">מיוחד - </w:t>
    </w:r>
    <w:r w:rsidRPr="000162F1">
      <w:rPr>
        <w:rFonts w:ascii="Tahoma" w:hAnsi="Tahoma" w:eastAsiaTheme="majorEastAsia" w:cs="Tahoma" w:hint="eastAsia"/>
        <w:noProof/>
        <w:color w:val="0B5294" w:themeColor="accent1" w:themeShade="BF"/>
        <w:sz w:val="16"/>
        <w:szCs w:val="16"/>
        <w:rtl/>
      </w:rPr>
      <w:t>משבר</w:t>
    </w:r>
    <w:r w:rsidRPr="000162F1">
      <w:rPr>
        <w:rFonts w:ascii="Tahoma" w:hAnsi="Tahoma" w:eastAsiaTheme="majorEastAsia" w:cs="Tahoma"/>
        <w:noProof/>
        <w:color w:val="0B5294" w:themeColor="accent1" w:themeShade="BF"/>
        <w:sz w:val="16"/>
        <w:szCs w:val="16"/>
        <w:rtl/>
      </w:rPr>
      <w:t xml:space="preserve"> </w:t>
    </w:r>
    <w:r w:rsidRPr="000162F1">
      <w:rPr>
        <w:rFonts w:ascii="Tahoma" w:hAnsi="Tahoma" w:eastAsiaTheme="majorEastAsia" w:cs="Tahoma" w:hint="eastAsia"/>
        <w:noProof/>
        <w:color w:val="0B5294" w:themeColor="accent1" w:themeShade="BF"/>
        <w:sz w:val="16"/>
        <w:szCs w:val="16"/>
        <w:rtl/>
      </w:rPr>
      <w:t>התחבורה</w:t>
    </w:r>
    <w:r w:rsidRPr="000162F1">
      <w:rPr>
        <w:rFonts w:ascii="Tahoma" w:hAnsi="Tahoma" w:eastAsiaTheme="majorEastAsia" w:cs="Tahoma"/>
        <w:noProof/>
        <w:color w:val="0B5294" w:themeColor="accent1" w:themeShade="BF"/>
        <w:sz w:val="16"/>
        <w:szCs w:val="16"/>
        <w:rtl/>
      </w:rPr>
      <w:t xml:space="preserve"> </w:t>
    </w:r>
    <w:r w:rsidRPr="000162F1">
      <w:rPr>
        <w:rFonts w:ascii="Tahoma" w:hAnsi="Tahoma" w:eastAsiaTheme="majorEastAsia" w:cs="Tahoma" w:hint="eastAsia"/>
        <w:noProof/>
        <w:color w:val="0B5294" w:themeColor="accent1" w:themeShade="BF"/>
        <w:sz w:val="16"/>
        <w:szCs w:val="16"/>
        <w:rtl/>
      </w:rPr>
      <w:t>הציבורית</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80C0C" w:rsidRPr="007F1A39" w:rsidP="00975C3B">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3B63F0">
      <w:rPr>
        <w:rFonts w:ascii="Tahoma" w:hAnsi="Tahoma" w:eastAsiaTheme="majorEastAsia" w:cs="Tahoma" w:hint="eastAsia"/>
        <w:noProof/>
        <w:color w:val="0B5294" w:themeColor="accent1" w:themeShade="BF"/>
        <w:sz w:val="16"/>
        <w:szCs w:val="16"/>
        <w:rtl/>
      </w:rPr>
      <w:t>קידום</w:t>
    </w:r>
    <w:r w:rsidRPr="003B63F0">
      <w:rPr>
        <w:rFonts w:ascii="Tahoma" w:hAnsi="Tahoma" w:eastAsiaTheme="majorEastAsia" w:cs="Tahoma"/>
        <w:noProof/>
        <w:color w:val="0B5294" w:themeColor="accent1" w:themeShade="BF"/>
        <w:sz w:val="16"/>
        <w:szCs w:val="16"/>
        <w:rtl/>
      </w:rPr>
      <w:t xml:space="preserve"> </w:t>
    </w:r>
    <w:r w:rsidRPr="003B63F0">
      <w:rPr>
        <w:rFonts w:ascii="Tahoma" w:hAnsi="Tahoma" w:eastAsiaTheme="majorEastAsia" w:cs="Tahoma" w:hint="eastAsia"/>
        <w:noProof/>
        <w:color w:val="0B5294" w:themeColor="accent1" w:themeShade="BF"/>
        <w:sz w:val="16"/>
        <w:szCs w:val="16"/>
        <w:rtl/>
      </w:rPr>
      <w:t>ופיתוח</w:t>
    </w:r>
    <w:r w:rsidRPr="003B63F0">
      <w:rPr>
        <w:rFonts w:ascii="Tahoma" w:hAnsi="Tahoma" w:eastAsiaTheme="majorEastAsia" w:cs="Tahoma"/>
        <w:noProof/>
        <w:color w:val="0B5294" w:themeColor="accent1" w:themeShade="BF"/>
        <w:sz w:val="16"/>
        <w:szCs w:val="16"/>
        <w:rtl/>
      </w:rPr>
      <w:t xml:space="preserve"> </w:t>
    </w:r>
    <w:r>
      <w:rPr>
        <w:rFonts w:ascii="Tahoma" w:hAnsi="Tahoma" w:eastAsiaTheme="majorEastAsia" w:cs="Tahoma" w:hint="cs"/>
        <w:noProof/>
        <w:color w:val="0B5294" w:themeColor="accent1" w:themeShade="BF"/>
        <w:sz w:val="16"/>
        <w:szCs w:val="16"/>
        <w:rtl/>
      </w:rPr>
      <w:t xml:space="preserve">של </w:t>
    </w:r>
    <w:r w:rsidRPr="003B63F0">
      <w:rPr>
        <w:rFonts w:ascii="Tahoma" w:hAnsi="Tahoma" w:eastAsiaTheme="majorEastAsia" w:cs="Tahoma" w:hint="eastAsia"/>
        <w:noProof/>
        <w:color w:val="0B5294" w:themeColor="accent1" w:themeShade="BF"/>
        <w:sz w:val="16"/>
        <w:szCs w:val="16"/>
        <w:rtl/>
      </w:rPr>
      <w:t>התחבורה</w:t>
    </w:r>
    <w:r w:rsidRPr="003B63F0">
      <w:rPr>
        <w:rFonts w:ascii="Tahoma" w:hAnsi="Tahoma" w:eastAsiaTheme="majorEastAsia" w:cs="Tahoma"/>
        <w:noProof/>
        <w:color w:val="0B5294" w:themeColor="accent1" w:themeShade="BF"/>
        <w:sz w:val="16"/>
        <w:szCs w:val="16"/>
        <w:rtl/>
      </w:rPr>
      <w:t xml:space="preserve"> </w:t>
    </w:r>
    <w:r w:rsidRPr="003B63F0">
      <w:rPr>
        <w:rFonts w:ascii="Tahoma" w:hAnsi="Tahoma" w:eastAsiaTheme="majorEastAsia" w:cs="Tahoma" w:hint="eastAsia"/>
        <w:noProof/>
        <w:color w:val="0B5294" w:themeColor="accent1" w:themeShade="BF"/>
        <w:sz w:val="16"/>
        <w:szCs w:val="16"/>
        <w:rtl/>
      </w:rPr>
      <w:t>הציבורית</w:t>
    </w:r>
    <w:r w:rsidRPr="003B63F0">
      <w:rPr>
        <w:rFonts w:ascii="Tahoma" w:hAnsi="Tahoma" w:eastAsiaTheme="majorEastAsia" w:cs="Tahoma"/>
        <w:noProof/>
        <w:color w:val="0B5294" w:themeColor="accent1" w:themeShade="BF"/>
        <w:sz w:val="16"/>
        <w:szCs w:val="16"/>
        <w:rtl/>
      </w:rPr>
      <w:t xml:space="preserve"> </w:t>
    </w:r>
    <w:r w:rsidRPr="003B63F0">
      <w:rPr>
        <w:rFonts w:ascii="Tahoma" w:hAnsi="Tahoma" w:eastAsiaTheme="majorEastAsia" w:cs="Tahoma" w:hint="eastAsia"/>
        <w:noProof/>
        <w:color w:val="0B5294" w:themeColor="accent1" w:themeShade="BF"/>
        <w:sz w:val="16"/>
        <w:szCs w:val="16"/>
        <w:rtl/>
      </w:rPr>
      <w:t>במטרופולין</w:t>
    </w:r>
    <w:r w:rsidRPr="003B63F0">
      <w:rPr>
        <w:rFonts w:ascii="Tahoma" w:hAnsi="Tahoma" w:eastAsiaTheme="majorEastAsia" w:cs="Tahoma"/>
        <w:noProof/>
        <w:color w:val="0B5294" w:themeColor="accent1" w:themeShade="BF"/>
        <w:sz w:val="16"/>
        <w:szCs w:val="16"/>
        <w:rtl/>
      </w:rPr>
      <w:t xml:space="preserve"> </w:t>
    </w:r>
    <w:r w:rsidRPr="003B63F0">
      <w:rPr>
        <w:rFonts w:ascii="Tahoma" w:hAnsi="Tahoma" w:eastAsiaTheme="majorEastAsia" w:cs="Tahoma" w:hint="eastAsia"/>
        <w:noProof/>
        <w:color w:val="0B5294" w:themeColor="accent1" w:themeShade="BF"/>
        <w:sz w:val="16"/>
        <w:szCs w:val="16"/>
        <w:rtl/>
      </w:rPr>
      <w:t>חיפה</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127BAA">
      <w:rPr>
        <w:rFonts w:ascii="Tahoma" w:hAnsi="Tahoma" w:eastAsiaTheme="majorEastAsia" w:cs="Tahoma"/>
        <w:b/>
        <w:bCs/>
        <w:noProof/>
        <w:color w:val="0B5294" w:themeColor="accent1" w:themeShade="BF"/>
        <w:sz w:val="16"/>
        <w:szCs w:val="16"/>
        <w:rtl/>
      </w:rPr>
      <w:t>397</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80C0C" w:rsidRPr="00AC0A85" w:rsidP="00AC0A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80C0C" w:rsidRPr="00B4501E" w:rsidP="000162F1">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127BAA">
      <w:rPr>
        <w:rFonts w:ascii="Tahoma" w:hAnsi="Tahoma" w:eastAsiaTheme="majorEastAsia" w:cs="Tahoma"/>
        <w:b/>
        <w:bCs/>
        <w:noProof/>
        <w:color w:val="0B5294" w:themeColor="accent1" w:themeShade="BF"/>
        <w:sz w:val="16"/>
        <w:szCs w:val="16"/>
        <w:rtl/>
      </w:rPr>
      <w:t>474</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hint="cs"/>
        <w:noProof/>
        <w:color w:val="0B5294" w:themeColor="accent1" w:themeShade="BF"/>
        <w:sz w:val="16"/>
        <w:szCs w:val="16"/>
        <w:rtl/>
      </w:rPr>
      <w:t xml:space="preserve">מיוחד - </w:t>
    </w:r>
    <w:r w:rsidRPr="000162F1">
      <w:rPr>
        <w:rFonts w:ascii="Tahoma" w:hAnsi="Tahoma" w:eastAsiaTheme="majorEastAsia" w:cs="Tahoma" w:hint="eastAsia"/>
        <w:noProof/>
        <w:color w:val="0B5294" w:themeColor="accent1" w:themeShade="BF"/>
        <w:sz w:val="16"/>
        <w:szCs w:val="16"/>
        <w:rtl/>
      </w:rPr>
      <w:t>משבר</w:t>
    </w:r>
    <w:r w:rsidRPr="000162F1">
      <w:rPr>
        <w:rFonts w:ascii="Tahoma" w:hAnsi="Tahoma" w:eastAsiaTheme="majorEastAsia" w:cs="Tahoma"/>
        <w:noProof/>
        <w:color w:val="0B5294" w:themeColor="accent1" w:themeShade="BF"/>
        <w:sz w:val="16"/>
        <w:szCs w:val="16"/>
        <w:rtl/>
      </w:rPr>
      <w:t xml:space="preserve"> </w:t>
    </w:r>
    <w:r w:rsidRPr="000162F1">
      <w:rPr>
        <w:rFonts w:ascii="Tahoma" w:hAnsi="Tahoma" w:eastAsiaTheme="majorEastAsia" w:cs="Tahoma" w:hint="eastAsia"/>
        <w:noProof/>
        <w:color w:val="0B5294" w:themeColor="accent1" w:themeShade="BF"/>
        <w:sz w:val="16"/>
        <w:szCs w:val="16"/>
        <w:rtl/>
      </w:rPr>
      <w:t>התחבורה</w:t>
    </w:r>
    <w:r w:rsidRPr="000162F1">
      <w:rPr>
        <w:rFonts w:ascii="Tahoma" w:hAnsi="Tahoma" w:eastAsiaTheme="majorEastAsia" w:cs="Tahoma"/>
        <w:noProof/>
        <w:color w:val="0B5294" w:themeColor="accent1" w:themeShade="BF"/>
        <w:sz w:val="16"/>
        <w:szCs w:val="16"/>
        <w:rtl/>
      </w:rPr>
      <w:t xml:space="preserve"> </w:t>
    </w:r>
    <w:r w:rsidRPr="000162F1">
      <w:rPr>
        <w:rFonts w:ascii="Tahoma" w:hAnsi="Tahoma" w:eastAsiaTheme="majorEastAsia" w:cs="Tahoma" w:hint="eastAsia"/>
        <w:noProof/>
        <w:color w:val="0B5294" w:themeColor="accent1" w:themeShade="BF"/>
        <w:sz w:val="16"/>
        <w:szCs w:val="16"/>
        <w:rtl/>
      </w:rPr>
      <w:t>הציבורית</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80C0C"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3B63F0">
      <w:rPr>
        <w:rFonts w:ascii="Tahoma" w:hAnsi="Tahoma" w:eastAsiaTheme="majorEastAsia" w:cs="Tahoma" w:hint="eastAsia"/>
        <w:noProof/>
        <w:color w:val="0B5294" w:themeColor="accent1" w:themeShade="BF"/>
        <w:sz w:val="16"/>
        <w:szCs w:val="16"/>
        <w:rtl/>
      </w:rPr>
      <w:t>קידום</w:t>
    </w:r>
    <w:r w:rsidRPr="003B63F0">
      <w:rPr>
        <w:rFonts w:ascii="Tahoma" w:hAnsi="Tahoma" w:eastAsiaTheme="majorEastAsia" w:cs="Tahoma"/>
        <w:noProof/>
        <w:color w:val="0B5294" w:themeColor="accent1" w:themeShade="BF"/>
        <w:sz w:val="16"/>
        <w:szCs w:val="16"/>
        <w:rtl/>
      </w:rPr>
      <w:t xml:space="preserve"> </w:t>
    </w:r>
    <w:r w:rsidRPr="003B63F0">
      <w:rPr>
        <w:rFonts w:ascii="Tahoma" w:hAnsi="Tahoma" w:eastAsiaTheme="majorEastAsia" w:cs="Tahoma" w:hint="eastAsia"/>
        <w:noProof/>
        <w:color w:val="0B5294" w:themeColor="accent1" w:themeShade="BF"/>
        <w:sz w:val="16"/>
        <w:szCs w:val="16"/>
        <w:rtl/>
      </w:rPr>
      <w:t>ופיתוח</w:t>
    </w:r>
    <w:r w:rsidRPr="003B63F0">
      <w:rPr>
        <w:rFonts w:ascii="Tahoma" w:hAnsi="Tahoma" w:eastAsiaTheme="majorEastAsia" w:cs="Tahoma"/>
        <w:noProof/>
        <w:color w:val="0B5294" w:themeColor="accent1" w:themeShade="BF"/>
        <w:sz w:val="16"/>
        <w:szCs w:val="16"/>
        <w:rtl/>
      </w:rPr>
      <w:t xml:space="preserve"> </w:t>
    </w:r>
    <w:r w:rsidRPr="003B63F0">
      <w:rPr>
        <w:rFonts w:ascii="Tahoma" w:hAnsi="Tahoma" w:eastAsiaTheme="majorEastAsia" w:cs="Tahoma" w:hint="eastAsia"/>
        <w:noProof/>
        <w:color w:val="0B5294" w:themeColor="accent1" w:themeShade="BF"/>
        <w:sz w:val="16"/>
        <w:szCs w:val="16"/>
        <w:rtl/>
      </w:rPr>
      <w:t>התחבורה</w:t>
    </w:r>
    <w:r w:rsidRPr="003B63F0">
      <w:rPr>
        <w:rFonts w:ascii="Tahoma" w:hAnsi="Tahoma" w:eastAsiaTheme="majorEastAsia" w:cs="Tahoma"/>
        <w:noProof/>
        <w:color w:val="0B5294" w:themeColor="accent1" w:themeShade="BF"/>
        <w:sz w:val="16"/>
        <w:szCs w:val="16"/>
        <w:rtl/>
      </w:rPr>
      <w:t xml:space="preserve"> </w:t>
    </w:r>
    <w:r>
      <w:rPr>
        <w:rFonts w:ascii="Tahoma" w:hAnsi="Tahoma" w:eastAsiaTheme="majorEastAsia" w:cs="Tahoma" w:hint="cs"/>
        <w:noProof/>
        <w:color w:val="0B5294" w:themeColor="accent1" w:themeShade="BF"/>
        <w:sz w:val="16"/>
        <w:szCs w:val="16"/>
        <w:rtl/>
      </w:rPr>
      <w:t xml:space="preserve">של </w:t>
    </w:r>
    <w:r w:rsidRPr="003B63F0">
      <w:rPr>
        <w:rFonts w:ascii="Tahoma" w:hAnsi="Tahoma" w:eastAsiaTheme="majorEastAsia" w:cs="Tahoma" w:hint="eastAsia"/>
        <w:noProof/>
        <w:color w:val="0B5294" w:themeColor="accent1" w:themeShade="BF"/>
        <w:sz w:val="16"/>
        <w:szCs w:val="16"/>
        <w:rtl/>
      </w:rPr>
      <w:t>הציבורית</w:t>
    </w:r>
    <w:r w:rsidRPr="003B63F0">
      <w:rPr>
        <w:rFonts w:ascii="Tahoma" w:hAnsi="Tahoma" w:eastAsiaTheme="majorEastAsia" w:cs="Tahoma"/>
        <w:noProof/>
        <w:color w:val="0B5294" w:themeColor="accent1" w:themeShade="BF"/>
        <w:sz w:val="16"/>
        <w:szCs w:val="16"/>
        <w:rtl/>
      </w:rPr>
      <w:t xml:space="preserve"> </w:t>
    </w:r>
    <w:r w:rsidRPr="003B63F0">
      <w:rPr>
        <w:rFonts w:ascii="Tahoma" w:hAnsi="Tahoma" w:eastAsiaTheme="majorEastAsia" w:cs="Tahoma" w:hint="eastAsia"/>
        <w:noProof/>
        <w:color w:val="0B5294" w:themeColor="accent1" w:themeShade="BF"/>
        <w:sz w:val="16"/>
        <w:szCs w:val="16"/>
        <w:rtl/>
      </w:rPr>
      <w:t>במטרופולין</w:t>
    </w:r>
    <w:r w:rsidRPr="003B63F0">
      <w:rPr>
        <w:rFonts w:ascii="Tahoma" w:hAnsi="Tahoma" w:eastAsiaTheme="majorEastAsia" w:cs="Tahoma"/>
        <w:noProof/>
        <w:color w:val="0B5294" w:themeColor="accent1" w:themeShade="BF"/>
        <w:sz w:val="16"/>
        <w:szCs w:val="16"/>
        <w:rtl/>
      </w:rPr>
      <w:t xml:space="preserve"> </w:t>
    </w:r>
    <w:r w:rsidRPr="003B63F0">
      <w:rPr>
        <w:rFonts w:ascii="Tahoma" w:hAnsi="Tahoma" w:eastAsiaTheme="majorEastAsia" w:cs="Tahoma" w:hint="eastAsia"/>
        <w:noProof/>
        <w:color w:val="0B5294" w:themeColor="accent1" w:themeShade="BF"/>
        <w:sz w:val="16"/>
        <w:szCs w:val="16"/>
        <w:rtl/>
      </w:rPr>
      <w:t>חיפה</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127BAA">
      <w:rPr>
        <w:rFonts w:ascii="Tahoma" w:hAnsi="Tahoma" w:eastAsiaTheme="majorEastAsia" w:cs="Tahoma"/>
        <w:b/>
        <w:bCs/>
        <w:noProof/>
        <w:color w:val="0B5294" w:themeColor="accent1" w:themeShade="BF"/>
        <w:sz w:val="16"/>
        <w:szCs w:val="16"/>
        <w:rtl/>
      </w:rPr>
      <w:t>475</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F23610B"/>
    <w:multiLevelType w:val="multilevel"/>
    <w:tmpl w:val="7364319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149D7732"/>
    <w:multiLevelType w:val="hybridMultilevel"/>
    <w:tmpl w:val="C6F08D6A"/>
    <w:lvl w:ilvl="0">
      <w:start w:val="1"/>
      <w:numFmt w:val="decimal"/>
      <w:lvlText w:val="%1."/>
      <w:lvlJc w:val="left"/>
      <w:pPr>
        <w:ind w:left="927"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5481F49"/>
    <w:multiLevelType w:val="hybridMultilevel"/>
    <w:tmpl w:val="A874018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5CA26A8"/>
    <w:multiLevelType w:val="multilevel"/>
    <w:tmpl w:val="36AA77AE"/>
    <w:lvl w:ilvl="0">
      <w:start w:val="1"/>
      <w:numFmt w:val="hebrew1"/>
      <w:lvlText w:val="%1."/>
      <w:lvlJc w:val="center"/>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5">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D4C08A1"/>
    <w:multiLevelType w:val="multilevel"/>
    <w:tmpl w:val="183C29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34A37C37"/>
    <w:multiLevelType w:val="multilevel"/>
    <w:tmpl w:val="8744B504"/>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48E4256C"/>
    <w:multiLevelType w:val="hybridMultilevel"/>
    <w:tmpl w:val="7DEC4DD8"/>
    <w:lvl w:ilvl="0">
      <w:start w:val="807"/>
      <w:numFmt w:val="bullet"/>
      <w:lvlText w:val="-"/>
      <w:lvlJc w:val="left"/>
      <w:pPr>
        <w:ind w:left="720" w:hanging="360"/>
      </w:pPr>
      <w:rPr>
        <w:rFonts w:ascii="Times New Roman" w:hAnsi="Times New Roman"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AA97157"/>
    <w:multiLevelType w:val="multilevel"/>
    <w:tmpl w:val="B2F2867C"/>
    <w:lvl w:ilvl="0">
      <w:start w:val="2"/>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nsid w:val="53135A2C"/>
    <w:multiLevelType w:val="multilevel"/>
    <w:tmpl w:val="D1D200A2"/>
    <w:numStyleLink w:val="14"/>
    <w:lvl w:ilvl="0">
      <w:start w:val="1"/>
      <w:numFmt w:val="decim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12">
    <w:nsid w:val="565E1399"/>
    <w:multiLevelType w:val="multilevel"/>
    <w:tmpl w:val="D1D200A2"/>
    <w:styleLink w:val="14"/>
    <w:lvl w:ilvl="0">
      <w:start w:val="2"/>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5FF46169"/>
    <w:multiLevelType w:val="multilevel"/>
    <w:tmpl w:val="D1D200A2"/>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66EA647E"/>
    <w:multiLevelType w:val="multilevel"/>
    <w:tmpl w:val="D1D200A2"/>
    <w:lvl w:ilvl="0">
      <w:start w:val="2"/>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6">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7"/>
  </w:num>
  <w:num w:numId="2">
    <w:abstractNumId w:val="15"/>
  </w:num>
  <w:num w:numId="3">
    <w:abstractNumId w:val="5"/>
  </w:num>
  <w:num w:numId="4">
    <w:abstractNumId w:val="16"/>
  </w:num>
  <w:num w:numId="5">
    <w:abstractNumId w:val="4"/>
  </w:num>
  <w:num w:numId="6">
    <w:abstractNumId w:val="2"/>
  </w:num>
  <w:num w:numId="7">
    <w:abstractNumId w:val="8"/>
  </w:num>
  <w:num w:numId="8">
    <w:abstractNumId w:val="1"/>
  </w:num>
  <w:num w:numId="9">
    <w:abstractNumId w:val="0"/>
  </w:num>
  <w:num w:numId="10">
    <w:abstractNumId w:val="13"/>
  </w:num>
  <w:num w:numId="11">
    <w:abstractNumId w:val="12"/>
  </w:num>
  <w:num w:numId="12">
    <w:abstractNumId w:val="11"/>
  </w:num>
  <w:num w:numId="13">
    <w:abstractNumId w:val="10"/>
  </w:num>
  <w:num w:numId="14">
    <w:abstractNumId w:val="9"/>
  </w:num>
  <w:num w:numId="15">
    <w:abstractNumId w:val="14"/>
  </w:num>
  <w:num w:numId="16">
    <w:abstractNumId w:val="3"/>
  </w:num>
  <w:num w:numId="17">
    <w:abstractNumId w:val="6"/>
  </w:num>
  <w:num w:numId="18">
    <w:abstractNumId w:val="4"/>
  </w:num>
  <w:num w:numId="19">
    <w:abstractNumId w:val="4"/>
    <w:lvlOverride w:ilvl="0">
      <w:startOverride w:val="1"/>
    </w:lvlOverride>
  </w:num>
  <w:num w:numId="20">
    <w:abstractNumId w:val="4"/>
  </w:num>
  <w:num w:numId="21">
    <w:abstractNumId w:val="4"/>
  </w:num>
  <w:num w:numId="22">
    <w:abstractNumId w:val="4"/>
    <w:lvlOverride w:ilvl="0">
      <w:startOverride w:val="1"/>
    </w:lvlOverride>
  </w:num>
  <w:num w:numId="23">
    <w:abstractNumId w:val="4"/>
  </w:num>
  <w:num w:numId="24">
    <w:abstractNumId w:val="4"/>
  </w:num>
  <w:num w:numId="25">
    <w:abstractNumId w:val="4"/>
  </w:num>
  <w:num w:numId="26">
    <w:abstractNumId w:val="4"/>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738"/>
    <w:rsid w:val="00012E42"/>
    <w:rsid w:val="00012FC5"/>
    <w:rsid w:val="00013127"/>
    <w:rsid w:val="00015D42"/>
    <w:rsid w:val="000162F1"/>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148"/>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1CE5"/>
    <w:rsid w:val="0008321A"/>
    <w:rsid w:val="00083F4F"/>
    <w:rsid w:val="000841FE"/>
    <w:rsid w:val="000847F9"/>
    <w:rsid w:val="00084F1F"/>
    <w:rsid w:val="0008557D"/>
    <w:rsid w:val="0008572D"/>
    <w:rsid w:val="000868BD"/>
    <w:rsid w:val="00086C6C"/>
    <w:rsid w:val="00090AB0"/>
    <w:rsid w:val="00092220"/>
    <w:rsid w:val="00092F71"/>
    <w:rsid w:val="00093068"/>
    <w:rsid w:val="00095581"/>
    <w:rsid w:val="0009699F"/>
    <w:rsid w:val="000A0FC0"/>
    <w:rsid w:val="000A10E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6F3"/>
    <w:rsid w:val="000A7C62"/>
    <w:rsid w:val="000B0EA1"/>
    <w:rsid w:val="000B0EAD"/>
    <w:rsid w:val="000B10B2"/>
    <w:rsid w:val="000B1876"/>
    <w:rsid w:val="000B2128"/>
    <w:rsid w:val="000B291F"/>
    <w:rsid w:val="000B2D78"/>
    <w:rsid w:val="000B3659"/>
    <w:rsid w:val="000B4E54"/>
    <w:rsid w:val="000B544F"/>
    <w:rsid w:val="000B565F"/>
    <w:rsid w:val="000B5E68"/>
    <w:rsid w:val="000B6085"/>
    <w:rsid w:val="000B62E6"/>
    <w:rsid w:val="000B6799"/>
    <w:rsid w:val="000B7227"/>
    <w:rsid w:val="000B73A9"/>
    <w:rsid w:val="000B76D7"/>
    <w:rsid w:val="000C01DB"/>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D68"/>
    <w:rsid w:val="000D6EAA"/>
    <w:rsid w:val="000D7D5B"/>
    <w:rsid w:val="000E03FF"/>
    <w:rsid w:val="000E07D2"/>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BD3"/>
    <w:rsid w:val="000F0D79"/>
    <w:rsid w:val="000F3B27"/>
    <w:rsid w:val="000F4013"/>
    <w:rsid w:val="000F41D0"/>
    <w:rsid w:val="000F4951"/>
    <w:rsid w:val="000F4997"/>
    <w:rsid w:val="000F49B9"/>
    <w:rsid w:val="000F4C6C"/>
    <w:rsid w:val="000F4E31"/>
    <w:rsid w:val="000F51B7"/>
    <w:rsid w:val="000F68CD"/>
    <w:rsid w:val="000F69B0"/>
    <w:rsid w:val="000F6B40"/>
    <w:rsid w:val="000F722D"/>
    <w:rsid w:val="000F7E18"/>
    <w:rsid w:val="001002B3"/>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724"/>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27BAA"/>
    <w:rsid w:val="00130912"/>
    <w:rsid w:val="00130ABF"/>
    <w:rsid w:val="00130E45"/>
    <w:rsid w:val="0013170A"/>
    <w:rsid w:val="00131A11"/>
    <w:rsid w:val="00131AAF"/>
    <w:rsid w:val="00132921"/>
    <w:rsid w:val="00132FFC"/>
    <w:rsid w:val="00134716"/>
    <w:rsid w:val="00134A56"/>
    <w:rsid w:val="00135EB9"/>
    <w:rsid w:val="00136B9E"/>
    <w:rsid w:val="00141E28"/>
    <w:rsid w:val="00143613"/>
    <w:rsid w:val="00144786"/>
    <w:rsid w:val="00145DAD"/>
    <w:rsid w:val="00146345"/>
    <w:rsid w:val="00147C87"/>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2B3F"/>
    <w:rsid w:val="001740DF"/>
    <w:rsid w:val="001742F5"/>
    <w:rsid w:val="00175C43"/>
    <w:rsid w:val="00175DFF"/>
    <w:rsid w:val="001762F4"/>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A7E91"/>
    <w:rsid w:val="001B011A"/>
    <w:rsid w:val="001B0380"/>
    <w:rsid w:val="001B0381"/>
    <w:rsid w:val="001B04A4"/>
    <w:rsid w:val="001B0961"/>
    <w:rsid w:val="001B1652"/>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8FB"/>
    <w:rsid w:val="001C5E08"/>
    <w:rsid w:val="001C6058"/>
    <w:rsid w:val="001C617B"/>
    <w:rsid w:val="001C65F5"/>
    <w:rsid w:val="001C7644"/>
    <w:rsid w:val="001D200A"/>
    <w:rsid w:val="001D220E"/>
    <w:rsid w:val="001D3B88"/>
    <w:rsid w:val="001D409D"/>
    <w:rsid w:val="001D4460"/>
    <w:rsid w:val="001D458D"/>
    <w:rsid w:val="001D5297"/>
    <w:rsid w:val="001D5906"/>
    <w:rsid w:val="001D7F39"/>
    <w:rsid w:val="001E070A"/>
    <w:rsid w:val="001E179C"/>
    <w:rsid w:val="001E21EA"/>
    <w:rsid w:val="001E25A0"/>
    <w:rsid w:val="001E3D2B"/>
    <w:rsid w:val="001E4D2F"/>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1F7DBD"/>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55F1"/>
    <w:rsid w:val="002503A4"/>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5A3"/>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6AAE"/>
    <w:rsid w:val="002A7A49"/>
    <w:rsid w:val="002A7A4A"/>
    <w:rsid w:val="002A7C14"/>
    <w:rsid w:val="002B01C0"/>
    <w:rsid w:val="002B0204"/>
    <w:rsid w:val="002B064A"/>
    <w:rsid w:val="002B0758"/>
    <w:rsid w:val="002B07BA"/>
    <w:rsid w:val="002B0A10"/>
    <w:rsid w:val="002B1D68"/>
    <w:rsid w:val="002B285B"/>
    <w:rsid w:val="002B3C5B"/>
    <w:rsid w:val="002B45B2"/>
    <w:rsid w:val="002B5441"/>
    <w:rsid w:val="002B5517"/>
    <w:rsid w:val="002B5743"/>
    <w:rsid w:val="002B6920"/>
    <w:rsid w:val="002B6B84"/>
    <w:rsid w:val="002B701A"/>
    <w:rsid w:val="002B740D"/>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09F"/>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13DC"/>
    <w:rsid w:val="003027AA"/>
    <w:rsid w:val="00302CDA"/>
    <w:rsid w:val="003044D4"/>
    <w:rsid w:val="00304A28"/>
    <w:rsid w:val="00305501"/>
    <w:rsid w:val="003060DF"/>
    <w:rsid w:val="00306333"/>
    <w:rsid w:val="00306377"/>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43"/>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0F6"/>
    <w:rsid w:val="00364230"/>
    <w:rsid w:val="00364FDF"/>
    <w:rsid w:val="00366DF1"/>
    <w:rsid w:val="00367BD8"/>
    <w:rsid w:val="00370725"/>
    <w:rsid w:val="003707D3"/>
    <w:rsid w:val="00373680"/>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3F0"/>
    <w:rsid w:val="003B69D2"/>
    <w:rsid w:val="003B6EA3"/>
    <w:rsid w:val="003B7DC9"/>
    <w:rsid w:val="003C0020"/>
    <w:rsid w:val="003C02EE"/>
    <w:rsid w:val="003C10A4"/>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1FF"/>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AA0"/>
    <w:rsid w:val="00404D52"/>
    <w:rsid w:val="00405C49"/>
    <w:rsid w:val="00406649"/>
    <w:rsid w:val="00406A0E"/>
    <w:rsid w:val="004101F3"/>
    <w:rsid w:val="00410B08"/>
    <w:rsid w:val="004113F4"/>
    <w:rsid w:val="00411D15"/>
    <w:rsid w:val="00411F88"/>
    <w:rsid w:val="00412094"/>
    <w:rsid w:val="004128AD"/>
    <w:rsid w:val="00413AE2"/>
    <w:rsid w:val="004145F3"/>
    <w:rsid w:val="00417BE8"/>
    <w:rsid w:val="00417E58"/>
    <w:rsid w:val="0042074F"/>
    <w:rsid w:val="00420D16"/>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6C1"/>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3F96"/>
    <w:rsid w:val="004557A8"/>
    <w:rsid w:val="00456430"/>
    <w:rsid w:val="0045656B"/>
    <w:rsid w:val="0045684E"/>
    <w:rsid w:val="00456CEF"/>
    <w:rsid w:val="00457286"/>
    <w:rsid w:val="00460993"/>
    <w:rsid w:val="00461035"/>
    <w:rsid w:val="004618B5"/>
    <w:rsid w:val="00461FDC"/>
    <w:rsid w:val="00462875"/>
    <w:rsid w:val="004638C4"/>
    <w:rsid w:val="00464628"/>
    <w:rsid w:val="004649FA"/>
    <w:rsid w:val="004660F8"/>
    <w:rsid w:val="00466196"/>
    <w:rsid w:val="0046631D"/>
    <w:rsid w:val="0046700E"/>
    <w:rsid w:val="00467F06"/>
    <w:rsid w:val="00470142"/>
    <w:rsid w:val="00470F05"/>
    <w:rsid w:val="00472462"/>
    <w:rsid w:val="00472670"/>
    <w:rsid w:val="00472C02"/>
    <w:rsid w:val="00472DBD"/>
    <w:rsid w:val="00473314"/>
    <w:rsid w:val="0047349A"/>
    <w:rsid w:val="004739CF"/>
    <w:rsid w:val="00473C08"/>
    <w:rsid w:val="00475484"/>
    <w:rsid w:val="00475740"/>
    <w:rsid w:val="00476868"/>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3717"/>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38D"/>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1F0"/>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3C2A"/>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90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492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16F"/>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BEA"/>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1E1"/>
    <w:rsid w:val="00611F89"/>
    <w:rsid w:val="0061200A"/>
    <w:rsid w:val="0061213D"/>
    <w:rsid w:val="00612834"/>
    <w:rsid w:val="00613B94"/>
    <w:rsid w:val="0061400C"/>
    <w:rsid w:val="00614331"/>
    <w:rsid w:val="006152BC"/>
    <w:rsid w:val="00615BC7"/>
    <w:rsid w:val="006162C2"/>
    <w:rsid w:val="00616A04"/>
    <w:rsid w:val="006219F2"/>
    <w:rsid w:val="00622048"/>
    <w:rsid w:val="00622944"/>
    <w:rsid w:val="00623008"/>
    <w:rsid w:val="00624217"/>
    <w:rsid w:val="00624795"/>
    <w:rsid w:val="00624B91"/>
    <w:rsid w:val="0062578F"/>
    <w:rsid w:val="00625EFD"/>
    <w:rsid w:val="006261BF"/>
    <w:rsid w:val="00626741"/>
    <w:rsid w:val="006274AF"/>
    <w:rsid w:val="00627BBF"/>
    <w:rsid w:val="00632A1E"/>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10F0"/>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3925"/>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15"/>
    <w:rsid w:val="0071172E"/>
    <w:rsid w:val="00711A26"/>
    <w:rsid w:val="007121A5"/>
    <w:rsid w:val="00712AAD"/>
    <w:rsid w:val="0071362B"/>
    <w:rsid w:val="00714130"/>
    <w:rsid w:val="0071436C"/>
    <w:rsid w:val="007151B8"/>
    <w:rsid w:val="0071538E"/>
    <w:rsid w:val="00715C5C"/>
    <w:rsid w:val="00716726"/>
    <w:rsid w:val="00716E79"/>
    <w:rsid w:val="00717591"/>
    <w:rsid w:val="007177E4"/>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07C"/>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382D"/>
    <w:rsid w:val="007763DB"/>
    <w:rsid w:val="00777AED"/>
    <w:rsid w:val="00781580"/>
    <w:rsid w:val="00781B8F"/>
    <w:rsid w:val="007825F8"/>
    <w:rsid w:val="00783C28"/>
    <w:rsid w:val="00783CB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1D8"/>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7C6"/>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0DE"/>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50B"/>
    <w:rsid w:val="00800A36"/>
    <w:rsid w:val="008011FB"/>
    <w:rsid w:val="00801750"/>
    <w:rsid w:val="00801B26"/>
    <w:rsid w:val="00801D83"/>
    <w:rsid w:val="008020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412"/>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B91"/>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3BE0"/>
    <w:rsid w:val="00865CCF"/>
    <w:rsid w:val="00865D67"/>
    <w:rsid w:val="00865F8B"/>
    <w:rsid w:val="00866E36"/>
    <w:rsid w:val="008672D0"/>
    <w:rsid w:val="00870102"/>
    <w:rsid w:val="0087170F"/>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123"/>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0715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BFC"/>
    <w:rsid w:val="00930E5C"/>
    <w:rsid w:val="0093159F"/>
    <w:rsid w:val="00931974"/>
    <w:rsid w:val="009319B4"/>
    <w:rsid w:val="00931A16"/>
    <w:rsid w:val="0093264A"/>
    <w:rsid w:val="00932776"/>
    <w:rsid w:val="00932A90"/>
    <w:rsid w:val="00933096"/>
    <w:rsid w:val="00934385"/>
    <w:rsid w:val="009350D0"/>
    <w:rsid w:val="00935352"/>
    <w:rsid w:val="00935FD5"/>
    <w:rsid w:val="0093607D"/>
    <w:rsid w:val="0093614F"/>
    <w:rsid w:val="009366F7"/>
    <w:rsid w:val="00936799"/>
    <w:rsid w:val="0093687F"/>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56A41"/>
    <w:rsid w:val="00962F77"/>
    <w:rsid w:val="00963193"/>
    <w:rsid w:val="00964AA4"/>
    <w:rsid w:val="00964DE9"/>
    <w:rsid w:val="00965598"/>
    <w:rsid w:val="009665B5"/>
    <w:rsid w:val="0096660F"/>
    <w:rsid w:val="00966741"/>
    <w:rsid w:val="009677C7"/>
    <w:rsid w:val="009712EA"/>
    <w:rsid w:val="009729A9"/>
    <w:rsid w:val="009752BE"/>
    <w:rsid w:val="009752D4"/>
    <w:rsid w:val="0097535C"/>
    <w:rsid w:val="00975A23"/>
    <w:rsid w:val="00975C3B"/>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45F0"/>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4650"/>
    <w:rsid w:val="009C555E"/>
    <w:rsid w:val="009C6CC8"/>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521"/>
    <w:rsid w:val="00A018DB"/>
    <w:rsid w:val="00A018F9"/>
    <w:rsid w:val="00A01C8C"/>
    <w:rsid w:val="00A02A8E"/>
    <w:rsid w:val="00A02BE8"/>
    <w:rsid w:val="00A0304E"/>
    <w:rsid w:val="00A0323A"/>
    <w:rsid w:val="00A05129"/>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398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4A2"/>
    <w:rsid w:val="00A658C6"/>
    <w:rsid w:val="00A65B5B"/>
    <w:rsid w:val="00A65E42"/>
    <w:rsid w:val="00A67622"/>
    <w:rsid w:val="00A67EE2"/>
    <w:rsid w:val="00A67F8F"/>
    <w:rsid w:val="00A70C3A"/>
    <w:rsid w:val="00A71215"/>
    <w:rsid w:val="00A71736"/>
    <w:rsid w:val="00A71870"/>
    <w:rsid w:val="00A72A97"/>
    <w:rsid w:val="00A73EAD"/>
    <w:rsid w:val="00A740B1"/>
    <w:rsid w:val="00A74325"/>
    <w:rsid w:val="00A76915"/>
    <w:rsid w:val="00A80991"/>
    <w:rsid w:val="00A8099A"/>
    <w:rsid w:val="00A80C0C"/>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A85"/>
    <w:rsid w:val="00AC0DBD"/>
    <w:rsid w:val="00AC3E3F"/>
    <w:rsid w:val="00AC428D"/>
    <w:rsid w:val="00AC4547"/>
    <w:rsid w:val="00AC4609"/>
    <w:rsid w:val="00AC4636"/>
    <w:rsid w:val="00AC47AE"/>
    <w:rsid w:val="00AC49A9"/>
    <w:rsid w:val="00AC4C93"/>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505B"/>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64"/>
    <w:rsid w:val="00B06C9B"/>
    <w:rsid w:val="00B07121"/>
    <w:rsid w:val="00B07D20"/>
    <w:rsid w:val="00B07ED2"/>
    <w:rsid w:val="00B103E0"/>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5E04"/>
    <w:rsid w:val="00B26A10"/>
    <w:rsid w:val="00B278EC"/>
    <w:rsid w:val="00B30AF1"/>
    <w:rsid w:val="00B30C3B"/>
    <w:rsid w:val="00B3356E"/>
    <w:rsid w:val="00B3392D"/>
    <w:rsid w:val="00B33F95"/>
    <w:rsid w:val="00B34DEB"/>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05"/>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85714"/>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694"/>
    <w:rsid w:val="00BA6B90"/>
    <w:rsid w:val="00BA6DE9"/>
    <w:rsid w:val="00BA74E6"/>
    <w:rsid w:val="00BA76BF"/>
    <w:rsid w:val="00BA797C"/>
    <w:rsid w:val="00BA7C7A"/>
    <w:rsid w:val="00BB0D0A"/>
    <w:rsid w:val="00BB0DD3"/>
    <w:rsid w:val="00BB143A"/>
    <w:rsid w:val="00BB162C"/>
    <w:rsid w:val="00BB4C95"/>
    <w:rsid w:val="00BB58FC"/>
    <w:rsid w:val="00BB5D65"/>
    <w:rsid w:val="00BB6D1C"/>
    <w:rsid w:val="00BB7712"/>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8A8"/>
    <w:rsid w:val="00C03C73"/>
    <w:rsid w:val="00C040D9"/>
    <w:rsid w:val="00C04A0A"/>
    <w:rsid w:val="00C05394"/>
    <w:rsid w:val="00C064BA"/>
    <w:rsid w:val="00C06FE8"/>
    <w:rsid w:val="00C10A0D"/>
    <w:rsid w:val="00C11811"/>
    <w:rsid w:val="00C11A43"/>
    <w:rsid w:val="00C11B96"/>
    <w:rsid w:val="00C127DB"/>
    <w:rsid w:val="00C12A34"/>
    <w:rsid w:val="00C13C3C"/>
    <w:rsid w:val="00C13EF4"/>
    <w:rsid w:val="00C1490B"/>
    <w:rsid w:val="00C15051"/>
    <w:rsid w:val="00C15108"/>
    <w:rsid w:val="00C15461"/>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267A3"/>
    <w:rsid w:val="00C3070D"/>
    <w:rsid w:val="00C308C8"/>
    <w:rsid w:val="00C31D0F"/>
    <w:rsid w:val="00C320E7"/>
    <w:rsid w:val="00C35110"/>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923"/>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485"/>
    <w:rsid w:val="00C73D25"/>
    <w:rsid w:val="00C751D3"/>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3E02"/>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4F82"/>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1EA3"/>
    <w:rsid w:val="00CE2239"/>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6C6"/>
    <w:rsid w:val="00D01782"/>
    <w:rsid w:val="00D02C6D"/>
    <w:rsid w:val="00D02D97"/>
    <w:rsid w:val="00D03561"/>
    <w:rsid w:val="00D03764"/>
    <w:rsid w:val="00D03998"/>
    <w:rsid w:val="00D04A33"/>
    <w:rsid w:val="00D0513D"/>
    <w:rsid w:val="00D074AE"/>
    <w:rsid w:val="00D0792B"/>
    <w:rsid w:val="00D10410"/>
    <w:rsid w:val="00D10817"/>
    <w:rsid w:val="00D108DB"/>
    <w:rsid w:val="00D109D0"/>
    <w:rsid w:val="00D114FE"/>
    <w:rsid w:val="00D11AF0"/>
    <w:rsid w:val="00D13727"/>
    <w:rsid w:val="00D15224"/>
    <w:rsid w:val="00D17D22"/>
    <w:rsid w:val="00D21745"/>
    <w:rsid w:val="00D228C5"/>
    <w:rsid w:val="00D228EE"/>
    <w:rsid w:val="00D2438E"/>
    <w:rsid w:val="00D255A3"/>
    <w:rsid w:val="00D25F82"/>
    <w:rsid w:val="00D27368"/>
    <w:rsid w:val="00D31469"/>
    <w:rsid w:val="00D3198F"/>
    <w:rsid w:val="00D31CB3"/>
    <w:rsid w:val="00D33781"/>
    <w:rsid w:val="00D33D8A"/>
    <w:rsid w:val="00D343EC"/>
    <w:rsid w:val="00D36781"/>
    <w:rsid w:val="00D373E5"/>
    <w:rsid w:val="00D37527"/>
    <w:rsid w:val="00D37647"/>
    <w:rsid w:val="00D3772C"/>
    <w:rsid w:val="00D40268"/>
    <w:rsid w:val="00D40382"/>
    <w:rsid w:val="00D40B22"/>
    <w:rsid w:val="00D40DD4"/>
    <w:rsid w:val="00D4121F"/>
    <w:rsid w:val="00D43695"/>
    <w:rsid w:val="00D43E82"/>
    <w:rsid w:val="00D440EE"/>
    <w:rsid w:val="00D452E5"/>
    <w:rsid w:val="00D4689F"/>
    <w:rsid w:val="00D46996"/>
    <w:rsid w:val="00D46ECB"/>
    <w:rsid w:val="00D47438"/>
    <w:rsid w:val="00D47B16"/>
    <w:rsid w:val="00D50466"/>
    <w:rsid w:val="00D504FC"/>
    <w:rsid w:val="00D527BD"/>
    <w:rsid w:val="00D5367E"/>
    <w:rsid w:val="00D5428E"/>
    <w:rsid w:val="00D54395"/>
    <w:rsid w:val="00D54DF6"/>
    <w:rsid w:val="00D5644A"/>
    <w:rsid w:val="00D56955"/>
    <w:rsid w:val="00D5717C"/>
    <w:rsid w:val="00D5730E"/>
    <w:rsid w:val="00D57418"/>
    <w:rsid w:val="00D575ED"/>
    <w:rsid w:val="00D57D08"/>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DDD"/>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15A"/>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146F"/>
    <w:rsid w:val="00DC20F7"/>
    <w:rsid w:val="00DC2820"/>
    <w:rsid w:val="00DC3224"/>
    <w:rsid w:val="00DC445E"/>
    <w:rsid w:val="00DC4B1B"/>
    <w:rsid w:val="00DC5533"/>
    <w:rsid w:val="00DC59F9"/>
    <w:rsid w:val="00DC5DD9"/>
    <w:rsid w:val="00DC696B"/>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28B5"/>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C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5E4"/>
    <w:rsid w:val="00E317B9"/>
    <w:rsid w:val="00E321AA"/>
    <w:rsid w:val="00E32B95"/>
    <w:rsid w:val="00E3316F"/>
    <w:rsid w:val="00E335E0"/>
    <w:rsid w:val="00E343D4"/>
    <w:rsid w:val="00E358D2"/>
    <w:rsid w:val="00E36E76"/>
    <w:rsid w:val="00E3779D"/>
    <w:rsid w:val="00E40305"/>
    <w:rsid w:val="00E40ADE"/>
    <w:rsid w:val="00E41D67"/>
    <w:rsid w:val="00E43F01"/>
    <w:rsid w:val="00E45E25"/>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3DBD"/>
    <w:rsid w:val="00E7492C"/>
    <w:rsid w:val="00E74E55"/>
    <w:rsid w:val="00E75505"/>
    <w:rsid w:val="00E76C73"/>
    <w:rsid w:val="00E77874"/>
    <w:rsid w:val="00E81429"/>
    <w:rsid w:val="00E81824"/>
    <w:rsid w:val="00E8357C"/>
    <w:rsid w:val="00E83B42"/>
    <w:rsid w:val="00E85337"/>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20B"/>
    <w:rsid w:val="00EB048C"/>
    <w:rsid w:val="00EB081A"/>
    <w:rsid w:val="00EB098C"/>
    <w:rsid w:val="00EB216C"/>
    <w:rsid w:val="00EB2255"/>
    <w:rsid w:val="00EB2A81"/>
    <w:rsid w:val="00EB3BB1"/>
    <w:rsid w:val="00EB4A36"/>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234F"/>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3F95"/>
    <w:rsid w:val="00F24631"/>
    <w:rsid w:val="00F2504F"/>
    <w:rsid w:val="00F2553B"/>
    <w:rsid w:val="00F25B9A"/>
    <w:rsid w:val="00F268B5"/>
    <w:rsid w:val="00F26E19"/>
    <w:rsid w:val="00F30756"/>
    <w:rsid w:val="00F308C8"/>
    <w:rsid w:val="00F30D7F"/>
    <w:rsid w:val="00F313AE"/>
    <w:rsid w:val="00F314F5"/>
    <w:rsid w:val="00F32AFF"/>
    <w:rsid w:val="00F32B41"/>
    <w:rsid w:val="00F340BA"/>
    <w:rsid w:val="00F34506"/>
    <w:rsid w:val="00F34FA4"/>
    <w:rsid w:val="00F3514E"/>
    <w:rsid w:val="00F3577A"/>
    <w:rsid w:val="00F36A56"/>
    <w:rsid w:val="00F36B24"/>
    <w:rsid w:val="00F3702E"/>
    <w:rsid w:val="00F379A8"/>
    <w:rsid w:val="00F404B0"/>
    <w:rsid w:val="00F40C61"/>
    <w:rsid w:val="00F413CE"/>
    <w:rsid w:val="00F42536"/>
    <w:rsid w:val="00F42F16"/>
    <w:rsid w:val="00F43906"/>
    <w:rsid w:val="00F44AFB"/>
    <w:rsid w:val="00F46432"/>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34B7"/>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53A2"/>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609"/>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08"/>
    <w:rsid w:val="00FC1512"/>
    <w:rsid w:val="00FC1B41"/>
    <w:rsid w:val="00FC2CE7"/>
    <w:rsid w:val="00FC2E4B"/>
    <w:rsid w:val="00FC35E0"/>
    <w:rsid w:val="00FC4D11"/>
    <w:rsid w:val="00FC5175"/>
    <w:rsid w:val="00FC5706"/>
    <w:rsid w:val="00FC6B5B"/>
    <w:rsid w:val="00FC6C0B"/>
    <w:rsid w:val="00FC778C"/>
    <w:rsid w:val="00FC7EC0"/>
    <w:rsid w:val="00FD0A22"/>
    <w:rsid w:val="00FD0CA5"/>
    <w:rsid w:val="00FD15E8"/>
    <w:rsid w:val="00FD32D1"/>
    <w:rsid w:val="00FD3AAE"/>
    <w:rsid w:val="00FD3D4B"/>
    <w:rsid w:val="00FD3F95"/>
    <w:rsid w:val="00FD4271"/>
    <w:rsid w:val="00FD4A1B"/>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aliases w:val="Footnote text"/>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uiPriority w:val="99"/>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uiPriority w:val="99"/>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uiPriority w:val="99"/>
    <w:rsid w:val="00F1368B"/>
    <w:rPr>
      <w:rFonts w:ascii="Times New Roman" w:eastAsia="Times New Roman" w:hAnsi="Times New Roman" w:cs="David"/>
      <w:sz w:val="16"/>
      <w:szCs w:val="16"/>
    </w:rPr>
  </w:style>
  <w:style w:type="paragraph" w:styleId="BodyTextIndent3">
    <w:name w:val="Body Text Indent 3"/>
    <w:basedOn w:val="Normal"/>
    <w:link w:val="BodyTextIndent3Char"/>
    <w:uiPriority w:val="99"/>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uiPriority w:val="99"/>
    <w:rsid w:val="00F1368B"/>
    <w:rPr>
      <w:rFonts w:ascii="Times New Roman" w:eastAsia="Times New Roman" w:hAnsi="Times New Roman" w:cs="David"/>
      <w:sz w:val="24"/>
      <w:szCs w:val="24"/>
    </w:rPr>
  </w:style>
  <w:style w:type="paragraph" w:styleId="BodyTextIndent">
    <w:name w:val="Body Text Indent"/>
    <w:basedOn w:val="Normal"/>
    <w:link w:val="BodyTextIndentChar"/>
    <w:uiPriority w:val="99"/>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a10">
    <w:name w:val="גוף טקסט תו"/>
    <w:basedOn w:val="DefaultParagraphFont"/>
    <w:uiPriority w:val="99"/>
    <w:semiHidden/>
    <w:rsid w:val="00172B3F"/>
  </w:style>
  <w:style w:type="character" w:customStyle="1" w:styleId="Tablecaption">
    <w:name w:val="Table caption"/>
    <w:basedOn w:val="DefaultParagraphFont"/>
    <w:uiPriority w:val="99"/>
    <w:rsid w:val="00172B3F"/>
    <w:rPr>
      <w:rFonts w:ascii="David" w:cs="David"/>
      <w:b/>
      <w:bCs/>
      <w:sz w:val="22"/>
      <w:szCs w:val="22"/>
      <w:u w:val="single"/>
      <w:lang w:bidi="he-IL"/>
    </w:rPr>
  </w:style>
  <w:style w:type="table" w:customStyle="1" w:styleId="33">
    <w:name w:val="טבלת רשת3"/>
    <w:basedOn w:val="TableNormal"/>
    <w:next w:val="TableGrid"/>
    <w:uiPriority w:val="59"/>
    <w:rsid w:val="00453F96"/>
    <w:pPr>
      <w:spacing w:after="0" w:line="240" w:lineRule="auto"/>
      <w:jc w:val="both"/>
    </w:pPr>
    <w:rPr>
      <w:rFonts w:ascii="Times New Roman" w:hAnsi="Times New Roman" w:eastAsiaTheme="minorHAnsi" w:cs="David"/>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טבלת רשת1"/>
    <w:basedOn w:val="TableNormal"/>
    <w:next w:val="TableGrid"/>
    <w:uiPriority w:val="59"/>
    <w:rsid w:val="00453F96"/>
    <w:pPr>
      <w:spacing w:after="0" w:line="240" w:lineRule="auto"/>
      <w:jc w:val="both"/>
    </w:pPr>
    <w:rPr>
      <w:rFonts w:ascii="Times New Roman" w:eastAsia="Calibri" w:hAnsi="Times New Roman" w:cs="David"/>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סגנון1"/>
    <w:uiPriority w:val="99"/>
    <w:rsid w:val="00453F96"/>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wmf"/><Relationship Id="rId26" Type="http://schemas.openxmlformats.org/officeDocument/2006/relationships/header" Target="header6.xml"/><Relationship Id="rId21" Type="http://schemas.openxmlformats.org/officeDocument/2006/relationships/image" Target="media/image11.wmf"/><Relationship Id="rId3" Type="http://schemas.openxmlformats.org/officeDocument/2006/relationships/webSettings" Target="webSettings.xml"/><Relationship Id="rId12" Type="http://schemas.openxmlformats.org/officeDocument/2006/relationships/header" Target="header5.xml"/><Relationship Id="rId17" Type="http://schemas.openxmlformats.org/officeDocument/2006/relationships/image" Target="media/image7.wmf"/><Relationship Id="rId25" Type="http://schemas.openxmlformats.org/officeDocument/2006/relationships/image" Target="media/image15.jpeg"/><Relationship Id="rId7" Type="http://schemas.openxmlformats.org/officeDocument/2006/relationships/header" Target="header2.xml"/><Relationship Id="rId33" Type="http://schemas.openxmlformats.org/officeDocument/2006/relationships/customXml" Target="../customXml/item4.xml"/><Relationship Id="rId16" Type="http://schemas.openxmlformats.org/officeDocument/2006/relationships/image" Target="media/image6.wmf"/><Relationship Id="rId2" Type="http://schemas.openxmlformats.org/officeDocument/2006/relationships/settings" Target="settings.xml"/><Relationship Id="rId20" Type="http://schemas.openxmlformats.org/officeDocument/2006/relationships/image" Target="media/image10.jpeg"/><Relationship Id="rId29" Type="http://schemas.openxmlformats.org/officeDocument/2006/relationships/numbering" Target="numbering.xml"/><Relationship Id="rId1"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14.jpeg"/><Relationship Id="rId6" Type="http://schemas.openxmlformats.org/officeDocument/2006/relationships/header" Target="header1.xml"/><Relationship Id="rId32" Type="http://schemas.openxmlformats.org/officeDocument/2006/relationships/customXml" Target="../customXml/item3.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theme" Target="theme/theme1.xml"/><Relationship Id="rId5" Type="http://schemas.openxmlformats.org/officeDocument/2006/relationships/customXml" Target="../customXml/item1.xml"/><Relationship Id="rId10" Type="http://schemas.openxmlformats.org/officeDocument/2006/relationships/header" Target="header3.xml"/><Relationship Id="rId19" Type="http://schemas.openxmlformats.org/officeDocument/2006/relationships/image" Target="media/image9.jpeg"/><Relationship Id="rId31" Type="http://schemas.openxmlformats.org/officeDocument/2006/relationships/customXml" Target="../customXml/item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7.xml"/><Relationship Id="rId30" Type="http://schemas.openxmlformats.org/officeDocument/2006/relationships/styles" Target="styles.xml"/><Relationship Id="rId4" Type="http://schemas.openxmlformats.org/officeDocument/2006/relationships/fontTable" Target="fontTable.xml"/><Relationship Id="rId9" Type="http://schemas.openxmlformats.org/officeDocument/2006/relationships/image" Target="media/image2.png"/><Relationship Id="rId8" Type="http://schemas.openxmlformats.org/officeDocument/2006/relationships/image" Target="media/image1.png"/></Relationships>
</file>

<file path=word/theme/_rels/theme1.xml.rels>&#65279;<?xml version="1.0" encoding="utf-8" standalone="yes"?><Relationships xmlns="http://schemas.openxmlformats.org/package/2006/relationships"><Relationship Id="rId1" Type="http://schemas.openxmlformats.org/officeDocument/2006/relationships/image" Target="../media/image16.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0C7E836-3B4F-4249-9854-6B9F260432CB}">
  <ds:schemaRefs>
    <ds:schemaRef ds:uri="http://schemas.openxmlformats.org/officeDocument/2006/bibliography"/>
  </ds:schemaRefs>
</ds:datastoreItem>
</file>

<file path=customXml/itemProps2.xml><?xml version="1.0" encoding="utf-8"?>
<ds:datastoreItem xmlns:ds="http://schemas.openxmlformats.org/officeDocument/2006/customXml" ds:itemID="{74BAD6A7-6329-42BE-A4D8-BB24DD779141}"/>
</file>

<file path=customXml/itemProps3.xml><?xml version="1.0" encoding="utf-8"?>
<ds:datastoreItem xmlns:ds="http://schemas.openxmlformats.org/officeDocument/2006/customXml" ds:itemID="{7571B6B8-AE3E-4EAF-9C5F-219FE49E82F2}"/>
</file>

<file path=customXml/itemProps4.xml><?xml version="1.0" encoding="utf-8"?>
<ds:datastoreItem xmlns:ds="http://schemas.openxmlformats.org/officeDocument/2006/customXml" ds:itemID="{5810B842-90C5-4FC8-8DBC-4339068F2822}"/>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