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1 -->
  <w:body>
    <w:p>
      <w:pPr>
        <w:pStyle w:val="Heading5"/>
        <w:ind w:left="3450" w:right="0"/>
        <w:jc w:val="left"/>
        <w:rPr>
          <w:rFonts w:hint="cs"/>
          <w:rtl/>
        </w:rPr>
      </w:pPr>
      <w:r>
        <w:rPr>
          <w:rFonts w:hint="cs"/>
          <w:rtl/>
        </w:rPr>
        <w:t>מבקר המדינה</w:t>
      </w:r>
    </w:p>
    <w:p>
      <w:pPr>
        <w:pStyle w:val="BodyTextIndent"/>
        <w:ind w:left="3450" w:right="0"/>
        <w:jc w:val="left"/>
      </w:pPr>
      <w:bookmarkStart w:id="0" w:name="_Toc149298168"/>
      <w:bookmarkStart w:id="1" w:name="_Toc149298311"/>
      <w:bookmarkStart w:id="2" w:name="_Toc149298312"/>
      <w:bookmarkStart w:id="3" w:name="_Toc149298374"/>
      <w:r>
        <w:rPr>
          <w:rtl/>
        </w:rPr>
        <w:t xml:space="preserve">דוח </w:t>
      </w:r>
      <w:r>
        <w:rPr>
          <w:rFonts w:hint="cs"/>
          <w:rtl/>
        </w:rPr>
        <w:t>ביקורת</w:t>
      </w:r>
      <w:r>
        <w:rPr>
          <w:rtl/>
        </w:rPr>
        <w:t xml:space="preserve"> </w:t>
      </w:r>
    </w:p>
    <w:p>
      <w:pPr>
        <w:pStyle w:val="BodyTextIndent"/>
        <w:ind w:left="3450" w:right="0"/>
        <w:jc w:val="left"/>
        <w:rPr>
          <w:rFonts w:hint="cs"/>
        </w:rPr>
      </w:pPr>
      <w:r>
        <w:rPr>
          <w:rFonts w:hint="cs"/>
          <w:rtl/>
        </w:rPr>
        <w:t>על מערכת ההשכלה הגבוהה</w:t>
      </w:r>
    </w:p>
    <w:p>
      <w:pPr>
        <w:spacing w:after="120" w:line="280" w:lineRule="exact"/>
        <w:ind w:left="0" w:right="0"/>
        <w:jc w:val="left"/>
      </w:pPr>
      <w:bookmarkEnd w:id="0"/>
      <w:bookmarkEnd w:id="1"/>
      <w:bookmarkEnd w:id="2"/>
      <w:bookmarkEnd w:id="3"/>
    </w:p>
    <w:p>
      <w:pPr>
        <w:pStyle w:val="PlainText"/>
        <w:widowControl/>
        <w:spacing w:after="120" w:line="230" w:lineRule="exact"/>
        <w:ind w:left="0" w:right="0"/>
        <w:jc w:val="both"/>
        <w:rPr>
          <w:rFonts w:ascii="Times New Roman" w:eastAsia="MS Mincho" w:hAnsi="Times New Roman" w:cs="FrankRuehl"/>
          <w:sz w:val="22"/>
          <w:szCs w:val="22"/>
          <w:lang w:eastAsia="en-US"/>
        </w:rPr>
      </w:pPr>
      <w:r>
        <w:rPr>
          <w:rFonts w:ascii="Times New Roman" w:hAnsi="Times New Roman"/>
          <w:sz w:val="24"/>
        </w:rPr>
        <w:br w:type="page"/>
      </w:r>
    </w:p>
    <w:p>
      <w:pPr>
        <w:pStyle w:val="PlainText"/>
        <w:widowControl/>
        <w:spacing w:after="120" w:line="240" w:lineRule="atLeast"/>
        <w:ind w:left="0" w:right="0"/>
        <w:jc w:val="center"/>
        <w:rPr>
          <w:rFonts w:ascii="Times New Roman" w:eastAsia="MS Mincho" w:hAnsi="Times New Roman" w:cs="FrankRuehl"/>
          <w:sz w:val="22"/>
          <w:szCs w:val="22"/>
          <w:lang w:eastAsia="en-US"/>
        </w:rPr>
      </w:pPr>
      <w:r>
        <w:rPr>
          <w:rFonts w:ascii="Times New Roman" w:eastAsia="MS Mincho" w:hAnsi="Times New Roman" w:cs="FrankRuehl"/>
          <w:sz w:val="22"/>
          <w:szCs w:val="22"/>
          <w:rtl/>
          <w:lang w:eastAsia="en-US"/>
        </w:rPr>
        <w:br w:type="page"/>
      </w:r>
      <w:r>
        <w:rPr>
          <w:rFonts w:ascii="Times New Roman" w:hAnsi="Times New Roman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3pt;height:63.04pt" stroked="f">
            <v:imagedata r:id="rId4" o:title="isra"/>
          </v:shape>
        </w:pict>
      </w:r>
    </w:p>
    <w:p>
      <w:pPr>
        <w:spacing w:before="120" w:line="312" w:lineRule="auto"/>
        <w:ind w:left="0" w:right="0"/>
        <w:jc w:val="center"/>
        <w:rPr>
          <w:rFonts w:hint="cs"/>
          <w:b/>
          <w:bCs/>
          <w:noProof/>
          <w:sz w:val="72"/>
          <w:szCs w:val="72"/>
          <w:rtl/>
        </w:rPr>
      </w:pPr>
      <w:r>
        <w:rPr>
          <w:rFonts w:hint="cs"/>
          <w:b/>
          <w:bCs/>
          <w:noProof/>
          <w:sz w:val="72"/>
          <w:szCs w:val="72"/>
          <w:rtl/>
        </w:rPr>
        <w:t>מבקר המדינה</w:t>
      </w:r>
    </w:p>
    <w:p>
      <w:pPr>
        <w:spacing w:line="312" w:lineRule="auto"/>
        <w:ind w:left="0" w:right="0"/>
        <w:jc w:val="center"/>
        <w:rPr>
          <w:lang w:eastAsia="he-IL"/>
        </w:rPr>
      </w:pPr>
    </w:p>
    <w:p>
      <w:pPr>
        <w:spacing w:line="312" w:lineRule="auto"/>
        <w:ind w:left="0" w:right="0"/>
        <w:jc w:val="center"/>
        <w:rPr>
          <w:rFonts w:hint="cs"/>
          <w:rtl/>
          <w:lang w:eastAsia="he-IL"/>
        </w:rPr>
      </w:pPr>
    </w:p>
    <w:p>
      <w:pPr>
        <w:spacing w:line="312" w:lineRule="auto"/>
        <w:ind w:left="0" w:right="0"/>
        <w:jc w:val="center"/>
        <w:rPr>
          <w:rFonts w:hint="cs"/>
          <w:rtl/>
          <w:lang w:eastAsia="he-IL"/>
        </w:rPr>
      </w:pPr>
    </w:p>
    <w:p>
      <w:pPr>
        <w:spacing w:line="312" w:lineRule="auto"/>
        <w:ind w:left="0" w:right="0"/>
        <w:jc w:val="center"/>
        <w:rPr>
          <w:rtl/>
          <w:lang w:eastAsia="he-IL"/>
        </w:rPr>
      </w:pPr>
    </w:p>
    <w:p>
      <w:pPr>
        <w:spacing w:line="312" w:lineRule="auto"/>
        <w:ind w:left="0" w:right="0"/>
        <w:jc w:val="center"/>
        <w:rPr>
          <w:rFonts w:hint="cs"/>
          <w:lang w:eastAsia="he-IL"/>
        </w:rPr>
      </w:pPr>
    </w:p>
    <w:p>
      <w:pPr>
        <w:spacing w:line="500" w:lineRule="exact"/>
        <w:ind w:left="0" w:right="0"/>
        <w:jc w:val="center"/>
        <w:rPr>
          <w:sz w:val="56"/>
          <w:szCs w:val="56"/>
          <w:lang w:eastAsia="he-IL"/>
        </w:rPr>
      </w:pPr>
      <w:r>
        <w:rPr>
          <w:rFonts w:hint="cs"/>
          <w:sz w:val="56"/>
          <w:szCs w:val="56"/>
          <w:rtl/>
          <w:lang w:eastAsia="he-IL"/>
        </w:rPr>
        <w:t>דוח ביקורת</w:t>
      </w:r>
    </w:p>
    <w:p>
      <w:pPr>
        <w:spacing w:line="500" w:lineRule="exact"/>
        <w:ind w:left="0" w:right="0"/>
        <w:jc w:val="center"/>
        <w:rPr>
          <w:sz w:val="56"/>
          <w:szCs w:val="56"/>
          <w:lang w:eastAsia="he-IL"/>
        </w:rPr>
      </w:pPr>
      <w:r>
        <w:rPr>
          <w:rFonts w:hint="cs"/>
          <w:sz w:val="56"/>
          <w:szCs w:val="56"/>
          <w:rtl/>
          <w:lang w:eastAsia="he-IL"/>
        </w:rPr>
        <w:t>על מערכת ההשכלה הגבוהה</w:t>
      </w:r>
    </w:p>
    <w:p>
      <w:pPr>
        <w:spacing w:line="312" w:lineRule="auto"/>
        <w:ind w:left="0" w:right="0"/>
        <w:jc w:val="center"/>
        <w:rPr>
          <w:rFonts w:hint="cs"/>
          <w:sz w:val="32"/>
          <w:szCs w:val="32"/>
          <w:rtl/>
          <w:lang w:eastAsia="he-IL"/>
        </w:rPr>
      </w:pPr>
    </w:p>
    <w:p>
      <w:pPr>
        <w:spacing w:line="312" w:lineRule="auto"/>
        <w:ind w:left="0" w:right="0"/>
        <w:jc w:val="center"/>
        <w:rPr>
          <w:rFonts w:hint="cs"/>
          <w:sz w:val="32"/>
          <w:szCs w:val="32"/>
          <w:rtl/>
          <w:lang w:eastAsia="he-IL"/>
        </w:rPr>
      </w:pPr>
    </w:p>
    <w:p>
      <w:pPr>
        <w:spacing w:line="312" w:lineRule="auto"/>
        <w:ind w:left="0" w:right="0"/>
        <w:jc w:val="center"/>
        <w:rPr>
          <w:rFonts w:hint="cs"/>
          <w:sz w:val="32"/>
          <w:szCs w:val="32"/>
          <w:rtl/>
          <w:lang w:eastAsia="he-IL"/>
        </w:rPr>
      </w:pPr>
    </w:p>
    <w:p>
      <w:pPr>
        <w:spacing w:line="312" w:lineRule="auto"/>
        <w:ind w:left="0" w:right="0"/>
        <w:jc w:val="center"/>
        <w:rPr>
          <w:rFonts w:hint="cs"/>
          <w:sz w:val="32"/>
          <w:szCs w:val="32"/>
          <w:rtl/>
          <w:lang w:eastAsia="he-IL"/>
        </w:rPr>
      </w:pPr>
    </w:p>
    <w:p>
      <w:pPr>
        <w:pStyle w:val="PlainText"/>
        <w:widowControl/>
        <w:spacing w:line="230" w:lineRule="exact"/>
        <w:ind w:left="0" w:right="0"/>
        <w:jc w:val="center"/>
        <w:rPr>
          <w:rFonts w:ascii="Times New Roman" w:eastAsia="MS Mincho" w:hAnsi="Times New Roman" w:cs="FrankRuehl"/>
          <w:sz w:val="22"/>
          <w:szCs w:val="22"/>
          <w:lang w:eastAsia="en-US"/>
        </w:rPr>
      </w:pPr>
    </w:p>
    <w:p>
      <w:pPr>
        <w:spacing w:line="312" w:lineRule="auto"/>
        <w:ind w:left="0" w:right="0"/>
        <w:jc w:val="center"/>
        <w:rPr>
          <w:rFonts w:hint="cs"/>
          <w:sz w:val="32"/>
          <w:szCs w:val="32"/>
          <w:lang w:eastAsia="he-IL"/>
        </w:rPr>
      </w:pPr>
    </w:p>
    <w:p>
      <w:pPr>
        <w:spacing w:line="312" w:lineRule="auto"/>
        <w:ind w:left="0" w:right="0"/>
        <w:jc w:val="center"/>
        <w:rPr>
          <w:sz w:val="32"/>
          <w:szCs w:val="32"/>
          <w:rtl/>
          <w:lang w:eastAsia="he-IL"/>
        </w:rPr>
      </w:pPr>
    </w:p>
    <w:p>
      <w:pPr>
        <w:spacing w:line="312" w:lineRule="auto"/>
        <w:ind w:left="0" w:right="0"/>
        <w:jc w:val="center"/>
        <w:rPr>
          <w:rFonts w:hint="cs"/>
          <w:sz w:val="20"/>
          <w:rtl/>
          <w:lang w:eastAsia="he-IL"/>
        </w:rPr>
      </w:pPr>
      <w:r>
        <w:rPr>
          <w:sz w:val="20"/>
          <w:lang w:eastAsia="he-IL"/>
        </w:rPr>
        <w:pict>
          <v:shape id="_x0000_i1026" type="#_x0000_t75" style="width:67.43pt;height:37.54pt" o:allowoverlap="f" stroked="f">
            <v:imagedata r:id="rId5" o:title="logo-bl"/>
          </v:shape>
        </w:pict>
      </w:r>
    </w:p>
    <w:p>
      <w:pPr>
        <w:pStyle w:val="Heading7"/>
        <w:widowControl/>
        <w:spacing w:before="0" w:after="0" w:line="380" w:lineRule="exact"/>
        <w:ind w:left="0" w:right="0"/>
        <w:jc w:val="center"/>
        <w:rPr>
          <w:rFonts w:hint="cs"/>
          <w:rtl/>
        </w:rPr>
      </w:pPr>
      <w:r>
        <w:rPr>
          <w:rFonts w:hint="cs"/>
          <w:rtl/>
        </w:rPr>
        <w:t>ירושלים, אדר התשס"ט, מרץ 2009</w:t>
      </w: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  <w:r>
        <w:rPr>
          <w:rFonts w:eastAsia="MS Mincho" w:cs="FrankRuehl"/>
          <w:sz w:val="22"/>
          <w:szCs w:val="22"/>
        </w:rPr>
        <w:br w:type="page"/>
      </w: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rFonts w:cs="FrankRuehl" w:hint="cs"/>
          <w:sz w:val="22"/>
          <w:rtl/>
          <w:lang w:eastAsia="he-IL"/>
        </w:rPr>
      </w:pPr>
      <w:r>
        <w:rPr>
          <w:rFonts w:cs="FrankRuehl" w:hint="cs"/>
          <w:sz w:val="22"/>
          <w:rtl/>
          <w:lang w:eastAsia="he-IL"/>
        </w:rPr>
        <w:t>מס' קטלוגי 003-2009</w:t>
      </w:r>
    </w:p>
    <w:p>
      <w:pPr>
        <w:spacing w:line="312" w:lineRule="auto"/>
        <w:ind w:left="0" w:right="0"/>
        <w:jc w:val="center"/>
        <w:rPr>
          <w:rFonts w:cs="FrankRuehl"/>
          <w:sz w:val="20"/>
          <w:szCs w:val="20"/>
          <w:lang w:eastAsia="he-IL"/>
        </w:rPr>
      </w:pPr>
      <w:r>
        <w:rPr>
          <w:rFonts w:cs="FrankRuehl"/>
          <w:sz w:val="20"/>
          <w:szCs w:val="20"/>
          <w:lang w:eastAsia="he-IL"/>
        </w:rPr>
        <w:t>ISSN 0793-1948</w:t>
      </w:r>
    </w:p>
    <w:p>
      <w:pPr>
        <w:spacing w:line="312" w:lineRule="auto"/>
        <w:ind w:left="0" w:right="0"/>
        <w:jc w:val="center"/>
        <w:rPr>
          <w:rFonts w:cs="FrankRuehl"/>
          <w:sz w:val="22"/>
          <w:lang w:eastAsia="he-IL"/>
        </w:rPr>
      </w:pPr>
    </w:p>
    <w:p>
      <w:pPr>
        <w:spacing w:line="312" w:lineRule="auto"/>
        <w:ind w:left="0" w:right="0"/>
        <w:jc w:val="center"/>
        <w:rPr>
          <w:rFonts w:cs="FrankRuehl" w:hint="cs"/>
          <w:sz w:val="22"/>
          <w:rtl/>
          <w:lang w:eastAsia="he-IL"/>
        </w:rPr>
      </w:pPr>
      <w:r>
        <w:rPr>
          <w:rFonts w:cs="FrankRuehl" w:hint="cs"/>
          <w:sz w:val="22"/>
          <w:rtl/>
          <w:lang w:eastAsia="he-IL"/>
        </w:rPr>
        <w:t xml:space="preserve">ניתן לקבל גירסה אלקטרונית של דוח זה באתר האינטרנט של </w:t>
      </w:r>
      <w:r>
        <w:rPr>
          <w:rFonts w:cs="FrankRuehl"/>
          <w:sz w:val="22"/>
          <w:lang w:eastAsia="he-IL"/>
        </w:rPr>
        <w:br/>
      </w:r>
      <w:r>
        <w:rPr>
          <w:rFonts w:cs="FrankRuehl" w:hint="cs"/>
          <w:sz w:val="22"/>
          <w:rtl/>
          <w:lang w:eastAsia="he-IL"/>
        </w:rPr>
        <w:t>משרד מבקר המדינה בכתובת:</w:t>
      </w:r>
    </w:p>
    <w:p>
      <w:pPr>
        <w:spacing w:line="312" w:lineRule="auto"/>
        <w:ind w:left="0" w:right="0"/>
        <w:jc w:val="center"/>
        <w:rPr>
          <w:rFonts w:cs="FrankRuehl" w:hint="cs"/>
          <w:sz w:val="22"/>
          <w:rtl/>
          <w:lang w:eastAsia="he-IL"/>
        </w:rPr>
      </w:pPr>
      <w:r>
        <w:rPr>
          <w:rFonts w:cs="FrankRuehl"/>
          <w:sz w:val="22"/>
          <w:lang w:eastAsia="he-IL"/>
        </w:rPr>
        <w:t>www.mevaker.gov.il</w:t>
      </w:r>
    </w:p>
    <w:p>
      <w:pPr>
        <w:spacing w:line="312" w:lineRule="auto"/>
        <w:ind w:left="0" w:right="0"/>
        <w:jc w:val="center"/>
        <w:rPr>
          <w:rFonts w:cs="FrankRuehl" w:hint="cs"/>
          <w:sz w:val="22"/>
          <w:rtl/>
          <w:lang w:eastAsia="he-IL"/>
        </w:rPr>
      </w:pPr>
    </w:p>
    <w:p>
      <w:pPr>
        <w:spacing w:line="300" w:lineRule="exact"/>
        <w:ind w:left="0" w:right="0"/>
        <w:jc w:val="center"/>
        <w:rPr>
          <w:rFonts w:cs="FrankRuehl" w:hint="cs"/>
          <w:sz w:val="22"/>
          <w:rtl/>
          <w:lang w:eastAsia="he-IL"/>
        </w:rPr>
      </w:pPr>
      <w:r>
        <w:rPr>
          <w:rFonts w:cs="FrankRuehl" w:hint="cs"/>
          <w:sz w:val="22"/>
          <w:rtl/>
          <w:lang w:eastAsia="he-IL"/>
        </w:rPr>
        <w:t>סדר: אונית שרותי מחשב בע"מ</w:t>
      </w:r>
    </w:p>
    <w:p>
      <w:pPr>
        <w:spacing w:line="300" w:lineRule="exact"/>
        <w:ind w:left="0" w:right="0"/>
        <w:jc w:val="center"/>
        <w:rPr>
          <w:rFonts w:cs="FrankRuehl" w:hint="cs"/>
          <w:sz w:val="22"/>
          <w:rtl/>
          <w:lang w:eastAsia="he-IL"/>
        </w:rPr>
      </w:pPr>
      <w:r>
        <w:rPr>
          <w:rFonts w:cs="FrankRuehl" w:hint="cs"/>
          <w:sz w:val="22"/>
          <w:rtl/>
          <w:lang w:eastAsia="he-IL"/>
        </w:rPr>
        <w:t>הדפסה: דפוס כתר בע"מ</w:t>
      </w:r>
    </w:p>
    <w:p>
      <w:pPr>
        <w:pStyle w:val="KOT1"/>
        <w:tabs>
          <w:tab w:val="right" w:leader="dot" w:pos="6237"/>
          <w:tab w:val="left" w:pos="6350"/>
        </w:tabs>
        <w:spacing w:after="400"/>
        <w:ind w:left="0" w:right="851"/>
        <w:jc w:val="center"/>
      </w:pPr>
      <w:r>
        <w:rPr>
          <w:rtl/>
        </w:rPr>
        <w:br w:type="page"/>
      </w:r>
    </w:p>
    <w:p>
      <w:pPr>
        <w:pStyle w:val="KOT1"/>
        <w:tabs>
          <w:tab w:val="right" w:leader="dot" w:pos="6237"/>
          <w:tab w:val="left" w:pos="6350"/>
        </w:tabs>
        <w:spacing w:after="400"/>
        <w:ind w:left="0" w:right="851"/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תוכן העניינים</w:t>
      </w:r>
    </w:p>
    <w:p>
      <w:pPr>
        <w:tabs>
          <w:tab w:val="right" w:leader="dot" w:pos="6237"/>
          <w:tab w:val="left" w:pos="6350"/>
        </w:tabs>
        <w:spacing w:after="120" w:line="300" w:lineRule="exact"/>
        <w:ind w:left="0" w:right="851"/>
        <w:jc w:val="left"/>
        <w:rPr>
          <w:rFonts w:eastAsia="MS Mincho" w:hint="cs"/>
          <w:sz w:val="22"/>
          <w:rtl/>
        </w:rPr>
      </w:pPr>
      <w:r>
        <w:rPr>
          <w:rFonts w:eastAsia="MS Mincho" w:hint="cs"/>
          <w:sz w:val="22"/>
          <w:rtl/>
        </w:rPr>
        <w:t>מפתח שמות מקוצרים</w:t>
        <w:tab/>
        <w:tab/>
        <w:t>1</w:t>
      </w:r>
    </w:p>
    <w:p>
      <w:pPr>
        <w:tabs>
          <w:tab w:val="right" w:leader="dot" w:pos="6237"/>
          <w:tab w:val="left" w:pos="6350"/>
        </w:tabs>
        <w:spacing w:after="120" w:line="300" w:lineRule="exact"/>
        <w:ind w:left="0" w:right="851"/>
        <w:jc w:val="left"/>
        <w:rPr>
          <w:rFonts w:hint="cs"/>
          <w:rtl/>
        </w:rPr>
      </w:pPr>
      <w:r>
        <w:rPr>
          <w:rFonts w:hint="cs"/>
          <w:rtl/>
        </w:rPr>
        <w:t>מבוא</w:t>
        <w:tab/>
        <w:tab/>
        <w:t>3</w:t>
      </w:r>
    </w:p>
    <w:p>
      <w:pPr>
        <w:tabs>
          <w:tab w:val="right" w:leader="dot" w:pos="6237"/>
          <w:tab w:val="left" w:pos="6350"/>
        </w:tabs>
        <w:spacing w:after="120" w:line="300" w:lineRule="exact"/>
        <w:ind w:left="0" w:right="851"/>
        <w:jc w:val="left"/>
        <w:rPr>
          <w:rFonts w:hint="cs"/>
          <w:rtl/>
        </w:rPr>
      </w:pPr>
      <w:r>
        <w:rPr>
          <w:rFonts w:hint="cs"/>
          <w:rtl/>
        </w:rPr>
        <w:t>ועד ראשי האוניברסיטאות (ור"ה)</w:t>
        <w:tab/>
        <w:tab/>
        <w:t>9</w:t>
      </w:r>
    </w:p>
    <w:p>
      <w:pPr>
        <w:tabs>
          <w:tab w:val="right" w:leader="dot" w:pos="6237"/>
          <w:tab w:val="left" w:pos="6350"/>
        </w:tabs>
        <w:spacing w:after="120" w:line="300" w:lineRule="exact"/>
        <w:ind w:left="0" w:right="851"/>
        <w:jc w:val="left"/>
        <w:rPr>
          <w:rFonts w:hint="cs"/>
          <w:rtl/>
        </w:rPr>
      </w:pPr>
      <w:r>
        <w:rPr>
          <w:rFonts w:hint="cs"/>
          <w:rtl/>
        </w:rPr>
        <w:t>הפיקוח על תנאי השכר באוניברסיטאות</w:t>
        <w:tab/>
        <w:tab/>
        <w:t>13</w:t>
      </w:r>
    </w:p>
    <w:p>
      <w:pPr>
        <w:tabs>
          <w:tab w:val="right" w:leader="dot" w:pos="6237"/>
          <w:tab w:val="left" w:pos="6350"/>
        </w:tabs>
        <w:spacing w:after="120" w:line="300" w:lineRule="exact"/>
        <w:ind w:left="0" w:right="851"/>
        <w:jc w:val="left"/>
        <w:rPr>
          <w:rFonts w:hint="cs"/>
          <w:rtl/>
        </w:rPr>
      </w:pPr>
      <w:r>
        <w:rPr>
          <w:rFonts w:hint="cs"/>
          <w:rtl/>
        </w:rPr>
        <w:t>התחייבויות האוניברסיטאות לשלם תשלומי פנסיה תקציבית לעובדיהן</w:t>
        <w:tab/>
        <w:tab/>
        <w:t>81</w:t>
      </w:r>
    </w:p>
    <w:p>
      <w:pPr>
        <w:tabs>
          <w:tab w:val="right" w:leader="dot" w:pos="6237"/>
          <w:tab w:val="left" w:pos="6350"/>
        </w:tabs>
        <w:spacing w:after="120" w:line="300" w:lineRule="exact"/>
        <w:ind w:left="0" w:right="851"/>
        <w:jc w:val="left"/>
        <w:rPr>
          <w:rFonts w:hint="cs"/>
          <w:rtl/>
        </w:rPr>
      </w:pPr>
      <w:r>
        <w:rPr>
          <w:rFonts w:hint="cs"/>
          <w:rtl/>
        </w:rPr>
        <w:t>קרן לקשרי מדע בין-לאומיים</w:t>
        <w:tab/>
        <w:tab/>
        <w:t>127</w:t>
      </w:r>
    </w:p>
    <w:p>
      <w:pPr>
        <w:tabs>
          <w:tab w:val="right" w:leader="dot" w:pos="6237"/>
          <w:tab w:val="left" w:pos="6350"/>
        </w:tabs>
        <w:spacing w:after="120" w:line="300" w:lineRule="exact"/>
        <w:ind w:left="0" w:right="851"/>
        <w:jc w:val="left"/>
        <w:rPr>
          <w:rFonts w:hint="cs"/>
          <w:rtl/>
        </w:rPr>
      </w:pPr>
      <w:r>
        <w:rPr>
          <w:rFonts w:hint="cs"/>
          <w:rtl/>
        </w:rPr>
        <w:t>החלת חוק חובת המכרזים, התשנ"ב-1992, על המוסדות להשכלה גבוהה</w:t>
        <w:tab/>
        <w:tab/>
        <w:t>195</w:t>
      </w:r>
    </w:p>
    <w:p>
      <w:pPr>
        <w:tabs>
          <w:tab w:val="right" w:leader="dot" w:pos="6237"/>
          <w:tab w:val="left" w:pos="6350"/>
        </w:tabs>
        <w:spacing w:after="120" w:line="300" w:lineRule="exact"/>
        <w:ind w:left="0" w:right="851"/>
        <w:jc w:val="left"/>
        <w:rPr>
          <w:rFonts w:hint="cs"/>
          <w:rtl/>
        </w:rPr>
      </w:pPr>
      <w:r>
        <w:rPr>
          <w:rFonts w:hint="cs"/>
          <w:rtl/>
        </w:rPr>
        <w:t>המכללה האקדמית צפת</w:t>
        <w:tab/>
        <w:tab/>
        <w:t>213</w:t>
      </w:r>
    </w:p>
    <w:p>
      <w:pPr>
        <w:tabs>
          <w:tab w:val="right" w:leader="dot" w:pos="6237"/>
          <w:tab w:val="left" w:pos="6350"/>
        </w:tabs>
        <w:spacing w:after="120" w:line="300" w:lineRule="exact"/>
        <w:ind w:left="0" w:right="851"/>
        <w:jc w:val="left"/>
        <w:rPr>
          <w:rFonts w:hint="cs"/>
          <w:rtl/>
        </w:rPr>
      </w:pPr>
      <w:r>
        <w:rPr>
          <w:rFonts w:hint="cs"/>
          <w:rtl/>
        </w:rPr>
        <w:t>סיכום</w:t>
        <w:tab/>
        <w:tab/>
        <w:t>287</w:t>
      </w:r>
    </w:p>
    <w:p>
      <w:pPr>
        <w:tabs>
          <w:tab w:val="right" w:leader="dot" w:pos="6237"/>
          <w:tab w:val="left" w:pos="6350"/>
        </w:tabs>
        <w:spacing w:after="120" w:line="300" w:lineRule="exact"/>
        <w:ind w:left="0" w:right="851"/>
        <w:jc w:val="left"/>
        <w:rPr>
          <w:rFonts w:hint="cs"/>
          <w:rtl/>
        </w:rPr>
      </w:pPr>
    </w:p>
    <w:p>
      <w:pPr>
        <w:tabs>
          <w:tab w:val="right" w:leader="dot" w:pos="6237"/>
          <w:tab w:val="left" w:pos="6350"/>
        </w:tabs>
        <w:spacing w:after="120" w:line="300" w:lineRule="exact"/>
        <w:ind w:left="0" w:right="851"/>
        <w:jc w:val="left"/>
        <w:rPr>
          <w:rFonts w:hint="cs"/>
          <w:rtl/>
        </w:rPr>
      </w:pPr>
      <w:r>
        <w:rPr>
          <w:rtl/>
        </w:rPr>
        <w:br w:type="page"/>
      </w:r>
    </w:p>
    <w:sectPr>
      <w:pgSz w:w="11906" w:h="16838" w:code="9"/>
      <w:pgMar w:top="2098" w:right="2608" w:bottom="4536" w:left="2608" w:header="1531" w:footer="396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rankRuehl">
    <w:panose1 w:val="00000000000000000000"/>
    <w:charset w:val="B1"/>
    <w:family w:val="auto"/>
    <w:pitch w:val="variable"/>
    <w:sig w:usb0="00001801" w:usb1="00000000" w:usb2="00000000" w:usb3="00000000" w:csb0="00000020" w:csb1="00000000"/>
  </w:font>
  <w:font w:name="David">
    <w:panose1 w:val="00000000000000000000"/>
    <w:charset w:val="B1"/>
    <w:family w:val="auto"/>
    <w:pitch w:val="variable"/>
    <w:sig w:usb0="00001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4701908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1">
    <w:nsid w:val="0D082799"/>
    <w:multiLevelType w:val="hybridMultilevel"/>
    <w:tmpl w:val="BC105DFA"/>
    <w:lvl w:ilvl="0">
      <w:start w:val="3"/>
      <w:numFmt w:val="decimal"/>
      <w:lvlText w:val="%1."/>
      <w:lvlJc w:val="left"/>
      <w:pPr>
        <w:tabs>
          <w:tab w:val="num" w:pos="930"/>
        </w:tabs>
        <w:ind w:left="930" w:right="930" w:hanging="57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10FB18FC"/>
    <w:multiLevelType w:val="hybridMultilevel"/>
    <w:tmpl w:val="BE52E3A0"/>
    <w:lvl w:ilvl="0">
      <w:start w:val="1"/>
      <w:numFmt w:val="decimal"/>
      <w:lvlText w:val="(%1)"/>
      <w:lvlJc w:val="left"/>
      <w:pPr>
        <w:tabs>
          <w:tab w:val="num" w:pos="570"/>
        </w:tabs>
        <w:ind w:left="570" w:right="57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righ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righ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righ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righ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righ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righ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righ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right="6180" w:hanging="180"/>
      </w:pPr>
    </w:lvl>
  </w:abstractNum>
  <w:abstractNum w:abstractNumId="3">
    <w:nsid w:val="1352589D"/>
    <w:multiLevelType w:val="hybridMultilevel"/>
    <w:tmpl w:val="6CE8596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1C9F40CE"/>
    <w:multiLevelType w:val="hybridMultilevel"/>
    <w:tmpl w:val="D988C044"/>
    <w:lvl w:ilvl="0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1D1F6DDC"/>
    <w:multiLevelType w:val="hybridMultilevel"/>
    <w:tmpl w:val="5B380E34"/>
    <w:lvl w:ilvl="0">
      <w:start w:val="1"/>
      <w:numFmt w:val="hebrew1"/>
      <w:lvlText w:val="%1.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3443390D"/>
    <w:multiLevelType w:val="singleLevel"/>
    <w:tmpl w:val="A07AD338"/>
    <w:lvl w:ilvl="0">
      <w:start w:val="1"/>
      <w:numFmt w:val="upperRoman"/>
      <w:lvlText w:val="%1."/>
      <w:lvlJc w:val="center"/>
      <w:pPr>
        <w:tabs>
          <w:tab w:val="num" w:pos="648"/>
        </w:tabs>
        <w:ind w:left="648" w:right="648" w:hanging="360"/>
      </w:pPr>
    </w:lvl>
  </w:abstractNum>
  <w:abstractNum w:abstractNumId="7">
    <w:nsid w:val="34E97E32"/>
    <w:multiLevelType w:val="hybridMultilevel"/>
    <w:tmpl w:val="DBA86362"/>
    <w:lvl w:ilvl="0">
      <w:start w:val="3"/>
      <w:numFmt w:val="decimal"/>
      <w:lvlText w:val="%1."/>
      <w:lvlJc w:val="left"/>
      <w:pPr>
        <w:tabs>
          <w:tab w:val="num" w:pos="930"/>
        </w:tabs>
        <w:ind w:left="930" w:righ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3B683235"/>
    <w:multiLevelType w:val="hybridMultilevel"/>
    <w:tmpl w:val="794832A6"/>
    <w:lvl w:ilvl="0">
      <w:start w:val="6"/>
      <w:numFmt w:val="decimal"/>
      <w:lvlText w:val="%1."/>
      <w:lvlJc w:val="left"/>
      <w:pPr>
        <w:tabs>
          <w:tab w:val="num" w:pos="930"/>
        </w:tabs>
        <w:ind w:left="930" w:righ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406346E9"/>
    <w:multiLevelType w:val="multilevel"/>
    <w:tmpl w:val="58DA249C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righ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right="1080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righ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righ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right="1800" w:hanging="180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righ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righ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right="2520" w:hanging="2520"/>
      </w:pPr>
      <w:rPr>
        <w:rFonts w:hint="default"/>
        <w:sz w:val="24"/>
      </w:rPr>
    </w:lvl>
  </w:abstractNum>
  <w:abstractNum w:abstractNumId="10">
    <w:nsid w:val="40E4250B"/>
    <w:multiLevelType w:val="hybridMultilevel"/>
    <w:tmpl w:val="3EC4658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413561E6"/>
    <w:multiLevelType w:val="singleLevel"/>
    <w:tmpl w:val="5678B48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2">
    <w:nsid w:val="48F06558"/>
    <w:multiLevelType w:val="hybridMultilevel"/>
    <w:tmpl w:val="E6DE8646"/>
    <w:lvl w:ilvl="0">
      <w:start w:val="4"/>
      <w:numFmt w:val="hebrew1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495C13A4"/>
    <w:multiLevelType w:val="hybridMultilevel"/>
    <w:tmpl w:val="4D8A3600"/>
    <w:lvl w:ilvl="0">
      <w:start w:val="1"/>
      <w:numFmt w:val="hebrew1"/>
      <w:lvlText w:val="%1.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4B6644F0"/>
    <w:multiLevelType w:val="hybridMultilevel"/>
    <w:tmpl w:val="624A510C"/>
    <w:lvl w:ilvl="0">
      <w:start w:val="3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4ED472B1"/>
    <w:multiLevelType w:val="hybridMultilevel"/>
    <w:tmpl w:val="6E1A7726"/>
    <w:lvl w:ilvl="0">
      <w:start w:val="1"/>
      <w:numFmt w:val="bullet"/>
      <w:lvlText w:val=""/>
      <w:lvlJc w:val="left"/>
      <w:pPr>
        <w:tabs>
          <w:tab w:val="num" w:pos="3763"/>
        </w:tabs>
        <w:ind w:left="3119" w:firstLine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16">
    <w:nsid w:val="55403117"/>
    <w:multiLevelType w:val="hybridMultilevel"/>
    <w:tmpl w:val="D8A81D9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6A0C0E5E"/>
    <w:multiLevelType w:val="multilevel"/>
    <w:tmpl w:val="9ABCB98E"/>
    <w:lvl w:ilvl="0">
      <w:start w:val="2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righ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righ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righ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  <w:sz w:val="24"/>
      </w:rPr>
    </w:lvl>
  </w:abstractNum>
  <w:abstractNum w:abstractNumId="18">
    <w:nsid w:val="6A1C7FB5"/>
    <w:multiLevelType w:val="singleLevel"/>
    <w:tmpl w:val="CB646ABA"/>
    <w:lvl w:ilvl="0">
      <w:start w:val="1"/>
      <w:numFmt w:val="hebrew1"/>
      <w:lvlText w:val="%1."/>
      <w:lvlJc w:val="center"/>
      <w:pPr>
        <w:tabs>
          <w:tab w:val="num" w:pos="797"/>
        </w:tabs>
        <w:ind w:left="797" w:right="797" w:hanging="360"/>
      </w:pPr>
    </w:lvl>
  </w:abstractNum>
  <w:abstractNum w:abstractNumId="19">
    <w:nsid w:val="6A1E591B"/>
    <w:multiLevelType w:val="hybridMultilevel"/>
    <w:tmpl w:val="C5EEB3A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6C5A04C4"/>
    <w:multiLevelType w:val="hybridMultilevel"/>
    <w:tmpl w:val="C652D5A0"/>
    <w:lvl w:ilvl="0">
      <w:start w:val="3"/>
      <w:numFmt w:val="decimal"/>
      <w:lvlText w:val="%1."/>
      <w:lvlJc w:val="left"/>
      <w:pPr>
        <w:tabs>
          <w:tab w:val="num" w:pos="930"/>
        </w:tabs>
        <w:ind w:left="930" w:right="930" w:hanging="570"/>
      </w:pPr>
      <w:rPr>
        <w:rFonts w:hint="cs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7F360881"/>
    <w:multiLevelType w:val="hybridMultilevel"/>
    <w:tmpl w:val="1F26578E"/>
    <w:lvl w:ilvl="0">
      <w:start w:val="1"/>
      <w:numFmt w:val="decimal"/>
      <w:lvlText w:val="(%1)"/>
      <w:lvlJc w:val="left"/>
      <w:pPr>
        <w:tabs>
          <w:tab w:val="num" w:pos="930"/>
        </w:tabs>
        <w:ind w:left="930" w:righ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6"/>
  </w:num>
  <w:num w:numId="5">
    <w:abstractNumId w:val="0"/>
  </w:num>
  <w:num w:numId="6">
    <w:abstractNumId w:val="5"/>
  </w:num>
  <w:num w:numId="7">
    <w:abstractNumId w:val="13"/>
  </w:num>
  <w:num w:numId="8">
    <w:abstractNumId w:val="4"/>
  </w:num>
  <w:num w:numId="9">
    <w:abstractNumId w:val="21"/>
  </w:num>
  <w:num w:numId="10">
    <w:abstractNumId w:val="9"/>
  </w:num>
  <w:num w:numId="11">
    <w:abstractNumId w:val="17"/>
  </w:num>
  <w:num w:numId="12">
    <w:abstractNumId w:val="19"/>
  </w:num>
  <w:num w:numId="13">
    <w:abstractNumId w:val="10"/>
  </w:num>
  <w:num w:numId="14">
    <w:abstractNumId w:val="1"/>
  </w:num>
  <w:num w:numId="15">
    <w:abstractNumId w:val="14"/>
  </w:num>
  <w:num w:numId="16">
    <w:abstractNumId w:val="3"/>
  </w:num>
  <w:num w:numId="17">
    <w:abstractNumId w:val="20"/>
  </w:num>
  <w:num w:numId="18">
    <w:abstractNumId w:val="8"/>
  </w:num>
  <w:num w:numId="19">
    <w:abstractNumId w:val="12"/>
  </w:num>
  <w:num w:numId="20">
    <w:abstractNumId w:val="7"/>
  </w:num>
  <w:num w:numId="21">
    <w:abstractNumId w:val="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397"/>
  <w:evenAndOddHeader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line="240" w:lineRule="exact"/>
      <w:ind w:left="0" w:right="0"/>
      <w:jc w:val="left"/>
    </w:pPr>
    <w:rPr>
      <w:rFonts w:cs="David"/>
      <w:sz w:val="24"/>
      <w:szCs w:val="24"/>
      <w:lang w:val="en-US" w:eastAsia="en-US" w:bidi="he-IL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spacing w:before="240" w:after="480" w:line="312" w:lineRule="auto"/>
      <w:ind w:left="0" w:right="0"/>
      <w:jc w:val="center"/>
      <w:outlineLvl w:val="0"/>
    </w:pPr>
    <w:rPr>
      <w:b/>
      <w:bCs/>
      <w:kern w:val="32"/>
      <w:sz w:val="32"/>
      <w:szCs w:val="36"/>
      <w:u w:val="single"/>
      <w:lang w:eastAsia="he-IL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40" w:after="40"/>
      <w:ind w:left="0" w:right="0"/>
      <w:jc w:val="right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uiPriority w:val="9"/>
    <w:qFormat/>
    <w:pPr>
      <w:keepNext/>
      <w:widowControl w:val="0"/>
      <w:spacing w:before="240" w:after="60" w:line="312" w:lineRule="auto"/>
      <w:ind w:left="0" w:right="0"/>
      <w:jc w:val="both"/>
      <w:outlineLvl w:val="2"/>
    </w:pPr>
    <w:rPr>
      <w:rFonts w:ascii="Arial" w:hAnsi="Arial" w:cs="Arial"/>
      <w:b/>
      <w:bCs/>
      <w:sz w:val="26"/>
      <w:szCs w:val="26"/>
      <w:lang w:eastAsia="he-IL"/>
    </w:rPr>
  </w:style>
  <w:style w:type="paragraph" w:styleId="Heading4">
    <w:name w:val="heading 4"/>
    <w:basedOn w:val="Normal"/>
    <w:next w:val="Normal"/>
    <w:uiPriority w:val="9"/>
    <w:qFormat/>
    <w:pPr>
      <w:keepNext/>
      <w:widowControl w:val="0"/>
      <w:spacing w:before="240" w:after="60" w:line="312" w:lineRule="auto"/>
      <w:ind w:left="0" w:right="0"/>
      <w:jc w:val="both"/>
      <w:outlineLvl w:val="3"/>
    </w:pPr>
    <w:rPr>
      <w:rFonts w:cs="Times New Roman"/>
      <w:b/>
      <w:bCs/>
      <w:sz w:val="28"/>
      <w:szCs w:val="28"/>
      <w:lang w:eastAsia="he-IL"/>
    </w:rPr>
  </w:style>
  <w:style w:type="paragraph" w:styleId="Heading5">
    <w:name w:val="heading 5"/>
    <w:basedOn w:val="Normal"/>
    <w:next w:val="Normal"/>
    <w:uiPriority w:val="9"/>
    <w:qFormat/>
    <w:pPr>
      <w:keepNext/>
      <w:spacing w:after="120" w:line="360" w:lineRule="exact"/>
      <w:ind w:left="3649" w:right="0"/>
      <w:jc w:val="left"/>
      <w:outlineLvl w:val="4"/>
    </w:pPr>
    <w:rPr>
      <w:b/>
      <w:bCs/>
      <w:sz w:val="32"/>
      <w:szCs w:val="32"/>
      <w:lang w:eastAsia="he-IL"/>
    </w:rPr>
  </w:style>
  <w:style w:type="paragraph" w:styleId="Heading6">
    <w:name w:val="heading 6"/>
    <w:basedOn w:val="Normal"/>
    <w:next w:val="Normal"/>
    <w:uiPriority w:val="9"/>
    <w:qFormat/>
    <w:pPr>
      <w:keepNext/>
      <w:spacing w:before="120" w:line="500" w:lineRule="exact"/>
      <w:ind w:left="0" w:right="0"/>
      <w:jc w:val="center"/>
      <w:outlineLvl w:val="5"/>
    </w:pPr>
    <w:rPr>
      <w:sz w:val="48"/>
      <w:szCs w:val="48"/>
    </w:rPr>
  </w:style>
  <w:style w:type="paragraph" w:styleId="Heading7">
    <w:name w:val="heading 7"/>
    <w:basedOn w:val="Normal"/>
    <w:next w:val="Normal"/>
    <w:uiPriority w:val="9"/>
    <w:qFormat/>
    <w:pPr>
      <w:keepNext/>
      <w:widowControl w:val="0"/>
      <w:spacing w:before="120" w:after="120" w:line="312" w:lineRule="auto"/>
      <w:ind w:left="0" w:right="0"/>
      <w:jc w:val="center"/>
      <w:outlineLvl w:val="6"/>
    </w:pPr>
    <w:rPr>
      <w:sz w:val="36"/>
      <w:szCs w:val="36"/>
      <w:lang w:eastAsia="he-IL"/>
    </w:rPr>
  </w:style>
  <w:style w:type="paragraph" w:styleId="Heading8">
    <w:name w:val="heading 8"/>
    <w:basedOn w:val="Normal"/>
    <w:next w:val="Normal"/>
    <w:uiPriority w:val="9"/>
    <w:qFormat/>
    <w:pPr>
      <w:widowControl w:val="0"/>
      <w:spacing w:line="312" w:lineRule="auto"/>
      <w:ind w:left="0" w:right="0"/>
      <w:jc w:val="both"/>
      <w:outlineLvl w:val="7"/>
    </w:pPr>
    <w:rPr>
      <w:spacing w:val="40"/>
      <w:sz w:val="20"/>
      <w:lang w:eastAsia="he-IL"/>
    </w:rPr>
  </w:style>
  <w:style w:type="character" w:default="1" w:styleId="DefaultParagraphFont">
    <w:name w:val="Default Paragraph Font"/>
    <w:semiHidden/>
  </w:style>
  <w:style w:type="paragraph" w:customStyle="1" w:styleId="KOT1">
    <w:name w:val="KOT1"/>
    <w:basedOn w:val="Normal"/>
    <w:pPr>
      <w:keepNext/>
      <w:spacing w:after="360" w:line="400" w:lineRule="exact"/>
      <w:ind w:left="0" w:right="0"/>
      <w:jc w:val="center"/>
    </w:pPr>
    <w:rPr>
      <w:b/>
      <w:bCs/>
      <w:sz w:val="36"/>
      <w:szCs w:val="36"/>
      <w:lang w:eastAsia="he-IL"/>
    </w:rPr>
  </w:style>
  <w:style w:type="paragraph" w:customStyle="1" w:styleId="KOT2">
    <w:name w:val="KOT2"/>
    <w:basedOn w:val="Normal"/>
    <w:pPr>
      <w:keepNext/>
      <w:spacing w:after="360" w:line="360" w:lineRule="exact"/>
      <w:ind w:left="0" w:right="0"/>
      <w:jc w:val="center"/>
    </w:pPr>
    <w:rPr>
      <w:b/>
      <w:bCs/>
      <w:sz w:val="32"/>
      <w:szCs w:val="32"/>
      <w:lang w:eastAsia="he-IL"/>
    </w:rPr>
  </w:style>
  <w:style w:type="paragraph" w:customStyle="1" w:styleId="KOT3A">
    <w:name w:val="KOT3A"/>
    <w:basedOn w:val="Normal"/>
    <w:pPr>
      <w:spacing w:after="120" w:line="360" w:lineRule="exact"/>
      <w:ind w:left="0" w:right="0"/>
      <w:jc w:val="left"/>
    </w:pPr>
    <w:rPr>
      <w:b/>
      <w:bCs/>
      <w:spacing w:val="40"/>
      <w:szCs w:val="30"/>
    </w:rPr>
  </w:style>
  <w:style w:type="paragraph" w:customStyle="1" w:styleId="KOT3">
    <w:name w:val="KOT3"/>
    <w:basedOn w:val="KOT3A"/>
    <w:pPr>
      <w:keepNext/>
      <w:spacing w:after="360"/>
      <w:ind w:left="0" w:right="0"/>
      <w:jc w:val="center"/>
    </w:pPr>
    <w:rPr>
      <w:spacing w:val="0"/>
      <w:szCs w:val="28"/>
    </w:rPr>
  </w:style>
  <w:style w:type="paragraph" w:customStyle="1" w:styleId="KOT4">
    <w:name w:val="KOT4"/>
    <w:basedOn w:val="KOT3"/>
    <w:pPr>
      <w:spacing w:after="240" w:line="300" w:lineRule="exact"/>
      <w:ind w:left="0" w:right="0"/>
      <w:jc w:val="left"/>
    </w:pPr>
    <w:rPr>
      <w:sz w:val="26"/>
      <w:szCs w:val="26"/>
    </w:rPr>
  </w:style>
  <w:style w:type="paragraph" w:customStyle="1" w:styleId="KOT5">
    <w:name w:val="KOT5"/>
    <w:basedOn w:val="KOT4"/>
    <w:pPr>
      <w:spacing w:after="120" w:line="260" w:lineRule="exact"/>
      <w:ind w:left="0" w:right="0"/>
      <w:jc w:val="left"/>
    </w:pPr>
    <w:rPr>
      <w:sz w:val="22"/>
      <w:szCs w:val="22"/>
    </w:rPr>
  </w:style>
  <w:style w:type="paragraph" w:customStyle="1" w:styleId="NAME">
    <w:name w:val="NAME"/>
    <w:basedOn w:val="Normal"/>
    <w:pPr>
      <w:pBdr>
        <w:bottom w:val="single" w:sz="4" w:space="6" w:color="auto"/>
      </w:pBdr>
      <w:spacing w:after="120" w:line="312" w:lineRule="auto"/>
      <w:ind w:left="0" w:right="0"/>
      <w:jc w:val="right"/>
      <w:outlineLvl w:val="0"/>
    </w:pPr>
    <w:rPr>
      <w:sz w:val="42"/>
      <w:szCs w:val="42"/>
      <w:lang w:eastAsia="he-IL"/>
    </w:rPr>
  </w:style>
  <w:style w:type="paragraph" w:customStyle="1" w:styleId="PATIAH">
    <w:name w:val="PATIAH"/>
    <w:basedOn w:val="Normal"/>
    <w:pPr>
      <w:spacing w:after="120" w:line="260" w:lineRule="exact"/>
      <w:ind w:left="0" w:right="0"/>
      <w:jc w:val="both"/>
    </w:pPr>
    <w:rPr>
      <w:sz w:val="20"/>
      <w:lang w:eastAsia="he-IL"/>
    </w:rPr>
  </w:style>
  <w:style w:type="paragraph" w:customStyle="1" w:styleId="RESHET">
    <w:name w:val="RESHET"/>
    <w:basedOn w:val="Normal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  <w:jc w:val="both"/>
    </w:pPr>
    <w:rPr>
      <w:rFonts w:cs="FrankRuehl"/>
      <w:b/>
      <w:bCs/>
      <w:szCs w:val="22"/>
      <w:lang w:eastAsia="he-IL"/>
    </w:rPr>
  </w:style>
  <w:style w:type="paragraph" w:customStyle="1" w:styleId="takzir">
    <w:name w:val="takzir"/>
    <w:basedOn w:val="Normal"/>
    <w:pPr>
      <w:spacing w:after="120"/>
      <w:ind w:left="0" w:right="0"/>
      <w:jc w:val="both"/>
    </w:pPr>
    <w:rPr>
      <w:b/>
      <w:bCs/>
      <w:noProof/>
      <w:sz w:val="22"/>
      <w:szCs w:val="22"/>
      <w:lang w:eastAsia="he-IL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0" w:right="0"/>
      <w:jc w:val="left"/>
    </w:pPr>
  </w:style>
  <w:style w:type="paragraph" w:styleId="PlainText">
    <w:name w:val="Plain Text"/>
    <w:basedOn w:val="Normal"/>
    <w:pPr>
      <w:widowControl w:val="0"/>
      <w:spacing w:line="312" w:lineRule="auto"/>
      <w:ind w:left="0" w:right="0"/>
      <w:jc w:val="both"/>
    </w:pPr>
    <w:rPr>
      <w:rFonts w:ascii="Courier New" w:hAnsi="Courier New" w:cs="Courier New"/>
      <w:sz w:val="20"/>
      <w:szCs w:val="20"/>
      <w:lang w:eastAsia="he-I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0" w:right="0"/>
      <w:jc w:val="left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ind w:left="0" w:right="0"/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a">
    <w:name w:val="נבנצלים"/>
    <w:basedOn w:val="Normal"/>
    <w:next w:val="Normal"/>
    <w:pPr>
      <w:widowControl w:val="0"/>
      <w:spacing w:line="269" w:lineRule="auto"/>
      <w:ind w:left="-567" w:right="0"/>
      <w:jc w:val="both"/>
    </w:pPr>
    <w:rPr>
      <w:sz w:val="20"/>
      <w:szCs w:val="20"/>
      <w:lang w:eastAsia="he-IL"/>
    </w:rPr>
  </w:style>
  <w:style w:type="paragraph" w:customStyle="1" w:styleId="Heading10">
    <w:name w:val="Heading 1_0"/>
    <w:basedOn w:val="Normal"/>
    <w:next w:val="Normal"/>
    <w:pPr>
      <w:widowControl w:val="0"/>
      <w:spacing w:before="240" w:after="480" w:line="288" w:lineRule="auto"/>
      <w:ind w:left="0" w:right="0"/>
      <w:jc w:val="center"/>
    </w:pPr>
    <w:rPr>
      <w:b/>
      <w:bCs/>
      <w:sz w:val="32"/>
      <w:szCs w:val="36"/>
      <w:u w:val="single"/>
      <w:lang w:eastAsia="he-IL"/>
    </w:rPr>
  </w:style>
  <w:style w:type="paragraph" w:customStyle="1" w:styleId="Heading20">
    <w:name w:val="Heading 2_0"/>
    <w:basedOn w:val="Normal"/>
    <w:next w:val="Normal"/>
    <w:pPr>
      <w:widowControl w:val="0"/>
      <w:spacing w:before="100" w:beforeAutospacing="1" w:after="240" w:line="264" w:lineRule="auto"/>
      <w:ind w:left="0" w:right="0"/>
      <w:jc w:val="center"/>
    </w:pPr>
    <w:rPr>
      <w:b/>
      <w:bCs/>
      <w:sz w:val="28"/>
      <w:szCs w:val="32"/>
      <w:lang w:eastAsia="he-IL"/>
    </w:rPr>
  </w:style>
  <w:style w:type="paragraph" w:customStyle="1" w:styleId="Heading30">
    <w:name w:val="Heading 3_0"/>
    <w:basedOn w:val="Normal"/>
    <w:next w:val="Normal"/>
    <w:pPr>
      <w:widowControl w:val="0"/>
      <w:spacing w:before="100" w:beforeAutospacing="1" w:line="288" w:lineRule="auto"/>
      <w:ind w:left="0" w:right="0"/>
      <w:jc w:val="left"/>
    </w:pPr>
    <w:rPr>
      <w:b/>
      <w:bCs/>
      <w:szCs w:val="28"/>
      <w:u w:val="single"/>
      <w:lang w:eastAsia="he-IL"/>
    </w:rPr>
  </w:style>
  <w:style w:type="paragraph" w:customStyle="1" w:styleId="a0">
    <w:name w:val="נושא הערה"/>
    <w:basedOn w:val="CommentText"/>
    <w:next w:val="CommentText"/>
    <w:semiHidden/>
    <w:pPr>
      <w:ind w:left="0" w:right="0"/>
      <w:jc w:val="both"/>
    </w:pPr>
    <w:rPr>
      <w:b/>
      <w:bCs/>
    </w:rPr>
  </w:style>
  <w:style w:type="paragraph" w:styleId="CommentText">
    <w:name w:val="annotation text"/>
    <w:basedOn w:val="Normal"/>
    <w:semiHidden/>
    <w:pPr>
      <w:widowControl w:val="0"/>
      <w:spacing w:line="312" w:lineRule="auto"/>
      <w:ind w:left="0" w:right="0"/>
      <w:jc w:val="both"/>
    </w:pPr>
    <w:rPr>
      <w:sz w:val="20"/>
      <w:szCs w:val="20"/>
      <w:lang w:eastAsia="he-IL"/>
    </w:rPr>
  </w:style>
  <w:style w:type="paragraph" w:styleId="Caption">
    <w:name w:val="caption"/>
    <w:basedOn w:val="Normal"/>
    <w:next w:val="Normal"/>
    <w:uiPriority w:val="35"/>
    <w:qFormat/>
    <w:pPr>
      <w:tabs>
        <w:tab w:val="left" w:pos="1021"/>
        <w:tab w:val="center" w:pos="5131"/>
      </w:tabs>
      <w:spacing w:line="280" w:lineRule="exact"/>
      <w:ind w:left="0" w:right="0"/>
      <w:jc w:val="left"/>
    </w:pPr>
    <w:rPr>
      <w:b/>
      <w:bCs/>
      <w:sz w:val="28"/>
      <w:szCs w:val="28"/>
    </w:rPr>
  </w:style>
  <w:style w:type="paragraph" w:styleId="BodyText">
    <w:name w:val="Body Text"/>
    <w:basedOn w:val="Normal"/>
    <w:pPr>
      <w:spacing w:before="180" w:after="120" w:line="230" w:lineRule="exact"/>
      <w:ind w:left="0" w:right="0"/>
      <w:jc w:val="both"/>
    </w:pPr>
    <w:rPr>
      <w:rFonts w:cs="FrankRuehl"/>
      <w:sz w:val="22"/>
      <w:szCs w:val="22"/>
    </w:rPr>
  </w:style>
  <w:style w:type="character" w:customStyle="1" w:styleId="53">
    <w:name w:val="כותרת 53"/>
    <w:basedOn w:val="DefaultParagraphFont"/>
    <w:rPr>
      <w:rFonts w:ascii="Times New Roman" w:hAnsi="Times New Roman" w:cs="David"/>
      <w:b/>
      <w:bCs/>
      <w:dstrike w:val="0"/>
      <w:color w:val="auto"/>
      <w:spacing w:val="40"/>
      <w:w w:val="100"/>
      <w:position w:val="0"/>
      <w:sz w:val="20"/>
      <w:szCs w:val="24"/>
      <w:u w:val="none" w:color="auto"/>
      <w:vertAlign w:val="baseline"/>
    </w:rPr>
  </w:style>
  <w:style w:type="character" w:customStyle="1" w:styleId="5">
    <w:name w:val="כותרת 5 תו"/>
    <w:basedOn w:val="DefaultParagraphFont"/>
    <w:rPr>
      <w:rFonts w:cs="David"/>
      <w:b/>
      <w:bCs/>
      <w:spacing w:val="40"/>
      <w:szCs w:val="24"/>
      <w:lang w:val="en-US" w:eastAsia="he-IL" w:bidi="he-IL"/>
    </w:rPr>
  </w:style>
  <w:style w:type="character" w:customStyle="1" w:styleId="51">
    <w:name w:val="כותרת 51"/>
    <w:basedOn w:val="DefaultParagraphFont"/>
    <w:rPr>
      <w:rFonts w:ascii="Times New Roman" w:hAnsi="Times New Roman" w:cs="David"/>
      <w:b/>
      <w:bCs/>
      <w:dstrike w:val="0"/>
      <w:color w:val="auto"/>
      <w:spacing w:val="40"/>
      <w:w w:val="100"/>
      <w:position w:val="0"/>
      <w:sz w:val="20"/>
      <w:szCs w:val="24"/>
      <w:u w:val="none" w:color="auto"/>
      <w:vertAlign w:val="baseline"/>
    </w:rPr>
  </w:style>
  <w:style w:type="character" w:customStyle="1" w:styleId="52">
    <w:name w:val="כותרת 52"/>
    <w:basedOn w:val="DefaultParagraphFont"/>
    <w:rPr>
      <w:rFonts w:ascii="Times New Roman" w:hAnsi="Times New Roman" w:cs="David"/>
      <w:b/>
      <w:bCs/>
      <w:dstrike w:val="0"/>
      <w:color w:val="auto"/>
      <w:spacing w:val="40"/>
      <w:w w:val="100"/>
      <w:position w:val="0"/>
      <w:sz w:val="20"/>
      <w:szCs w:val="24"/>
      <w:u w:val="none" w:color="auto"/>
      <w:vertAlign w:val="baseline"/>
    </w:rPr>
  </w:style>
  <w:style w:type="character" w:customStyle="1" w:styleId="62">
    <w:name w:val="כותרת 62"/>
    <w:basedOn w:val="DefaultParagraphFont"/>
    <w:rPr>
      <w:rFonts w:ascii="Times New Roman" w:hAnsi="Times New Roman" w:cs="David"/>
      <w:color w:val="auto"/>
      <w:spacing w:val="40"/>
      <w:w w:val="100"/>
      <w:position w:val="0"/>
      <w:sz w:val="20"/>
      <w:szCs w:val="24"/>
      <w:u w:val="none"/>
    </w:rPr>
  </w:style>
  <w:style w:type="character" w:customStyle="1" w:styleId="61">
    <w:name w:val="כותרת 61"/>
    <w:basedOn w:val="DefaultParagraphFont"/>
    <w:rPr>
      <w:rFonts w:ascii="Times New Roman" w:hAnsi="Times New Roman" w:cs="David"/>
      <w:color w:val="auto"/>
      <w:spacing w:val="40"/>
      <w:w w:val="100"/>
      <w:position w:val="0"/>
      <w:sz w:val="20"/>
      <w:szCs w:val="24"/>
      <w:u w:val="none"/>
    </w:rPr>
  </w:style>
  <w:style w:type="character" w:customStyle="1" w:styleId="3">
    <w:name w:val="כותרת 3 תו"/>
    <w:basedOn w:val="DefaultParagraphFont"/>
    <w:rPr>
      <w:rFonts w:ascii="Arial" w:hAnsi="Arial" w:cs="Arial"/>
      <w:b/>
      <w:bCs/>
      <w:sz w:val="26"/>
      <w:szCs w:val="26"/>
      <w:lang w:val="en-US" w:eastAsia="he-IL" w:bidi="he-IL"/>
    </w:rPr>
  </w:style>
  <w:style w:type="paragraph" w:styleId="BodyTextIndent">
    <w:name w:val="Body Text Indent"/>
    <w:basedOn w:val="Normal"/>
    <w:pPr>
      <w:spacing w:line="360" w:lineRule="exact"/>
      <w:ind w:left="3119" w:right="0"/>
      <w:jc w:val="left"/>
    </w:pPr>
    <w:rPr>
      <w:sz w:val="32"/>
      <w:szCs w:val="32"/>
    </w:rPr>
  </w:style>
  <w:style w:type="character" w:customStyle="1" w:styleId="7">
    <w:name w:val="כותרת 7 תו"/>
    <w:basedOn w:val="DefaultParagraphFont"/>
    <w:rPr>
      <w:rFonts w:cs="David"/>
      <w:b/>
      <w:bCs/>
      <w:spacing w:val="40"/>
      <w:szCs w:val="24"/>
      <w:lang w:val="en-US"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image" Target="media/image2.wmf"/><Relationship Id="rId10" Type="http://schemas.openxmlformats.org/officeDocument/2006/relationships/customXml" Target="../customXml/item3.xml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56AA0C-F567-44C8-B59E-15D0F0CDBFCA}"/>
</file>

<file path=customXml/itemProps2.xml><?xml version="1.0" encoding="utf-8"?>
<ds:datastoreItem xmlns:ds="http://schemas.openxmlformats.org/officeDocument/2006/customXml" ds:itemID="{DA0CC4C9-3A81-4BEF-B951-F012C494D0A7}"/>
</file>

<file path=customXml/itemProps3.xml><?xml version="1.0" encoding="utf-8"?>
<ds:datastoreItem xmlns:ds="http://schemas.openxmlformats.org/officeDocument/2006/customXml" ds:itemID="{CC757EA8-04A2-4450-BEFE-17CAFA7D8715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  <property fmtid="{D5CDD505-2E9C-101B-9397-08002B2CF9AE}" pid="3" name="Order">
    <vt:r8>260100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